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0F7" w:rsidRDefault="003120F7">
      <w:pPr>
        <w:pStyle w:val="a6"/>
        <w:jc w:val="center"/>
        <w:rPr>
          <w:rFonts w:ascii="方正小标宋简体" w:eastAsia="方正小标宋简体" w:hAnsi="宋体"/>
          <w:sz w:val="44"/>
          <w:szCs w:val="44"/>
        </w:rPr>
      </w:pPr>
    </w:p>
    <w:p w:rsidR="003120F7" w:rsidRDefault="003120F7">
      <w:pPr>
        <w:pStyle w:val="a6"/>
        <w:jc w:val="center"/>
        <w:rPr>
          <w:rFonts w:ascii="方正小标宋简体" w:eastAsia="方正小标宋简体" w:hAnsi="宋体"/>
          <w:sz w:val="44"/>
          <w:szCs w:val="44"/>
        </w:rPr>
      </w:pPr>
    </w:p>
    <w:p w:rsidR="00876314" w:rsidRDefault="00876314" w:rsidP="00876314">
      <w:pPr>
        <w:pStyle w:val="a6"/>
        <w:ind w:left="420"/>
        <w:jc w:val="center"/>
        <w:rPr>
          <w:rFonts w:ascii="方正小标宋简体" w:eastAsia="方正小标宋简体" w:hAnsi="宋体"/>
          <w:sz w:val="44"/>
          <w:szCs w:val="44"/>
        </w:rPr>
      </w:pPr>
      <w:bookmarkStart w:id="0" w:name="OLE_LINK84"/>
      <w:bookmarkStart w:id="1" w:name="OLE_LINK85"/>
      <w:r>
        <w:rPr>
          <w:rFonts w:ascii="方正小标宋简体" w:eastAsia="方正小标宋简体" w:hAnsi="宋体" w:hint="eastAsia"/>
          <w:sz w:val="44"/>
          <w:szCs w:val="44"/>
        </w:rPr>
        <w:t>2024年度</w:t>
      </w:r>
    </w:p>
    <w:p w:rsidR="00876314" w:rsidRDefault="00876314" w:rsidP="00876314">
      <w:pPr>
        <w:pStyle w:val="a6"/>
        <w:jc w:val="center"/>
        <w:rPr>
          <w:rFonts w:ascii="方正小标宋简体" w:eastAsia="方正小标宋简体" w:hAnsi="宋体"/>
          <w:sz w:val="44"/>
          <w:szCs w:val="44"/>
        </w:rPr>
      </w:pPr>
      <w:r>
        <w:rPr>
          <w:rFonts w:ascii="方正小标宋简体" w:eastAsia="方正小标宋简体" w:hAnsi="宋体" w:hint="eastAsia"/>
          <w:sz w:val="44"/>
          <w:szCs w:val="44"/>
        </w:rPr>
        <w:t>攀枝花市应急管理局</w:t>
      </w:r>
    </w:p>
    <w:p w:rsidR="00876314" w:rsidRDefault="00876314" w:rsidP="00876314">
      <w:pPr>
        <w:pStyle w:val="a6"/>
        <w:jc w:val="center"/>
        <w:rPr>
          <w:rFonts w:ascii="方正小标宋简体" w:eastAsia="方正小标宋简体" w:hAnsi="宋体"/>
          <w:sz w:val="44"/>
          <w:szCs w:val="44"/>
        </w:rPr>
      </w:pPr>
      <w:r>
        <w:rPr>
          <w:rFonts w:ascii="方正小标宋简体" w:eastAsia="方正小标宋简体" w:hAnsi="宋体" w:hint="eastAsia"/>
          <w:sz w:val="44"/>
          <w:szCs w:val="44"/>
        </w:rPr>
        <w:t>部门决算公开编制说明</w:t>
      </w:r>
    </w:p>
    <w:bookmarkEnd w:id="0"/>
    <w:bookmarkEnd w:id="1"/>
    <w:p w:rsidR="003120F7" w:rsidRPr="000B14B4" w:rsidRDefault="003120F7">
      <w:pPr>
        <w:widowControl/>
        <w:jc w:val="center"/>
        <w:rPr>
          <w:rFonts w:ascii="Times New Roman" w:eastAsia="黑体" w:hAnsi="Times New Roman"/>
          <w:sz w:val="48"/>
          <w:szCs w:val="48"/>
        </w:rPr>
      </w:pPr>
      <w:r>
        <w:rPr>
          <w:rFonts w:ascii="方正小标宋简体" w:eastAsia="方正小标宋简体" w:hAnsi="宋体"/>
          <w:sz w:val="36"/>
          <w:szCs w:val="36"/>
        </w:rPr>
        <w:br w:type="page"/>
      </w:r>
      <w:r w:rsidRPr="000B14B4">
        <w:rPr>
          <w:rFonts w:ascii="Times New Roman" w:eastAsia="黑体" w:hAnsi="黑体"/>
          <w:sz w:val="48"/>
          <w:szCs w:val="48"/>
        </w:rPr>
        <w:lastRenderedPageBreak/>
        <w:t>目录</w:t>
      </w:r>
    </w:p>
    <w:p w:rsidR="003120F7" w:rsidRPr="000B14B4" w:rsidRDefault="003120F7">
      <w:pPr>
        <w:pStyle w:val="10"/>
        <w:rPr>
          <w:rFonts w:ascii="Times New Roman" w:hAnsi="Times New Roman"/>
        </w:rPr>
      </w:pPr>
      <w:r w:rsidRPr="000B14B4">
        <w:rPr>
          <w:rFonts w:ascii="Times New Roman"/>
        </w:rPr>
        <w:t>公开时间：</w:t>
      </w:r>
      <w:r w:rsidRPr="000B14B4">
        <w:rPr>
          <w:rFonts w:ascii="Times New Roman" w:hAnsi="Times New Roman"/>
        </w:rPr>
        <w:t>202</w:t>
      </w:r>
      <w:r w:rsidR="00491EF5" w:rsidRPr="000B14B4">
        <w:rPr>
          <w:rFonts w:ascii="Times New Roman" w:hAnsi="Times New Roman"/>
        </w:rPr>
        <w:t>5</w:t>
      </w:r>
      <w:r w:rsidRPr="000B14B4">
        <w:rPr>
          <w:rFonts w:ascii="Times New Roman"/>
        </w:rPr>
        <w:t>年</w:t>
      </w:r>
      <w:r w:rsidRPr="000B14B4">
        <w:rPr>
          <w:rFonts w:ascii="Times New Roman" w:hAnsi="Times New Roman"/>
        </w:rPr>
        <w:t>9</w:t>
      </w:r>
      <w:r w:rsidRPr="000B14B4">
        <w:rPr>
          <w:rFonts w:ascii="Times New Roman"/>
        </w:rPr>
        <w:t>月</w:t>
      </w:r>
      <w:r w:rsidR="00826DA3">
        <w:rPr>
          <w:rFonts w:ascii="Times New Roman" w:hAnsi="Times New Roman"/>
        </w:rPr>
        <w:t>1</w:t>
      </w:r>
      <w:r w:rsidR="00826DA3">
        <w:rPr>
          <w:rFonts w:ascii="Times New Roman" w:hAnsi="Times New Roman" w:hint="eastAsia"/>
        </w:rPr>
        <w:t>2</w:t>
      </w:r>
      <w:r w:rsidRPr="000B14B4">
        <w:rPr>
          <w:rFonts w:ascii="Times New Roman" w:hAnsi="Times New Roman"/>
        </w:rPr>
        <w:t xml:space="preserve"> </w:t>
      </w:r>
      <w:r w:rsidRPr="000B14B4">
        <w:rPr>
          <w:rFonts w:ascii="Times New Roman"/>
        </w:rPr>
        <w:t>日</w:t>
      </w:r>
    </w:p>
    <w:p w:rsidR="003120F7" w:rsidRPr="00826DA3" w:rsidRDefault="003120F7">
      <w:pPr>
        <w:rPr>
          <w:rFonts w:ascii="Times New Roman" w:hAnsi="Times New Roman"/>
        </w:rPr>
      </w:pPr>
    </w:p>
    <w:bookmarkStart w:id="2" w:name="_Toc15377196" w:displacedByCustomXml="next"/>
    <w:bookmarkStart w:id="3" w:name="_Toc15396599" w:displacedByCustomXml="next"/>
    <w:sdt>
      <w:sdtPr>
        <w:rPr>
          <w:rFonts w:ascii="Times New Roman" w:eastAsia="宋体" w:hAnsi="Times New Roman" w:cs="Times New Roman"/>
          <w:b w:val="0"/>
          <w:bCs w:val="0"/>
          <w:color w:val="auto"/>
          <w:kern w:val="2"/>
          <w:sz w:val="21"/>
          <w:szCs w:val="24"/>
          <w:lang w:val="zh-CN"/>
        </w:rPr>
        <w:id w:val="23463190"/>
        <w:docPartObj>
          <w:docPartGallery w:val="Table of Contents"/>
          <w:docPartUnique/>
        </w:docPartObj>
      </w:sdtPr>
      <w:sdtEndPr>
        <w:rPr>
          <w:lang w:val="en-US"/>
        </w:rPr>
      </w:sdtEndPr>
      <w:sdtContent>
        <w:p w:rsidR="00627008" w:rsidRPr="000B14B4" w:rsidRDefault="00627008">
          <w:pPr>
            <w:pStyle w:val="TOC"/>
            <w:rPr>
              <w:rFonts w:ascii="Times New Roman" w:hAnsi="Times New Roman" w:cs="Times New Roman"/>
            </w:rPr>
          </w:pPr>
        </w:p>
        <w:p w:rsidR="00CF52A3" w:rsidRPr="000B14B4" w:rsidRDefault="008B5EEF" w:rsidP="00CF52A3">
          <w:pPr>
            <w:pStyle w:val="10"/>
            <w:spacing w:before="0" w:line="560" w:lineRule="exact"/>
            <w:rPr>
              <w:rFonts w:ascii="Times New Roman" w:eastAsia="宋体" w:hAnsi="Times New Roman"/>
              <w:noProof/>
            </w:rPr>
          </w:pPr>
          <w:r w:rsidRPr="008B5EEF">
            <w:rPr>
              <w:rFonts w:ascii="Times New Roman" w:hAnsi="Times New Roman"/>
            </w:rPr>
            <w:fldChar w:fldCharType="begin"/>
          </w:r>
          <w:r w:rsidR="00627008" w:rsidRPr="000B14B4">
            <w:rPr>
              <w:rFonts w:ascii="Times New Roman" w:hAnsi="Times New Roman"/>
            </w:rPr>
            <w:instrText xml:space="preserve"> TOC \o "1-3" \h \z \u </w:instrText>
          </w:r>
          <w:r w:rsidRPr="008B5EEF">
            <w:rPr>
              <w:rFonts w:ascii="Times New Roman" w:hAnsi="Times New Roman"/>
            </w:rPr>
            <w:fldChar w:fldCharType="separate"/>
          </w:r>
          <w:hyperlink w:anchor="_Toc176873746" w:history="1">
            <w:r w:rsidR="00CF52A3" w:rsidRPr="000B14B4">
              <w:rPr>
                <w:rStyle w:val="a9"/>
                <w:rFonts w:ascii="Times New Roman" w:eastAsia="宋体" w:hAnsi="宋体"/>
                <w:noProof/>
              </w:rPr>
              <w:t>第一部分</w:t>
            </w:r>
            <w:r w:rsidR="00CF52A3" w:rsidRPr="000B14B4">
              <w:rPr>
                <w:rStyle w:val="a9"/>
                <w:rFonts w:ascii="Times New Roman" w:eastAsia="宋体" w:hAnsi="Times New Roman"/>
                <w:noProof/>
              </w:rPr>
              <w:t xml:space="preserve"> </w:t>
            </w:r>
            <w:r w:rsidR="00CF52A3" w:rsidRPr="000B14B4">
              <w:rPr>
                <w:rStyle w:val="a9"/>
                <w:rFonts w:ascii="Times New Roman" w:eastAsia="宋体" w:hAnsi="宋体"/>
                <w:noProof/>
              </w:rPr>
              <w:t>部门概况</w:t>
            </w:r>
            <w:r w:rsidR="00CF52A3" w:rsidRPr="000B14B4">
              <w:rPr>
                <w:rFonts w:ascii="Times New Roman" w:eastAsia="宋体" w:hAnsi="Times New Roman"/>
                <w:noProof/>
                <w:webHidden/>
              </w:rPr>
              <w:tab/>
            </w:r>
            <w:r w:rsidRPr="000B14B4">
              <w:rPr>
                <w:rFonts w:ascii="Times New Roman" w:eastAsia="宋体" w:hAnsi="Times New Roman"/>
                <w:noProof/>
                <w:webHidden/>
              </w:rPr>
              <w:fldChar w:fldCharType="begin"/>
            </w:r>
            <w:r w:rsidR="00CF52A3" w:rsidRPr="000B14B4">
              <w:rPr>
                <w:rFonts w:ascii="Times New Roman" w:eastAsia="宋体" w:hAnsi="Times New Roman"/>
                <w:noProof/>
                <w:webHidden/>
              </w:rPr>
              <w:instrText xml:space="preserve"> PAGEREF _Toc176873746 \h </w:instrText>
            </w:r>
            <w:r w:rsidRPr="000B14B4">
              <w:rPr>
                <w:rFonts w:ascii="Times New Roman" w:eastAsia="宋体" w:hAnsi="Times New Roman"/>
                <w:noProof/>
                <w:webHidden/>
              </w:rPr>
            </w:r>
            <w:r w:rsidRPr="000B14B4">
              <w:rPr>
                <w:rFonts w:ascii="Times New Roman" w:eastAsia="宋体" w:hAnsi="Times New Roman"/>
                <w:noProof/>
                <w:webHidden/>
              </w:rPr>
              <w:fldChar w:fldCharType="separate"/>
            </w:r>
            <w:r w:rsidR="00C04C6E">
              <w:rPr>
                <w:rFonts w:ascii="Times New Roman" w:eastAsia="宋体" w:hAnsi="Times New Roman"/>
                <w:noProof/>
                <w:webHidden/>
              </w:rPr>
              <w:t>3</w:t>
            </w:r>
            <w:r w:rsidRPr="000B14B4">
              <w:rPr>
                <w:rFonts w:ascii="Times New Roman" w:eastAsia="宋体" w:hAnsi="Times New Roman"/>
                <w:noProof/>
                <w:webHidden/>
              </w:rPr>
              <w:fldChar w:fldCharType="end"/>
            </w:r>
          </w:hyperlink>
        </w:p>
        <w:p w:rsidR="00CF52A3" w:rsidRPr="000B14B4" w:rsidRDefault="008B5EEF" w:rsidP="007A6025">
          <w:pPr>
            <w:pStyle w:val="21"/>
            <w:spacing w:line="560" w:lineRule="exact"/>
            <w:ind w:leftChars="0" w:left="0" w:firstLineChars="200" w:firstLine="420"/>
            <w:rPr>
              <w:rFonts w:ascii="Times New Roman" w:hAnsi="Times New Roman"/>
              <w:noProof/>
              <w:sz w:val="28"/>
              <w:szCs w:val="28"/>
            </w:rPr>
          </w:pPr>
          <w:hyperlink w:anchor="_Toc176873747" w:history="1">
            <w:r w:rsidR="00CF52A3" w:rsidRPr="000B14B4">
              <w:rPr>
                <w:rStyle w:val="a9"/>
                <w:rFonts w:ascii="Times New Roman" w:hAnsi="宋体"/>
                <w:noProof/>
                <w:sz w:val="28"/>
                <w:szCs w:val="28"/>
              </w:rPr>
              <w:t>一、部门职责</w:t>
            </w:r>
            <w:r w:rsidR="00CF52A3" w:rsidRPr="000B14B4">
              <w:rPr>
                <w:rFonts w:ascii="Times New Roman" w:hAnsi="Times New Roman"/>
                <w:noProof/>
                <w:webHidden/>
                <w:sz w:val="28"/>
                <w:szCs w:val="28"/>
              </w:rPr>
              <w:tab/>
            </w:r>
            <w:r w:rsidRPr="000B14B4">
              <w:rPr>
                <w:rFonts w:ascii="Times New Roman" w:hAnsi="Times New Roman"/>
                <w:noProof/>
                <w:webHidden/>
                <w:sz w:val="28"/>
                <w:szCs w:val="28"/>
              </w:rPr>
              <w:fldChar w:fldCharType="begin"/>
            </w:r>
            <w:r w:rsidR="00CF52A3" w:rsidRPr="000B14B4">
              <w:rPr>
                <w:rFonts w:ascii="Times New Roman" w:hAnsi="Times New Roman"/>
                <w:noProof/>
                <w:webHidden/>
                <w:sz w:val="28"/>
                <w:szCs w:val="28"/>
              </w:rPr>
              <w:instrText xml:space="preserve"> PAGEREF _Toc176873747 \h </w:instrText>
            </w:r>
            <w:r w:rsidRPr="000B14B4">
              <w:rPr>
                <w:rFonts w:ascii="Times New Roman" w:hAnsi="Times New Roman"/>
                <w:noProof/>
                <w:webHidden/>
                <w:sz w:val="28"/>
                <w:szCs w:val="28"/>
              </w:rPr>
            </w:r>
            <w:r w:rsidRPr="000B14B4">
              <w:rPr>
                <w:rFonts w:ascii="Times New Roman" w:hAnsi="Times New Roman"/>
                <w:noProof/>
                <w:webHidden/>
                <w:sz w:val="28"/>
                <w:szCs w:val="28"/>
              </w:rPr>
              <w:fldChar w:fldCharType="separate"/>
            </w:r>
            <w:r w:rsidR="00C04C6E">
              <w:rPr>
                <w:rFonts w:ascii="Times New Roman" w:hAnsi="Times New Roman"/>
                <w:noProof/>
                <w:webHidden/>
                <w:sz w:val="28"/>
                <w:szCs w:val="28"/>
              </w:rPr>
              <w:t>3</w:t>
            </w:r>
            <w:r w:rsidRPr="000B14B4">
              <w:rPr>
                <w:rFonts w:ascii="Times New Roman" w:hAnsi="Times New Roman"/>
                <w:noProof/>
                <w:webHidden/>
                <w:sz w:val="28"/>
                <w:szCs w:val="28"/>
              </w:rPr>
              <w:fldChar w:fldCharType="end"/>
            </w:r>
          </w:hyperlink>
        </w:p>
        <w:p w:rsidR="00CF52A3" w:rsidRPr="000B14B4" w:rsidRDefault="008B5EEF" w:rsidP="007A6025">
          <w:pPr>
            <w:pStyle w:val="21"/>
            <w:spacing w:line="560" w:lineRule="exact"/>
            <w:ind w:leftChars="0" w:left="0" w:firstLineChars="200" w:firstLine="420"/>
            <w:rPr>
              <w:rFonts w:ascii="Times New Roman" w:hAnsi="Times New Roman"/>
              <w:noProof/>
              <w:sz w:val="28"/>
              <w:szCs w:val="28"/>
            </w:rPr>
          </w:pPr>
          <w:hyperlink w:anchor="_Toc176873749" w:history="1">
            <w:r w:rsidR="00CF52A3" w:rsidRPr="000B14B4">
              <w:rPr>
                <w:rStyle w:val="a9"/>
                <w:rFonts w:ascii="Times New Roman" w:hAnsi="宋体"/>
                <w:noProof/>
                <w:sz w:val="28"/>
                <w:szCs w:val="28"/>
              </w:rPr>
              <w:t>二、机构设置</w:t>
            </w:r>
            <w:r w:rsidR="00CF52A3" w:rsidRPr="000B14B4">
              <w:rPr>
                <w:rFonts w:ascii="Times New Roman" w:hAnsi="Times New Roman"/>
                <w:noProof/>
                <w:webHidden/>
                <w:sz w:val="28"/>
                <w:szCs w:val="28"/>
              </w:rPr>
              <w:tab/>
            </w:r>
            <w:r w:rsidRPr="000B14B4">
              <w:rPr>
                <w:rFonts w:ascii="Times New Roman" w:hAnsi="Times New Roman"/>
                <w:noProof/>
                <w:webHidden/>
                <w:sz w:val="28"/>
                <w:szCs w:val="28"/>
              </w:rPr>
              <w:fldChar w:fldCharType="begin"/>
            </w:r>
            <w:r w:rsidR="00CF52A3" w:rsidRPr="000B14B4">
              <w:rPr>
                <w:rFonts w:ascii="Times New Roman" w:hAnsi="Times New Roman"/>
                <w:noProof/>
                <w:webHidden/>
                <w:sz w:val="28"/>
                <w:szCs w:val="28"/>
              </w:rPr>
              <w:instrText xml:space="preserve"> PAGEREF _Toc176873749 \h </w:instrText>
            </w:r>
            <w:r w:rsidRPr="000B14B4">
              <w:rPr>
                <w:rFonts w:ascii="Times New Roman" w:hAnsi="Times New Roman"/>
                <w:noProof/>
                <w:webHidden/>
                <w:sz w:val="28"/>
                <w:szCs w:val="28"/>
              </w:rPr>
            </w:r>
            <w:r w:rsidRPr="000B14B4">
              <w:rPr>
                <w:rFonts w:ascii="Times New Roman" w:hAnsi="Times New Roman"/>
                <w:noProof/>
                <w:webHidden/>
                <w:sz w:val="28"/>
                <w:szCs w:val="28"/>
              </w:rPr>
              <w:fldChar w:fldCharType="separate"/>
            </w:r>
            <w:r w:rsidR="00C04C6E">
              <w:rPr>
                <w:rFonts w:ascii="Times New Roman" w:hAnsi="Times New Roman"/>
                <w:noProof/>
                <w:webHidden/>
                <w:sz w:val="28"/>
                <w:szCs w:val="28"/>
              </w:rPr>
              <w:t>6</w:t>
            </w:r>
            <w:r w:rsidRPr="000B14B4">
              <w:rPr>
                <w:rFonts w:ascii="Times New Roman" w:hAnsi="Times New Roman"/>
                <w:noProof/>
                <w:webHidden/>
                <w:sz w:val="28"/>
                <w:szCs w:val="28"/>
              </w:rPr>
              <w:fldChar w:fldCharType="end"/>
            </w:r>
          </w:hyperlink>
        </w:p>
        <w:p w:rsidR="00CF52A3" w:rsidRPr="000B14B4" w:rsidRDefault="008B5EEF" w:rsidP="00CF52A3">
          <w:pPr>
            <w:pStyle w:val="10"/>
            <w:spacing w:before="0" w:line="560" w:lineRule="exact"/>
            <w:rPr>
              <w:rFonts w:ascii="Times New Roman" w:eastAsia="宋体" w:hAnsi="Times New Roman"/>
              <w:noProof/>
            </w:rPr>
          </w:pPr>
          <w:hyperlink w:anchor="_Toc176873750" w:history="1">
            <w:r w:rsidR="00CF52A3" w:rsidRPr="000B14B4">
              <w:rPr>
                <w:rStyle w:val="a9"/>
                <w:rFonts w:ascii="Times New Roman" w:eastAsia="宋体" w:hAnsi="宋体"/>
                <w:noProof/>
              </w:rPr>
              <w:t>第二部分</w:t>
            </w:r>
            <w:r w:rsidR="00CF52A3" w:rsidRPr="000B14B4">
              <w:rPr>
                <w:rStyle w:val="a9"/>
                <w:rFonts w:ascii="Times New Roman" w:eastAsia="宋体" w:hAnsi="Times New Roman"/>
                <w:noProof/>
              </w:rPr>
              <w:t xml:space="preserve"> 202</w:t>
            </w:r>
            <w:r w:rsidR="00491EF5" w:rsidRPr="000B14B4">
              <w:rPr>
                <w:rStyle w:val="a9"/>
                <w:rFonts w:ascii="Times New Roman" w:eastAsia="宋体" w:hAnsi="Times New Roman"/>
                <w:noProof/>
              </w:rPr>
              <w:t>4</w:t>
            </w:r>
            <w:r w:rsidR="00CF52A3" w:rsidRPr="000B14B4">
              <w:rPr>
                <w:rStyle w:val="a9"/>
                <w:rFonts w:ascii="Times New Roman" w:eastAsia="宋体" w:hAnsi="宋体"/>
                <w:noProof/>
              </w:rPr>
              <w:t>年度部门决算情况说明</w:t>
            </w:r>
            <w:r w:rsidR="00CF52A3" w:rsidRPr="000B14B4">
              <w:rPr>
                <w:rFonts w:ascii="Times New Roman" w:eastAsia="宋体" w:hAnsi="Times New Roman"/>
                <w:noProof/>
                <w:webHidden/>
              </w:rPr>
              <w:tab/>
            </w:r>
            <w:r w:rsidRPr="000B14B4">
              <w:rPr>
                <w:rFonts w:ascii="Times New Roman" w:eastAsia="宋体" w:hAnsi="Times New Roman"/>
                <w:noProof/>
                <w:webHidden/>
              </w:rPr>
              <w:fldChar w:fldCharType="begin"/>
            </w:r>
            <w:r w:rsidR="00CF52A3" w:rsidRPr="000B14B4">
              <w:rPr>
                <w:rFonts w:ascii="Times New Roman" w:eastAsia="宋体" w:hAnsi="Times New Roman"/>
                <w:noProof/>
                <w:webHidden/>
              </w:rPr>
              <w:instrText xml:space="preserve"> PAGEREF _Toc176873750 \h </w:instrText>
            </w:r>
            <w:r w:rsidRPr="000B14B4">
              <w:rPr>
                <w:rFonts w:ascii="Times New Roman" w:eastAsia="宋体" w:hAnsi="Times New Roman"/>
                <w:noProof/>
                <w:webHidden/>
              </w:rPr>
            </w:r>
            <w:r w:rsidRPr="000B14B4">
              <w:rPr>
                <w:rFonts w:ascii="Times New Roman" w:eastAsia="宋体" w:hAnsi="Times New Roman"/>
                <w:noProof/>
                <w:webHidden/>
              </w:rPr>
              <w:fldChar w:fldCharType="separate"/>
            </w:r>
            <w:r w:rsidR="00C04C6E">
              <w:rPr>
                <w:rFonts w:ascii="Times New Roman" w:eastAsia="宋体" w:hAnsi="Times New Roman"/>
                <w:noProof/>
                <w:webHidden/>
              </w:rPr>
              <w:t>7</w:t>
            </w:r>
            <w:r w:rsidRPr="000B14B4">
              <w:rPr>
                <w:rFonts w:ascii="Times New Roman" w:eastAsia="宋体" w:hAnsi="Times New Roman"/>
                <w:noProof/>
                <w:webHidden/>
              </w:rPr>
              <w:fldChar w:fldCharType="end"/>
            </w:r>
          </w:hyperlink>
        </w:p>
        <w:p w:rsidR="00CF52A3" w:rsidRPr="000B14B4" w:rsidRDefault="008B5EEF" w:rsidP="007A6025">
          <w:pPr>
            <w:pStyle w:val="21"/>
            <w:spacing w:line="560" w:lineRule="exact"/>
            <w:ind w:leftChars="0" w:left="0" w:firstLineChars="200" w:firstLine="420"/>
            <w:rPr>
              <w:rFonts w:ascii="Times New Roman" w:hAnsi="Times New Roman"/>
              <w:noProof/>
              <w:sz w:val="28"/>
              <w:szCs w:val="28"/>
            </w:rPr>
          </w:pPr>
          <w:hyperlink w:anchor="_Toc176873751" w:history="1">
            <w:r w:rsidR="00CF52A3" w:rsidRPr="000B14B4">
              <w:rPr>
                <w:rStyle w:val="a9"/>
                <w:rFonts w:ascii="Times New Roman" w:hAnsi="宋体"/>
                <w:bCs/>
                <w:noProof/>
                <w:sz w:val="28"/>
                <w:szCs w:val="28"/>
              </w:rPr>
              <w:t>一、</w:t>
            </w:r>
            <w:r w:rsidR="00CF52A3" w:rsidRPr="000B14B4">
              <w:rPr>
                <w:rStyle w:val="a9"/>
                <w:rFonts w:ascii="Times New Roman" w:hAnsi="宋体"/>
                <w:noProof/>
                <w:sz w:val="28"/>
                <w:szCs w:val="28"/>
              </w:rPr>
              <w:t>收</w:t>
            </w:r>
            <w:r w:rsidR="00CF52A3" w:rsidRPr="000B14B4">
              <w:rPr>
                <w:rStyle w:val="a9"/>
                <w:rFonts w:ascii="Times New Roman" w:hAnsi="宋体"/>
                <w:bCs/>
                <w:noProof/>
                <w:sz w:val="28"/>
                <w:szCs w:val="28"/>
              </w:rPr>
              <w:t>入支出决算总体情况说明</w:t>
            </w:r>
            <w:r w:rsidR="00CF52A3" w:rsidRPr="000B14B4">
              <w:rPr>
                <w:rFonts w:ascii="Times New Roman" w:hAnsi="Times New Roman"/>
                <w:noProof/>
                <w:webHidden/>
                <w:sz w:val="28"/>
                <w:szCs w:val="28"/>
              </w:rPr>
              <w:tab/>
            </w:r>
            <w:r w:rsidRPr="000B14B4">
              <w:rPr>
                <w:rFonts w:ascii="Times New Roman" w:hAnsi="Times New Roman"/>
                <w:noProof/>
                <w:webHidden/>
                <w:sz w:val="28"/>
                <w:szCs w:val="28"/>
              </w:rPr>
              <w:fldChar w:fldCharType="begin"/>
            </w:r>
            <w:r w:rsidR="00CF52A3" w:rsidRPr="000B14B4">
              <w:rPr>
                <w:rFonts w:ascii="Times New Roman" w:hAnsi="Times New Roman"/>
                <w:noProof/>
                <w:webHidden/>
                <w:sz w:val="28"/>
                <w:szCs w:val="28"/>
              </w:rPr>
              <w:instrText xml:space="preserve"> PAGEREF _Toc176873751 \h </w:instrText>
            </w:r>
            <w:r w:rsidRPr="000B14B4">
              <w:rPr>
                <w:rFonts w:ascii="Times New Roman" w:hAnsi="Times New Roman"/>
                <w:noProof/>
                <w:webHidden/>
                <w:sz w:val="28"/>
                <w:szCs w:val="28"/>
              </w:rPr>
            </w:r>
            <w:r w:rsidRPr="000B14B4">
              <w:rPr>
                <w:rFonts w:ascii="Times New Roman" w:hAnsi="Times New Roman"/>
                <w:noProof/>
                <w:webHidden/>
                <w:sz w:val="28"/>
                <w:szCs w:val="28"/>
              </w:rPr>
              <w:fldChar w:fldCharType="separate"/>
            </w:r>
            <w:r w:rsidR="00C04C6E">
              <w:rPr>
                <w:rFonts w:ascii="Times New Roman" w:hAnsi="Times New Roman"/>
                <w:noProof/>
                <w:webHidden/>
                <w:sz w:val="28"/>
                <w:szCs w:val="28"/>
              </w:rPr>
              <w:t>7</w:t>
            </w:r>
            <w:r w:rsidRPr="000B14B4">
              <w:rPr>
                <w:rFonts w:ascii="Times New Roman" w:hAnsi="Times New Roman"/>
                <w:noProof/>
                <w:webHidden/>
                <w:sz w:val="28"/>
                <w:szCs w:val="28"/>
              </w:rPr>
              <w:fldChar w:fldCharType="end"/>
            </w:r>
          </w:hyperlink>
        </w:p>
        <w:p w:rsidR="00CF52A3" w:rsidRPr="000B14B4" w:rsidRDefault="008B5EEF" w:rsidP="007A6025">
          <w:pPr>
            <w:pStyle w:val="21"/>
            <w:spacing w:line="560" w:lineRule="exact"/>
            <w:ind w:leftChars="0" w:left="0" w:firstLineChars="200" w:firstLine="420"/>
            <w:rPr>
              <w:rFonts w:ascii="Times New Roman" w:hAnsi="Times New Roman"/>
              <w:noProof/>
              <w:sz w:val="28"/>
              <w:szCs w:val="28"/>
            </w:rPr>
          </w:pPr>
          <w:hyperlink w:anchor="_Toc176873752" w:history="1">
            <w:r w:rsidR="00CF52A3" w:rsidRPr="000B14B4">
              <w:rPr>
                <w:rStyle w:val="a9"/>
                <w:rFonts w:ascii="Times New Roman" w:hAnsi="宋体"/>
                <w:bCs/>
                <w:noProof/>
                <w:sz w:val="28"/>
                <w:szCs w:val="28"/>
              </w:rPr>
              <w:t>二、</w:t>
            </w:r>
            <w:r w:rsidR="00CF52A3" w:rsidRPr="000B14B4">
              <w:rPr>
                <w:rStyle w:val="a9"/>
                <w:rFonts w:ascii="Times New Roman" w:hAnsi="宋体"/>
                <w:noProof/>
                <w:sz w:val="28"/>
                <w:szCs w:val="28"/>
              </w:rPr>
              <w:t>收</w:t>
            </w:r>
            <w:r w:rsidR="00CF52A3" w:rsidRPr="000B14B4">
              <w:rPr>
                <w:rStyle w:val="a9"/>
                <w:rFonts w:ascii="Times New Roman" w:hAnsi="宋体"/>
                <w:bCs/>
                <w:noProof/>
                <w:sz w:val="28"/>
                <w:szCs w:val="28"/>
              </w:rPr>
              <w:t>入决算情况说明</w:t>
            </w:r>
            <w:r w:rsidR="00CF52A3" w:rsidRPr="000B14B4">
              <w:rPr>
                <w:rFonts w:ascii="Times New Roman" w:hAnsi="Times New Roman"/>
                <w:noProof/>
                <w:webHidden/>
                <w:sz w:val="28"/>
                <w:szCs w:val="28"/>
              </w:rPr>
              <w:tab/>
            </w:r>
            <w:r w:rsidRPr="000B14B4">
              <w:rPr>
                <w:rFonts w:ascii="Times New Roman" w:hAnsi="Times New Roman"/>
                <w:noProof/>
                <w:webHidden/>
                <w:sz w:val="28"/>
                <w:szCs w:val="28"/>
              </w:rPr>
              <w:fldChar w:fldCharType="begin"/>
            </w:r>
            <w:r w:rsidR="00CF52A3" w:rsidRPr="000B14B4">
              <w:rPr>
                <w:rFonts w:ascii="Times New Roman" w:hAnsi="Times New Roman"/>
                <w:noProof/>
                <w:webHidden/>
                <w:sz w:val="28"/>
                <w:szCs w:val="28"/>
              </w:rPr>
              <w:instrText xml:space="preserve"> PAGEREF _Toc176873752 \h </w:instrText>
            </w:r>
            <w:r w:rsidRPr="000B14B4">
              <w:rPr>
                <w:rFonts w:ascii="Times New Roman" w:hAnsi="Times New Roman"/>
                <w:noProof/>
                <w:webHidden/>
                <w:sz w:val="28"/>
                <w:szCs w:val="28"/>
              </w:rPr>
            </w:r>
            <w:r w:rsidRPr="000B14B4">
              <w:rPr>
                <w:rFonts w:ascii="Times New Roman" w:hAnsi="Times New Roman"/>
                <w:noProof/>
                <w:webHidden/>
                <w:sz w:val="28"/>
                <w:szCs w:val="28"/>
              </w:rPr>
              <w:fldChar w:fldCharType="separate"/>
            </w:r>
            <w:r w:rsidR="00C04C6E">
              <w:rPr>
                <w:rFonts w:ascii="Times New Roman" w:hAnsi="Times New Roman"/>
                <w:noProof/>
                <w:webHidden/>
                <w:sz w:val="28"/>
                <w:szCs w:val="28"/>
              </w:rPr>
              <w:t>7</w:t>
            </w:r>
            <w:r w:rsidRPr="000B14B4">
              <w:rPr>
                <w:rFonts w:ascii="Times New Roman" w:hAnsi="Times New Roman"/>
                <w:noProof/>
                <w:webHidden/>
                <w:sz w:val="28"/>
                <w:szCs w:val="28"/>
              </w:rPr>
              <w:fldChar w:fldCharType="end"/>
            </w:r>
          </w:hyperlink>
        </w:p>
        <w:p w:rsidR="00CF52A3" w:rsidRPr="000B14B4" w:rsidRDefault="008B5EEF" w:rsidP="007A6025">
          <w:pPr>
            <w:pStyle w:val="21"/>
            <w:spacing w:line="560" w:lineRule="exact"/>
            <w:ind w:leftChars="0" w:left="0" w:firstLineChars="200" w:firstLine="420"/>
            <w:rPr>
              <w:rFonts w:ascii="Times New Roman" w:hAnsi="Times New Roman"/>
              <w:noProof/>
              <w:sz w:val="28"/>
              <w:szCs w:val="28"/>
            </w:rPr>
          </w:pPr>
          <w:hyperlink w:anchor="_Toc176873754" w:history="1">
            <w:r w:rsidR="00CF52A3" w:rsidRPr="000B14B4">
              <w:rPr>
                <w:rStyle w:val="a9"/>
                <w:rFonts w:ascii="Times New Roman" w:hAnsi="宋体"/>
                <w:bCs/>
                <w:noProof/>
                <w:sz w:val="28"/>
                <w:szCs w:val="28"/>
              </w:rPr>
              <w:t>三、</w:t>
            </w:r>
            <w:r w:rsidR="00CF52A3" w:rsidRPr="000B14B4">
              <w:rPr>
                <w:rStyle w:val="a9"/>
                <w:rFonts w:ascii="Times New Roman" w:hAnsi="宋体"/>
                <w:noProof/>
                <w:sz w:val="28"/>
                <w:szCs w:val="28"/>
              </w:rPr>
              <w:t>支</w:t>
            </w:r>
            <w:r w:rsidR="00CF52A3" w:rsidRPr="000B14B4">
              <w:rPr>
                <w:rStyle w:val="a9"/>
                <w:rFonts w:ascii="Times New Roman" w:hAnsi="宋体"/>
                <w:bCs/>
                <w:noProof/>
                <w:sz w:val="28"/>
                <w:szCs w:val="28"/>
              </w:rPr>
              <w:t>出决算情况说明</w:t>
            </w:r>
            <w:r w:rsidR="00CF52A3" w:rsidRPr="000B14B4">
              <w:rPr>
                <w:rFonts w:ascii="Times New Roman" w:hAnsi="Times New Roman"/>
                <w:noProof/>
                <w:webHidden/>
                <w:sz w:val="28"/>
                <w:szCs w:val="28"/>
              </w:rPr>
              <w:tab/>
            </w:r>
            <w:r w:rsidRPr="000B14B4">
              <w:rPr>
                <w:rFonts w:ascii="Times New Roman" w:hAnsi="Times New Roman"/>
                <w:noProof/>
                <w:webHidden/>
                <w:sz w:val="28"/>
                <w:szCs w:val="28"/>
              </w:rPr>
              <w:fldChar w:fldCharType="begin"/>
            </w:r>
            <w:r w:rsidR="00CF52A3" w:rsidRPr="000B14B4">
              <w:rPr>
                <w:rFonts w:ascii="Times New Roman" w:hAnsi="Times New Roman"/>
                <w:noProof/>
                <w:webHidden/>
                <w:sz w:val="28"/>
                <w:szCs w:val="28"/>
              </w:rPr>
              <w:instrText xml:space="preserve"> PAGEREF _Toc176873754 \h </w:instrText>
            </w:r>
            <w:r w:rsidRPr="000B14B4">
              <w:rPr>
                <w:rFonts w:ascii="Times New Roman" w:hAnsi="Times New Roman"/>
                <w:noProof/>
                <w:webHidden/>
                <w:sz w:val="28"/>
                <w:szCs w:val="28"/>
              </w:rPr>
            </w:r>
            <w:r w:rsidRPr="000B14B4">
              <w:rPr>
                <w:rFonts w:ascii="Times New Roman" w:hAnsi="Times New Roman"/>
                <w:noProof/>
                <w:webHidden/>
                <w:sz w:val="28"/>
                <w:szCs w:val="28"/>
              </w:rPr>
              <w:fldChar w:fldCharType="separate"/>
            </w:r>
            <w:r w:rsidR="00C04C6E">
              <w:rPr>
                <w:rFonts w:ascii="Times New Roman" w:hAnsi="Times New Roman"/>
                <w:noProof/>
                <w:webHidden/>
                <w:sz w:val="28"/>
                <w:szCs w:val="28"/>
              </w:rPr>
              <w:t>8</w:t>
            </w:r>
            <w:r w:rsidRPr="000B14B4">
              <w:rPr>
                <w:rFonts w:ascii="Times New Roman" w:hAnsi="Times New Roman"/>
                <w:noProof/>
                <w:webHidden/>
                <w:sz w:val="28"/>
                <w:szCs w:val="28"/>
              </w:rPr>
              <w:fldChar w:fldCharType="end"/>
            </w:r>
          </w:hyperlink>
        </w:p>
        <w:bookmarkStart w:id="4" w:name="OLE_LINK1"/>
        <w:bookmarkStart w:id="5" w:name="OLE_LINK2"/>
        <w:p w:rsidR="00CF52A3" w:rsidRPr="000B14B4" w:rsidRDefault="008B5EEF" w:rsidP="007A6025">
          <w:pPr>
            <w:pStyle w:val="21"/>
            <w:spacing w:line="560" w:lineRule="exact"/>
            <w:ind w:leftChars="0" w:left="0" w:firstLineChars="200" w:firstLine="420"/>
            <w:rPr>
              <w:rFonts w:ascii="Times New Roman" w:hAnsi="Times New Roman"/>
              <w:noProof/>
              <w:sz w:val="28"/>
              <w:szCs w:val="28"/>
            </w:rPr>
          </w:pPr>
          <w:r w:rsidRPr="000B14B4">
            <w:rPr>
              <w:rFonts w:ascii="Times New Roman" w:hAnsi="Times New Roman"/>
              <w:noProof/>
            </w:rPr>
            <w:fldChar w:fldCharType="begin"/>
          </w:r>
          <w:r w:rsidR="00DD1C11" w:rsidRPr="000B14B4">
            <w:rPr>
              <w:rFonts w:ascii="Times New Roman" w:hAnsi="Times New Roman"/>
              <w:noProof/>
            </w:rPr>
            <w:instrText>HYPERLINK \l "_Toc176873756"</w:instrText>
          </w:r>
          <w:r w:rsidRPr="000B14B4">
            <w:rPr>
              <w:rFonts w:ascii="Times New Roman" w:hAnsi="Times New Roman"/>
              <w:noProof/>
            </w:rPr>
            <w:fldChar w:fldCharType="separate"/>
          </w:r>
          <w:r w:rsidR="00CF52A3" w:rsidRPr="000B14B4">
            <w:rPr>
              <w:rStyle w:val="a9"/>
              <w:rFonts w:ascii="Times New Roman" w:hAnsi="宋体"/>
              <w:noProof/>
              <w:sz w:val="28"/>
              <w:szCs w:val="28"/>
            </w:rPr>
            <w:t>四、财</w:t>
          </w:r>
          <w:r w:rsidR="00CF52A3" w:rsidRPr="000B14B4">
            <w:rPr>
              <w:rStyle w:val="a9"/>
              <w:rFonts w:ascii="Times New Roman" w:hAnsi="宋体"/>
              <w:bCs/>
              <w:noProof/>
              <w:sz w:val="28"/>
              <w:szCs w:val="28"/>
            </w:rPr>
            <w:t>政拨款收入支出决算总体情况说明</w:t>
          </w:r>
          <w:r w:rsidR="00CF52A3" w:rsidRPr="000B14B4">
            <w:rPr>
              <w:rFonts w:ascii="Times New Roman" w:hAnsi="Times New Roman"/>
              <w:noProof/>
              <w:webHidden/>
              <w:sz w:val="28"/>
              <w:szCs w:val="28"/>
            </w:rPr>
            <w:tab/>
          </w:r>
          <w:r w:rsidRPr="000B14B4">
            <w:rPr>
              <w:rFonts w:ascii="Times New Roman" w:hAnsi="Times New Roman"/>
              <w:noProof/>
              <w:webHidden/>
              <w:sz w:val="28"/>
              <w:szCs w:val="28"/>
            </w:rPr>
            <w:fldChar w:fldCharType="begin"/>
          </w:r>
          <w:r w:rsidR="00CF52A3" w:rsidRPr="000B14B4">
            <w:rPr>
              <w:rFonts w:ascii="Times New Roman" w:hAnsi="Times New Roman"/>
              <w:noProof/>
              <w:webHidden/>
              <w:sz w:val="28"/>
              <w:szCs w:val="28"/>
            </w:rPr>
            <w:instrText xml:space="preserve"> PAGEREF _Toc176873756 \h </w:instrText>
          </w:r>
          <w:r w:rsidRPr="000B14B4">
            <w:rPr>
              <w:rFonts w:ascii="Times New Roman" w:hAnsi="Times New Roman"/>
              <w:noProof/>
              <w:webHidden/>
              <w:sz w:val="28"/>
              <w:szCs w:val="28"/>
            </w:rPr>
          </w:r>
          <w:r w:rsidRPr="000B14B4">
            <w:rPr>
              <w:rFonts w:ascii="Times New Roman" w:hAnsi="Times New Roman"/>
              <w:noProof/>
              <w:webHidden/>
              <w:sz w:val="28"/>
              <w:szCs w:val="28"/>
            </w:rPr>
            <w:fldChar w:fldCharType="separate"/>
          </w:r>
          <w:r w:rsidR="00C04C6E">
            <w:rPr>
              <w:rFonts w:ascii="Times New Roman" w:hAnsi="Times New Roman"/>
              <w:noProof/>
              <w:webHidden/>
              <w:sz w:val="28"/>
              <w:szCs w:val="28"/>
            </w:rPr>
            <w:t>8</w:t>
          </w:r>
          <w:r w:rsidRPr="000B14B4">
            <w:rPr>
              <w:rFonts w:ascii="Times New Roman" w:hAnsi="Times New Roman"/>
              <w:noProof/>
              <w:webHidden/>
              <w:sz w:val="28"/>
              <w:szCs w:val="28"/>
            </w:rPr>
            <w:fldChar w:fldCharType="end"/>
          </w:r>
          <w:r w:rsidRPr="000B14B4">
            <w:rPr>
              <w:rFonts w:ascii="Times New Roman" w:hAnsi="Times New Roman"/>
              <w:noProof/>
            </w:rPr>
            <w:fldChar w:fldCharType="end"/>
          </w:r>
        </w:p>
        <w:bookmarkEnd w:id="4"/>
        <w:bookmarkEnd w:id="5"/>
        <w:p w:rsidR="00CF52A3" w:rsidRPr="000B14B4" w:rsidRDefault="008B5EEF" w:rsidP="007A6025">
          <w:pPr>
            <w:pStyle w:val="21"/>
            <w:spacing w:line="560" w:lineRule="exact"/>
            <w:ind w:leftChars="0" w:left="0" w:firstLineChars="200" w:firstLine="420"/>
            <w:rPr>
              <w:rFonts w:ascii="Times New Roman" w:hAnsi="Times New Roman"/>
              <w:noProof/>
              <w:sz w:val="28"/>
              <w:szCs w:val="28"/>
            </w:rPr>
          </w:pPr>
          <w:r w:rsidRPr="000B14B4">
            <w:rPr>
              <w:rFonts w:ascii="Times New Roman" w:hAnsi="Times New Roman"/>
              <w:noProof/>
            </w:rPr>
            <w:fldChar w:fldCharType="begin"/>
          </w:r>
          <w:r w:rsidR="00DD1C11" w:rsidRPr="000B14B4">
            <w:rPr>
              <w:rFonts w:ascii="Times New Roman" w:hAnsi="Times New Roman"/>
              <w:noProof/>
            </w:rPr>
            <w:instrText>HYPERLINK \l "_Toc176873757"</w:instrText>
          </w:r>
          <w:r w:rsidRPr="000B14B4">
            <w:rPr>
              <w:rFonts w:ascii="Times New Roman" w:hAnsi="Times New Roman"/>
              <w:noProof/>
            </w:rPr>
            <w:fldChar w:fldCharType="separate"/>
          </w:r>
          <w:r w:rsidR="00CF52A3" w:rsidRPr="000B14B4">
            <w:rPr>
              <w:rStyle w:val="a9"/>
              <w:rFonts w:ascii="Times New Roman" w:hAnsi="宋体"/>
              <w:noProof/>
              <w:sz w:val="28"/>
              <w:szCs w:val="28"/>
            </w:rPr>
            <w:t>五、</w:t>
          </w:r>
          <w:r w:rsidR="00CF52A3" w:rsidRPr="000B14B4">
            <w:rPr>
              <w:rStyle w:val="a9"/>
              <w:rFonts w:ascii="Times New Roman" w:hAnsi="宋体"/>
              <w:b/>
              <w:noProof/>
              <w:sz w:val="28"/>
              <w:szCs w:val="28"/>
            </w:rPr>
            <w:t>一</w:t>
          </w:r>
          <w:r w:rsidR="00CF52A3" w:rsidRPr="000B14B4">
            <w:rPr>
              <w:rStyle w:val="a9"/>
              <w:rFonts w:ascii="Times New Roman" w:hAnsi="宋体"/>
              <w:bCs/>
              <w:noProof/>
              <w:sz w:val="28"/>
              <w:szCs w:val="28"/>
            </w:rPr>
            <w:t>般公共预算财政拨款支出决算情况说明</w:t>
          </w:r>
          <w:r w:rsidR="00CF52A3" w:rsidRPr="000B14B4">
            <w:rPr>
              <w:rFonts w:ascii="Times New Roman" w:hAnsi="Times New Roman"/>
              <w:noProof/>
              <w:webHidden/>
              <w:sz w:val="28"/>
              <w:szCs w:val="28"/>
            </w:rPr>
            <w:tab/>
          </w:r>
          <w:r w:rsidRPr="000B14B4">
            <w:rPr>
              <w:rFonts w:ascii="Times New Roman" w:hAnsi="Times New Roman"/>
              <w:noProof/>
              <w:webHidden/>
              <w:sz w:val="28"/>
              <w:szCs w:val="28"/>
            </w:rPr>
            <w:fldChar w:fldCharType="begin"/>
          </w:r>
          <w:r w:rsidR="00CF52A3" w:rsidRPr="000B14B4">
            <w:rPr>
              <w:rFonts w:ascii="Times New Roman" w:hAnsi="Times New Roman"/>
              <w:noProof/>
              <w:webHidden/>
              <w:sz w:val="28"/>
              <w:szCs w:val="28"/>
            </w:rPr>
            <w:instrText xml:space="preserve"> PAGEREF _Toc176873757 \h </w:instrText>
          </w:r>
          <w:r w:rsidRPr="000B14B4">
            <w:rPr>
              <w:rFonts w:ascii="Times New Roman" w:hAnsi="Times New Roman"/>
              <w:noProof/>
              <w:webHidden/>
              <w:sz w:val="28"/>
              <w:szCs w:val="28"/>
            </w:rPr>
          </w:r>
          <w:r w:rsidRPr="000B14B4">
            <w:rPr>
              <w:rFonts w:ascii="Times New Roman" w:hAnsi="Times New Roman"/>
              <w:noProof/>
              <w:webHidden/>
              <w:sz w:val="28"/>
              <w:szCs w:val="28"/>
            </w:rPr>
            <w:fldChar w:fldCharType="separate"/>
          </w:r>
          <w:r w:rsidR="00C04C6E">
            <w:rPr>
              <w:rFonts w:ascii="Times New Roman" w:hAnsi="Times New Roman"/>
              <w:noProof/>
              <w:webHidden/>
              <w:sz w:val="28"/>
              <w:szCs w:val="28"/>
            </w:rPr>
            <w:t>9</w:t>
          </w:r>
          <w:r w:rsidRPr="000B14B4">
            <w:rPr>
              <w:rFonts w:ascii="Times New Roman" w:hAnsi="Times New Roman"/>
              <w:noProof/>
              <w:webHidden/>
              <w:sz w:val="28"/>
              <w:szCs w:val="28"/>
            </w:rPr>
            <w:fldChar w:fldCharType="end"/>
          </w:r>
          <w:r w:rsidRPr="000B14B4">
            <w:rPr>
              <w:rFonts w:ascii="Times New Roman" w:hAnsi="Times New Roman"/>
              <w:noProof/>
            </w:rPr>
            <w:fldChar w:fldCharType="end"/>
          </w:r>
        </w:p>
        <w:p w:rsidR="00CF52A3" w:rsidRPr="000B14B4" w:rsidRDefault="008B5EEF" w:rsidP="007A6025">
          <w:pPr>
            <w:pStyle w:val="21"/>
            <w:spacing w:line="560" w:lineRule="exact"/>
            <w:ind w:leftChars="0" w:left="0" w:firstLineChars="200" w:firstLine="420"/>
            <w:rPr>
              <w:rFonts w:ascii="Times New Roman" w:hAnsi="Times New Roman"/>
              <w:noProof/>
              <w:sz w:val="28"/>
              <w:szCs w:val="28"/>
            </w:rPr>
          </w:pPr>
          <w:hyperlink w:anchor="_Toc176873763" w:history="1">
            <w:r w:rsidR="00CF52A3" w:rsidRPr="000B14B4">
              <w:rPr>
                <w:rStyle w:val="a9"/>
                <w:rFonts w:ascii="Times New Roman" w:hAnsi="宋体"/>
                <w:noProof/>
                <w:sz w:val="28"/>
                <w:szCs w:val="28"/>
              </w:rPr>
              <w:t>六</w:t>
            </w:r>
            <w:r w:rsidR="00CF52A3" w:rsidRPr="000B14B4">
              <w:rPr>
                <w:rStyle w:val="a9"/>
                <w:rFonts w:ascii="Times New Roman" w:hAnsi="宋体"/>
                <w:b/>
                <w:noProof/>
                <w:sz w:val="28"/>
                <w:szCs w:val="28"/>
              </w:rPr>
              <w:t>、一</w:t>
            </w:r>
            <w:r w:rsidR="00CF52A3" w:rsidRPr="000B14B4">
              <w:rPr>
                <w:rStyle w:val="a9"/>
                <w:rFonts w:ascii="Times New Roman" w:hAnsi="宋体"/>
                <w:bCs/>
                <w:noProof/>
                <w:sz w:val="28"/>
                <w:szCs w:val="28"/>
              </w:rPr>
              <w:t>般公共预算财政拨款基本支出决算情况说明</w:t>
            </w:r>
            <w:r w:rsidR="00CF52A3" w:rsidRPr="000B14B4">
              <w:rPr>
                <w:rFonts w:ascii="Times New Roman" w:hAnsi="Times New Roman"/>
                <w:noProof/>
                <w:webHidden/>
                <w:sz w:val="28"/>
                <w:szCs w:val="28"/>
              </w:rPr>
              <w:tab/>
            </w:r>
            <w:r w:rsidR="00AB21E9">
              <w:rPr>
                <w:rFonts w:ascii="Times New Roman" w:hAnsi="Times New Roman" w:hint="eastAsia"/>
                <w:noProof/>
                <w:webHidden/>
                <w:sz w:val="28"/>
                <w:szCs w:val="28"/>
              </w:rPr>
              <w:t>13</w:t>
            </w:r>
          </w:hyperlink>
        </w:p>
        <w:p w:rsidR="00CF52A3" w:rsidRPr="000B14B4" w:rsidRDefault="008B5EEF" w:rsidP="007A6025">
          <w:pPr>
            <w:pStyle w:val="21"/>
            <w:spacing w:line="560" w:lineRule="exact"/>
            <w:ind w:leftChars="0" w:left="0" w:firstLineChars="200" w:firstLine="420"/>
            <w:rPr>
              <w:rFonts w:ascii="Times New Roman" w:hAnsi="Times New Roman"/>
              <w:noProof/>
              <w:sz w:val="28"/>
              <w:szCs w:val="28"/>
            </w:rPr>
          </w:pPr>
          <w:hyperlink w:anchor="_Toc176873764" w:history="1">
            <w:r w:rsidR="00CF52A3" w:rsidRPr="000B14B4">
              <w:rPr>
                <w:rStyle w:val="a9"/>
                <w:rFonts w:ascii="Times New Roman" w:hAnsi="宋体"/>
                <w:noProof/>
                <w:sz w:val="28"/>
                <w:szCs w:val="28"/>
              </w:rPr>
              <w:t>七、</w:t>
            </w:r>
            <w:r w:rsidR="00CF52A3" w:rsidRPr="000B14B4">
              <w:rPr>
                <w:rStyle w:val="a9"/>
                <w:rFonts w:ascii="Times New Roman" w:hAnsi="宋体"/>
                <w:bCs/>
                <w:noProof/>
                <w:sz w:val="28"/>
                <w:szCs w:val="28"/>
              </w:rPr>
              <w:t>财政拨款</w:t>
            </w:r>
            <w:r w:rsidR="00CF52A3" w:rsidRPr="000B14B4">
              <w:rPr>
                <w:rStyle w:val="a9"/>
                <w:rFonts w:ascii="Times New Roman" w:hAnsi="Times New Roman"/>
                <w:b/>
                <w:bCs/>
                <w:noProof/>
                <w:sz w:val="28"/>
                <w:szCs w:val="28"/>
              </w:rPr>
              <w:t>“</w:t>
            </w:r>
            <w:r w:rsidR="00CF52A3" w:rsidRPr="000B14B4">
              <w:rPr>
                <w:rStyle w:val="a9"/>
                <w:rFonts w:ascii="Times New Roman" w:hAnsi="宋体"/>
                <w:bCs/>
                <w:noProof/>
                <w:sz w:val="28"/>
                <w:szCs w:val="28"/>
              </w:rPr>
              <w:t>三公</w:t>
            </w:r>
            <w:r w:rsidR="00CF52A3" w:rsidRPr="000B14B4">
              <w:rPr>
                <w:rStyle w:val="a9"/>
                <w:rFonts w:ascii="Times New Roman" w:hAnsi="Times New Roman"/>
                <w:bCs/>
                <w:noProof/>
                <w:sz w:val="28"/>
                <w:szCs w:val="28"/>
              </w:rPr>
              <w:t>”</w:t>
            </w:r>
            <w:r w:rsidR="00CF52A3" w:rsidRPr="000B14B4">
              <w:rPr>
                <w:rStyle w:val="a9"/>
                <w:rFonts w:ascii="Times New Roman" w:hAnsi="宋体"/>
                <w:bCs/>
                <w:noProof/>
                <w:sz w:val="28"/>
                <w:szCs w:val="28"/>
              </w:rPr>
              <w:t>经费支出决算情况说明</w:t>
            </w:r>
            <w:r w:rsidR="00CF52A3" w:rsidRPr="000B14B4">
              <w:rPr>
                <w:rFonts w:ascii="Times New Roman" w:hAnsi="Times New Roman"/>
                <w:noProof/>
                <w:webHidden/>
                <w:sz w:val="28"/>
                <w:szCs w:val="28"/>
              </w:rPr>
              <w:tab/>
            </w:r>
            <w:r w:rsidR="00AB21E9">
              <w:rPr>
                <w:rFonts w:ascii="Times New Roman" w:hAnsi="Times New Roman" w:hint="eastAsia"/>
                <w:noProof/>
                <w:webHidden/>
                <w:sz w:val="28"/>
                <w:szCs w:val="28"/>
              </w:rPr>
              <w:t>14</w:t>
            </w:r>
          </w:hyperlink>
        </w:p>
        <w:p w:rsidR="00CF52A3" w:rsidRPr="000B14B4" w:rsidRDefault="008B5EEF" w:rsidP="007A6025">
          <w:pPr>
            <w:pStyle w:val="21"/>
            <w:spacing w:line="560" w:lineRule="exact"/>
            <w:ind w:leftChars="0" w:left="0" w:firstLineChars="200" w:firstLine="420"/>
            <w:rPr>
              <w:rFonts w:ascii="Times New Roman" w:hAnsi="Times New Roman"/>
              <w:noProof/>
              <w:sz w:val="28"/>
              <w:szCs w:val="28"/>
            </w:rPr>
          </w:pPr>
          <w:hyperlink w:anchor="_Toc176873767" w:history="1">
            <w:r w:rsidR="00CF52A3" w:rsidRPr="000B14B4">
              <w:rPr>
                <w:rStyle w:val="a9"/>
                <w:rFonts w:ascii="Times New Roman" w:hAnsi="宋体"/>
                <w:noProof/>
                <w:sz w:val="28"/>
                <w:szCs w:val="28"/>
              </w:rPr>
              <w:t>八、</w:t>
            </w:r>
            <w:r w:rsidR="00CF52A3" w:rsidRPr="000B14B4">
              <w:rPr>
                <w:rStyle w:val="a9"/>
                <w:rFonts w:ascii="Times New Roman" w:hAnsi="宋体"/>
                <w:bCs/>
                <w:noProof/>
                <w:sz w:val="28"/>
                <w:szCs w:val="28"/>
              </w:rPr>
              <w:t>政府性基金预算支出决算情况说明</w:t>
            </w:r>
            <w:r w:rsidR="00CF52A3" w:rsidRPr="000B14B4">
              <w:rPr>
                <w:rFonts w:ascii="Times New Roman" w:hAnsi="Times New Roman"/>
                <w:noProof/>
                <w:webHidden/>
                <w:sz w:val="28"/>
                <w:szCs w:val="28"/>
              </w:rPr>
              <w:tab/>
            </w:r>
            <w:r w:rsidRPr="000B14B4">
              <w:rPr>
                <w:rFonts w:ascii="Times New Roman" w:hAnsi="Times New Roman"/>
                <w:noProof/>
                <w:webHidden/>
                <w:sz w:val="28"/>
                <w:szCs w:val="28"/>
              </w:rPr>
              <w:fldChar w:fldCharType="begin"/>
            </w:r>
            <w:r w:rsidR="00CF52A3" w:rsidRPr="000B14B4">
              <w:rPr>
                <w:rFonts w:ascii="Times New Roman" w:hAnsi="Times New Roman"/>
                <w:noProof/>
                <w:webHidden/>
                <w:sz w:val="28"/>
                <w:szCs w:val="28"/>
              </w:rPr>
              <w:instrText xml:space="preserve"> PAGEREF _Toc176873767 \h </w:instrText>
            </w:r>
            <w:r w:rsidRPr="000B14B4">
              <w:rPr>
                <w:rFonts w:ascii="Times New Roman" w:hAnsi="Times New Roman"/>
                <w:noProof/>
                <w:webHidden/>
                <w:sz w:val="28"/>
                <w:szCs w:val="28"/>
              </w:rPr>
            </w:r>
            <w:r w:rsidRPr="000B14B4">
              <w:rPr>
                <w:rFonts w:ascii="Times New Roman" w:hAnsi="Times New Roman"/>
                <w:noProof/>
                <w:webHidden/>
                <w:sz w:val="28"/>
                <w:szCs w:val="28"/>
              </w:rPr>
              <w:fldChar w:fldCharType="separate"/>
            </w:r>
            <w:r w:rsidR="00C04C6E">
              <w:rPr>
                <w:rFonts w:ascii="Times New Roman" w:hAnsi="Times New Roman"/>
                <w:noProof/>
                <w:webHidden/>
                <w:sz w:val="28"/>
                <w:szCs w:val="28"/>
              </w:rPr>
              <w:t>16</w:t>
            </w:r>
            <w:r w:rsidRPr="000B14B4">
              <w:rPr>
                <w:rFonts w:ascii="Times New Roman" w:hAnsi="Times New Roman"/>
                <w:noProof/>
                <w:webHidden/>
                <w:sz w:val="28"/>
                <w:szCs w:val="28"/>
              </w:rPr>
              <w:fldChar w:fldCharType="end"/>
            </w:r>
          </w:hyperlink>
        </w:p>
        <w:p w:rsidR="00CF52A3" w:rsidRPr="000B14B4" w:rsidRDefault="008B5EEF" w:rsidP="007A6025">
          <w:pPr>
            <w:pStyle w:val="21"/>
            <w:spacing w:line="560" w:lineRule="exact"/>
            <w:ind w:leftChars="0" w:left="0" w:firstLineChars="200" w:firstLine="420"/>
            <w:rPr>
              <w:rFonts w:ascii="Times New Roman" w:hAnsi="Times New Roman"/>
              <w:noProof/>
              <w:sz w:val="28"/>
              <w:szCs w:val="28"/>
            </w:rPr>
          </w:pPr>
          <w:hyperlink w:anchor="_Toc176873768" w:history="1">
            <w:r w:rsidR="00CF52A3" w:rsidRPr="000B14B4">
              <w:rPr>
                <w:rStyle w:val="a9"/>
                <w:rFonts w:ascii="Times New Roman" w:hAnsi="宋体"/>
                <w:bCs/>
                <w:noProof/>
                <w:sz w:val="28"/>
                <w:szCs w:val="28"/>
              </w:rPr>
              <w:t>九、</w:t>
            </w:r>
            <w:r w:rsidR="00CF52A3" w:rsidRPr="000B14B4">
              <w:rPr>
                <w:rStyle w:val="a9"/>
                <w:rFonts w:ascii="Times New Roman" w:hAnsi="Times New Roman"/>
                <w:bCs/>
                <w:noProof/>
                <w:sz w:val="28"/>
                <w:szCs w:val="28"/>
              </w:rPr>
              <w:t xml:space="preserve"> </w:t>
            </w:r>
            <w:r w:rsidR="00CF52A3" w:rsidRPr="000B14B4">
              <w:rPr>
                <w:rStyle w:val="a9"/>
                <w:rFonts w:ascii="Times New Roman" w:hAnsi="宋体"/>
                <w:bCs/>
                <w:noProof/>
                <w:sz w:val="28"/>
                <w:szCs w:val="28"/>
              </w:rPr>
              <w:t>国有资本经营预算支出决算情况说明</w:t>
            </w:r>
            <w:r w:rsidR="00CF52A3" w:rsidRPr="000B14B4">
              <w:rPr>
                <w:rFonts w:ascii="Times New Roman" w:hAnsi="Times New Roman"/>
                <w:noProof/>
                <w:webHidden/>
                <w:sz w:val="28"/>
                <w:szCs w:val="28"/>
              </w:rPr>
              <w:tab/>
            </w:r>
            <w:r w:rsidRPr="000B14B4">
              <w:rPr>
                <w:rFonts w:ascii="Times New Roman" w:hAnsi="Times New Roman"/>
                <w:noProof/>
                <w:webHidden/>
                <w:sz w:val="28"/>
                <w:szCs w:val="28"/>
              </w:rPr>
              <w:fldChar w:fldCharType="begin"/>
            </w:r>
            <w:r w:rsidR="00CF52A3" w:rsidRPr="000B14B4">
              <w:rPr>
                <w:rFonts w:ascii="Times New Roman" w:hAnsi="Times New Roman"/>
                <w:noProof/>
                <w:webHidden/>
                <w:sz w:val="28"/>
                <w:szCs w:val="28"/>
              </w:rPr>
              <w:instrText xml:space="preserve"> PAGEREF _Toc176873768 \h </w:instrText>
            </w:r>
            <w:r w:rsidRPr="000B14B4">
              <w:rPr>
                <w:rFonts w:ascii="Times New Roman" w:hAnsi="Times New Roman"/>
                <w:noProof/>
                <w:webHidden/>
                <w:sz w:val="28"/>
                <w:szCs w:val="28"/>
              </w:rPr>
            </w:r>
            <w:r w:rsidRPr="000B14B4">
              <w:rPr>
                <w:rFonts w:ascii="Times New Roman" w:hAnsi="Times New Roman"/>
                <w:noProof/>
                <w:webHidden/>
                <w:sz w:val="28"/>
                <w:szCs w:val="28"/>
              </w:rPr>
              <w:fldChar w:fldCharType="separate"/>
            </w:r>
            <w:r w:rsidR="00C04C6E">
              <w:rPr>
                <w:rFonts w:ascii="Times New Roman" w:hAnsi="Times New Roman"/>
                <w:noProof/>
                <w:webHidden/>
                <w:sz w:val="28"/>
                <w:szCs w:val="28"/>
              </w:rPr>
              <w:t>16</w:t>
            </w:r>
            <w:r w:rsidRPr="000B14B4">
              <w:rPr>
                <w:rFonts w:ascii="Times New Roman" w:hAnsi="Times New Roman"/>
                <w:noProof/>
                <w:webHidden/>
                <w:sz w:val="28"/>
                <w:szCs w:val="28"/>
              </w:rPr>
              <w:fldChar w:fldCharType="end"/>
            </w:r>
          </w:hyperlink>
        </w:p>
        <w:p w:rsidR="00CF52A3" w:rsidRPr="000B14B4" w:rsidRDefault="008B5EEF" w:rsidP="007A6025">
          <w:pPr>
            <w:pStyle w:val="21"/>
            <w:spacing w:line="560" w:lineRule="exact"/>
            <w:ind w:leftChars="0" w:left="0" w:firstLineChars="200" w:firstLine="420"/>
            <w:rPr>
              <w:rFonts w:ascii="Times New Roman" w:hAnsi="Times New Roman"/>
              <w:noProof/>
              <w:sz w:val="28"/>
              <w:szCs w:val="28"/>
            </w:rPr>
          </w:pPr>
          <w:hyperlink w:anchor="_Toc176873769" w:history="1">
            <w:r w:rsidR="00CF52A3" w:rsidRPr="000B14B4">
              <w:rPr>
                <w:rStyle w:val="a9"/>
                <w:rFonts w:ascii="Times New Roman" w:hAnsi="宋体"/>
                <w:bCs/>
                <w:noProof/>
                <w:sz w:val="28"/>
                <w:szCs w:val="28"/>
              </w:rPr>
              <w:t>十、</w:t>
            </w:r>
            <w:r w:rsidR="00CF52A3" w:rsidRPr="000B14B4">
              <w:rPr>
                <w:rStyle w:val="a9"/>
                <w:rFonts w:ascii="Times New Roman" w:hAnsi="Times New Roman"/>
                <w:bCs/>
                <w:noProof/>
                <w:sz w:val="28"/>
                <w:szCs w:val="28"/>
              </w:rPr>
              <w:t xml:space="preserve"> </w:t>
            </w:r>
            <w:r w:rsidR="00CF52A3" w:rsidRPr="000B14B4">
              <w:rPr>
                <w:rStyle w:val="a9"/>
                <w:rFonts w:ascii="Times New Roman" w:hAnsi="宋体"/>
                <w:bCs/>
                <w:noProof/>
                <w:sz w:val="28"/>
                <w:szCs w:val="28"/>
              </w:rPr>
              <w:t>其他重要事项的情况说明</w:t>
            </w:r>
            <w:r w:rsidR="00CF52A3" w:rsidRPr="000B14B4">
              <w:rPr>
                <w:rFonts w:ascii="Times New Roman" w:hAnsi="Times New Roman"/>
                <w:noProof/>
                <w:webHidden/>
                <w:sz w:val="28"/>
                <w:szCs w:val="28"/>
              </w:rPr>
              <w:tab/>
            </w:r>
            <w:r w:rsidRPr="000B14B4">
              <w:rPr>
                <w:rFonts w:ascii="Times New Roman" w:hAnsi="Times New Roman"/>
                <w:noProof/>
                <w:webHidden/>
                <w:sz w:val="28"/>
                <w:szCs w:val="28"/>
              </w:rPr>
              <w:fldChar w:fldCharType="begin"/>
            </w:r>
            <w:r w:rsidR="00CF52A3" w:rsidRPr="000B14B4">
              <w:rPr>
                <w:rFonts w:ascii="Times New Roman" w:hAnsi="Times New Roman"/>
                <w:noProof/>
                <w:webHidden/>
                <w:sz w:val="28"/>
                <w:szCs w:val="28"/>
              </w:rPr>
              <w:instrText xml:space="preserve"> PAGEREF _Toc176873769 \h </w:instrText>
            </w:r>
            <w:r w:rsidRPr="000B14B4">
              <w:rPr>
                <w:rFonts w:ascii="Times New Roman" w:hAnsi="Times New Roman"/>
                <w:noProof/>
                <w:webHidden/>
                <w:sz w:val="28"/>
                <w:szCs w:val="28"/>
              </w:rPr>
            </w:r>
            <w:r w:rsidRPr="000B14B4">
              <w:rPr>
                <w:rFonts w:ascii="Times New Roman" w:hAnsi="Times New Roman"/>
                <w:noProof/>
                <w:webHidden/>
                <w:sz w:val="28"/>
                <w:szCs w:val="28"/>
              </w:rPr>
              <w:fldChar w:fldCharType="separate"/>
            </w:r>
            <w:r w:rsidR="00C04C6E">
              <w:rPr>
                <w:rFonts w:ascii="Times New Roman" w:hAnsi="Times New Roman"/>
                <w:noProof/>
                <w:webHidden/>
                <w:sz w:val="28"/>
                <w:szCs w:val="28"/>
              </w:rPr>
              <w:t>16</w:t>
            </w:r>
            <w:r w:rsidRPr="000B14B4">
              <w:rPr>
                <w:rFonts w:ascii="Times New Roman" w:hAnsi="Times New Roman"/>
                <w:noProof/>
                <w:webHidden/>
                <w:sz w:val="28"/>
                <w:szCs w:val="28"/>
              </w:rPr>
              <w:fldChar w:fldCharType="end"/>
            </w:r>
          </w:hyperlink>
        </w:p>
        <w:p w:rsidR="00CF52A3" w:rsidRPr="000B14B4" w:rsidRDefault="008B5EEF" w:rsidP="00CF52A3">
          <w:pPr>
            <w:pStyle w:val="10"/>
            <w:spacing w:before="0" w:line="560" w:lineRule="exact"/>
            <w:rPr>
              <w:rFonts w:ascii="Times New Roman" w:eastAsia="宋体" w:hAnsi="Times New Roman"/>
              <w:noProof/>
            </w:rPr>
          </w:pPr>
          <w:hyperlink w:anchor="_Toc176873774" w:history="1">
            <w:r w:rsidR="00CF52A3" w:rsidRPr="000B14B4">
              <w:rPr>
                <w:rStyle w:val="a9"/>
                <w:rFonts w:ascii="Times New Roman" w:eastAsia="宋体" w:hAnsi="宋体"/>
                <w:bCs/>
                <w:noProof/>
                <w:kern w:val="44"/>
              </w:rPr>
              <w:t>第三部分</w:t>
            </w:r>
            <w:r w:rsidR="00CF52A3" w:rsidRPr="000B14B4">
              <w:rPr>
                <w:rStyle w:val="a9"/>
                <w:rFonts w:ascii="Times New Roman" w:eastAsia="宋体" w:hAnsi="Times New Roman"/>
                <w:noProof/>
              </w:rPr>
              <w:t xml:space="preserve"> </w:t>
            </w:r>
            <w:r w:rsidR="00CF52A3" w:rsidRPr="000B14B4">
              <w:rPr>
                <w:rStyle w:val="a9"/>
                <w:rFonts w:ascii="Times New Roman" w:eastAsia="宋体" w:hAnsi="宋体"/>
                <w:noProof/>
              </w:rPr>
              <w:t>名</w:t>
            </w:r>
            <w:r w:rsidR="00CF52A3" w:rsidRPr="000B14B4">
              <w:rPr>
                <w:rStyle w:val="a9"/>
                <w:rFonts w:ascii="Times New Roman" w:eastAsia="宋体" w:hAnsi="宋体"/>
                <w:bCs/>
                <w:noProof/>
                <w:kern w:val="44"/>
              </w:rPr>
              <w:t>词解释</w:t>
            </w:r>
            <w:r w:rsidR="00CF52A3" w:rsidRPr="000B14B4">
              <w:rPr>
                <w:rFonts w:ascii="Times New Roman" w:eastAsia="宋体" w:hAnsi="Times New Roman"/>
                <w:noProof/>
                <w:webHidden/>
              </w:rPr>
              <w:tab/>
            </w:r>
            <w:r w:rsidRPr="000B14B4">
              <w:rPr>
                <w:rFonts w:ascii="Times New Roman" w:eastAsia="宋体" w:hAnsi="Times New Roman"/>
                <w:noProof/>
                <w:webHidden/>
              </w:rPr>
              <w:fldChar w:fldCharType="begin"/>
            </w:r>
            <w:r w:rsidR="00CF52A3" w:rsidRPr="000B14B4">
              <w:rPr>
                <w:rFonts w:ascii="Times New Roman" w:eastAsia="宋体" w:hAnsi="Times New Roman"/>
                <w:noProof/>
                <w:webHidden/>
              </w:rPr>
              <w:instrText xml:space="preserve"> PAGEREF _Toc176873774 \h </w:instrText>
            </w:r>
            <w:r w:rsidRPr="000B14B4">
              <w:rPr>
                <w:rFonts w:ascii="Times New Roman" w:eastAsia="宋体" w:hAnsi="Times New Roman"/>
                <w:noProof/>
                <w:webHidden/>
              </w:rPr>
            </w:r>
            <w:r w:rsidRPr="000B14B4">
              <w:rPr>
                <w:rFonts w:ascii="Times New Roman" w:eastAsia="宋体" w:hAnsi="Times New Roman"/>
                <w:noProof/>
                <w:webHidden/>
              </w:rPr>
              <w:fldChar w:fldCharType="separate"/>
            </w:r>
            <w:r w:rsidR="00C04C6E">
              <w:rPr>
                <w:rFonts w:ascii="Times New Roman" w:eastAsia="宋体" w:hAnsi="Times New Roman"/>
                <w:noProof/>
                <w:webHidden/>
              </w:rPr>
              <w:t>18</w:t>
            </w:r>
            <w:r w:rsidRPr="000B14B4">
              <w:rPr>
                <w:rFonts w:ascii="Times New Roman" w:eastAsia="宋体" w:hAnsi="Times New Roman"/>
                <w:noProof/>
                <w:webHidden/>
              </w:rPr>
              <w:fldChar w:fldCharType="end"/>
            </w:r>
          </w:hyperlink>
        </w:p>
        <w:p w:rsidR="00CF52A3" w:rsidRPr="000B14B4" w:rsidRDefault="008B5EEF" w:rsidP="00CF52A3">
          <w:pPr>
            <w:pStyle w:val="10"/>
            <w:spacing w:before="0" w:line="560" w:lineRule="exact"/>
            <w:rPr>
              <w:rFonts w:ascii="Times New Roman" w:eastAsia="宋体" w:hAnsi="Times New Roman"/>
              <w:noProof/>
            </w:rPr>
          </w:pPr>
          <w:hyperlink w:anchor="_Toc176873775" w:history="1">
            <w:r w:rsidR="00CF52A3" w:rsidRPr="000B14B4">
              <w:rPr>
                <w:rStyle w:val="a9"/>
                <w:rFonts w:ascii="Times New Roman" w:eastAsia="宋体" w:hAnsi="宋体"/>
                <w:noProof/>
              </w:rPr>
              <w:t>第</w:t>
            </w:r>
            <w:r w:rsidR="00CF52A3" w:rsidRPr="000B14B4">
              <w:rPr>
                <w:rStyle w:val="a9"/>
                <w:rFonts w:ascii="Times New Roman" w:eastAsia="宋体" w:hAnsi="宋体"/>
                <w:bCs/>
                <w:noProof/>
                <w:kern w:val="44"/>
              </w:rPr>
              <w:t>四部分</w:t>
            </w:r>
            <w:r w:rsidR="00CF52A3" w:rsidRPr="000B14B4">
              <w:rPr>
                <w:rStyle w:val="a9"/>
                <w:rFonts w:ascii="Times New Roman" w:eastAsia="宋体" w:hAnsi="Times New Roman"/>
                <w:bCs/>
                <w:noProof/>
                <w:kern w:val="44"/>
              </w:rPr>
              <w:t xml:space="preserve"> </w:t>
            </w:r>
            <w:r w:rsidR="00CF52A3" w:rsidRPr="000B14B4">
              <w:rPr>
                <w:rStyle w:val="a9"/>
                <w:rFonts w:ascii="Times New Roman" w:eastAsia="宋体" w:hAnsi="宋体"/>
                <w:bCs/>
                <w:noProof/>
                <w:kern w:val="44"/>
              </w:rPr>
              <w:t>附件</w:t>
            </w:r>
            <w:r w:rsidR="00CF52A3" w:rsidRPr="000B14B4">
              <w:rPr>
                <w:rFonts w:ascii="Times New Roman" w:eastAsia="宋体" w:hAnsi="Times New Roman"/>
                <w:noProof/>
                <w:webHidden/>
              </w:rPr>
              <w:tab/>
            </w:r>
            <w:r w:rsidR="00AB21E9">
              <w:rPr>
                <w:rFonts w:ascii="Times New Roman" w:eastAsia="宋体" w:hAnsi="Times New Roman" w:hint="eastAsia"/>
                <w:noProof/>
                <w:webHidden/>
              </w:rPr>
              <w:t>23</w:t>
            </w:r>
          </w:hyperlink>
        </w:p>
        <w:p w:rsidR="00CF52A3" w:rsidRPr="000B14B4" w:rsidRDefault="008B5EEF" w:rsidP="00CF52A3">
          <w:pPr>
            <w:pStyle w:val="10"/>
            <w:spacing w:before="0" w:line="560" w:lineRule="exact"/>
            <w:rPr>
              <w:rFonts w:ascii="Times New Roman" w:eastAsia="宋体" w:hAnsi="Times New Roman"/>
              <w:noProof/>
            </w:rPr>
          </w:pPr>
          <w:hyperlink w:anchor="_Toc176873778" w:history="1">
            <w:r w:rsidR="00CF52A3" w:rsidRPr="000B14B4">
              <w:rPr>
                <w:rStyle w:val="a9"/>
                <w:rFonts w:ascii="Times New Roman" w:eastAsia="宋体" w:hAnsi="宋体"/>
                <w:noProof/>
              </w:rPr>
              <w:t>第五部分</w:t>
            </w:r>
            <w:r w:rsidR="00CF52A3" w:rsidRPr="000B14B4">
              <w:rPr>
                <w:rStyle w:val="a9"/>
                <w:rFonts w:ascii="Times New Roman" w:eastAsia="宋体" w:hAnsi="Times New Roman"/>
                <w:noProof/>
              </w:rPr>
              <w:t xml:space="preserve"> </w:t>
            </w:r>
            <w:r w:rsidR="00CF52A3" w:rsidRPr="000B14B4">
              <w:rPr>
                <w:rStyle w:val="a9"/>
                <w:rFonts w:ascii="Times New Roman" w:eastAsia="宋体" w:hAnsi="宋体"/>
                <w:noProof/>
              </w:rPr>
              <w:t>附表</w:t>
            </w:r>
            <w:r w:rsidR="00CF52A3" w:rsidRPr="000B14B4">
              <w:rPr>
                <w:rFonts w:ascii="Times New Roman" w:eastAsia="宋体" w:hAnsi="Times New Roman"/>
                <w:noProof/>
                <w:webHidden/>
              </w:rPr>
              <w:tab/>
            </w:r>
            <w:r w:rsidRPr="000B14B4">
              <w:rPr>
                <w:rFonts w:ascii="Times New Roman" w:eastAsia="宋体" w:hAnsi="Times New Roman"/>
                <w:noProof/>
                <w:webHidden/>
              </w:rPr>
              <w:fldChar w:fldCharType="begin"/>
            </w:r>
            <w:r w:rsidR="00CF52A3" w:rsidRPr="000B14B4">
              <w:rPr>
                <w:rFonts w:ascii="Times New Roman" w:eastAsia="宋体" w:hAnsi="Times New Roman"/>
                <w:noProof/>
                <w:webHidden/>
              </w:rPr>
              <w:instrText xml:space="preserve"> PAGEREF _Toc176873778 \h </w:instrText>
            </w:r>
            <w:r w:rsidRPr="000B14B4">
              <w:rPr>
                <w:rFonts w:ascii="Times New Roman" w:eastAsia="宋体" w:hAnsi="Times New Roman"/>
                <w:noProof/>
                <w:webHidden/>
              </w:rPr>
            </w:r>
            <w:r w:rsidRPr="000B14B4">
              <w:rPr>
                <w:rFonts w:ascii="Times New Roman" w:eastAsia="宋体" w:hAnsi="Times New Roman"/>
                <w:noProof/>
                <w:webHidden/>
              </w:rPr>
              <w:fldChar w:fldCharType="separate"/>
            </w:r>
            <w:r w:rsidR="00C04C6E">
              <w:rPr>
                <w:rFonts w:ascii="Times New Roman" w:eastAsia="宋体" w:hAnsi="Times New Roman"/>
                <w:noProof/>
                <w:webHidden/>
              </w:rPr>
              <w:t>68</w:t>
            </w:r>
            <w:r w:rsidRPr="000B14B4">
              <w:rPr>
                <w:rFonts w:ascii="Times New Roman" w:eastAsia="宋体" w:hAnsi="Times New Roman"/>
                <w:noProof/>
                <w:webHidden/>
              </w:rPr>
              <w:fldChar w:fldCharType="end"/>
            </w:r>
          </w:hyperlink>
        </w:p>
        <w:p w:rsidR="00CF52A3" w:rsidRPr="000B14B4" w:rsidRDefault="008B5EEF" w:rsidP="007A6025">
          <w:pPr>
            <w:pStyle w:val="21"/>
            <w:spacing w:line="560" w:lineRule="exact"/>
            <w:ind w:leftChars="0" w:left="0" w:firstLineChars="200" w:firstLine="420"/>
            <w:rPr>
              <w:rFonts w:ascii="Times New Roman" w:hAnsi="Times New Roman"/>
              <w:noProof/>
              <w:sz w:val="28"/>
              <w:szCs w:val="28"/>
            </w:rPr>
          </w:pPr>
          <w:hyperlink w:anchor="_Toc176873779" w:history="1">
            <w:r w:rsidR="00CF52A3" w:rsidRPr="000B14B4">
              <w:rPr>
                <w:rStyle w:val="a9"/>
                <w:rFonts w:ascii="Times New Roman" w:hAnsi="宋体"/>
                <w:noProof/>
                <w:sz w:val="28"/>
                <w:szCs w:val="28"/>
              </w:rPr>
              <w:t>一、收入支出决算总表</w:t>
            </w:r>
            <w:r w:rsidR="00CF52A3" w:rsidRPr="000B14B4">
              <w:rPr>
                <w:rFonts w:ascii="Times New Roman" w:hAnsi="Times New Roman"/>
                <w:noProof/>
                <w:webHidden/>
                <w:sz w:val="28"/>
                <w:szCs w:val="28"/>
              </w:rPr>
              <w:tab/>
            </w:r>
            <w:r w:rsidRPr="000B14B4">
              <w:rPr>
                <w:rFonts w:ascii="Times New Roman" w:hAnsi="Times New Roman"/>
                <w:noProof/>
                <w:webHidden/>
                <w:sz w:val="28"/>
                <w:szCs w:val="28"/>
              </w:rPr>
              <w:fldChar w:fldCharType="begin"/>
            </w:r>
            <w:r w:rsidR="00CF52A3" w:rsidRPr="000B14B4">
              <w:rPr>
                <w:rFonts w:ascii="Times New Roman" w:hAnsi="Times New Roman"/>
                <w:noProof/>
                <w:webHidden/>
                <w:sz w:val="28"/>
                <w:szCs w:val="28"/>
              </w:rPr>
              <w:instrText xml:space="preserve"> PAGEREF _Toc176873779 \h </w:instrText>
            </w:r>
            <w:r w:rsidRPr="000B14B4">
              <w:rPr>
                <w:rFonts w:ascii="Times New Roman" w:hAnsi="Times New Roman"/>
                <w:noProof/>
                <w:webHidden/>
                <w:sz w:val="28"/>
                <w:szCs w:val="28"/>
              </w:rPr>
            </w:r>
            <w:r w:rsidRPr="000B14B4">
              <w:rPr>
                <w:rFonts w:ascii="Times New Roman" w:hAnsi="Times New Roman"/>
                <w:noProof/>
                <w:webHidden/>
                <w:sz w:val="28"/>
                <w:szCs w:val="28"/>
              </w:rPr>
              <w:fldChar w:fldCharType="separate"/>
            </w:r>
            <w:r w:rsidR="00C04C6E">
              <w:rPr>
                <w:rFonts w:ascii="Times New Roman" w:hAnsi="Times New Roman"/>
                <w:noProof/>
                <w:webHidden/>
                <w:sz w:val="28"/>
                <w:szCs w:val="28"/>
              </w:rPr>
              <w:t>68</w:t>
            </w:r>
            <w:r w:rsidRPr="000B14B4">
              <w:rPr>
                <w:rFonts w:ascii="Times New Roman" w:hAnsi="Times New Roman"/>
                <w:noProof/>
                <w:webHidden/>
                <w:sz w:val="28"/>
                <w:szCs w:val="28"/>
              </w:rPr>
              <w:fldChar w:fldCharType="end"/>
            </w:r>
          </w:hyperlink>
        </w:p>
        <w:p w:rsidR="00CF52A3" w:rsidRPr="000B14B4" w:rsidRDefault="008B5EEF" w:rsidP="007A6025">
          <w:pPr>
            <w:pStyle w:val="21"/>
            <w:spacing w:line="560" w:lineRule="exact"/>
            <w:ind w:leftChars="0" w:left="0" w:firstLineChars="200" w:firstLine="420"/>
            <w:rPr>
              <w:rFonts w:ascii="Times New Roman" w:hAnsi="Times New Roman"/>
              <w:noProof/>
              <w:sz w:val="28"/>
              <w:szCs w:val="28"/>
            </w:rPr>
          </w:pPr>
          <w:hyperlink w:anchor="_Toc176873780" w:history="1">
            <w:r w:rsidR="00CF52A3" w:rsidRPr="000B14B4">
              <w:rPr>
                <w:rStyle w:val="a9"/>
                <w:rFonts w:ascii="Times New Roman" w:hAnsi="宋体"/>
                <w:noProof/>
                <w:sz w:val="28"/>
                <w:szCs w:val="28"/>
              </w:rPr>
              <w:t>二、收入决算表</w:t>
            </w:r>
            <w:r w:rsidR="00CF52A3" w:rsidRPr="000B14B4">
              <w:rPr>
                <w:rFonts w:ascii="Times New Roman" w:hAnsi="Times New Roman"/>
                <w:noProof/>
                <w:webHidden/>
                <w:sz w:val="28"/>
                <w:szCs w:val="28"/>
              </w:rPr>
              <w:tab/>
            </w:r>
            <w:r w:rsidRPr="000B14B4">
              <w:rPr>
                <w:rFonts w:ascii="Times New Roman" w:hAnsi="Times New Roman"/>
                <w:noProof/>
                <w:webHidden/>
                <w:sz w:val="28"/>
                <w:szCs w:val="28"/>
              </w:rPr>
              <w:fldChar w:fldCharType="begin"/>
            </w:r>
            <w:r w:rsidR="00CF52A3" w:rsidRPr="000B14B4">
              <w:rPr>
                <w:rFonts w:ascii="Times New Roman" w:hAnsi="Times New Roman"/>
                <w:noProof/>
                <w:webHidden/>
                <w:sz w:val="28"/>
                <w:szCs w:val="28"/>
              </w:rPr>
              <w:instrText xml:space="preserve"> PAGEREF _Toc176873780 \h </w:instrText>
            </w:r>
            <w:r w:rsidRPr="000B14B4">
              <w:rPr>
                <w:rFonts w:ascii="Times New Roman" w:hAnsi="Times New Roman"/>
                <w:noProof/>
                <w:webHidden/>
                <w:sz w:val="28"/>
                <w:szCs w:val="28"/>
              </w:rPr>
            </w:r>
            <w:r w:rsidRPr="000B14B4">
              <w:rPr>
                <w:rFonts w:ascii="Times New Roman" w:hAnsi="Times New Roman"/>
                <w:noProof/>
                <w:webHidden/>
                <w:sz w:val="28"/>
                <w:szCs w:val="28"/>
              </w:rPr>
              <w:fldChar w:fldCharType="separate"/>
            </w:r>
            <w:r w:rsidR="00C04C6E">
              <w:rPr>
                <w:rFonts w:ascii="Times New Roman" w:hAnsi="Times New Roman"/>
                <w:noProof/>
                <w:webHidden/>
                <w:sz w:val="28"/>
                <w:szCs w:val="28"/>
              </w:rPr>
              <w:t>68</w:t>
            </w:r>
            <w:r w:rsidRPr="000B14B4">
              <w:rPr>
                <w:rFonts w:ascii="Times New Roman" w:hAnsi="Times New Roman"/>
                <w:noProof/>
                <w:webHidden/>
                <w:sz w:val="28"/>
                <w:szCs w:val="28"/>
              </w:rPr>
              <w:fldChar w:fldCharType="end"/>
            </w:r>
          </w:hyperlink>
        </w:p>
        <w:p w:rsidR="00CF52A3" w:rsidRPr="000B14B4" w:rsidRDefault="008B5EEF" w:rsidP="007A6025">
          <w:pPr>
            <w:pStyle w:val="21"/>
            <w:spacing w:line="560" w:lineRule="exact"/>
            <w:ind w:leftChars="0" w:left="0" w:firstLineChars="200" w:firstLine="420"/>
            <w:rPr>
              <w:rFonts w:ascii="Times New Roman" w:hAnsi="Times New Roman"/>
              <w:noProof/>
              <w:sz w:val="28"/>
              <w:szCs w:val="28"/>
            </w:rPr>
          </w:pPr>
          <w:hyperlink w:anchor="_Toc176873781" w:history="1">
            <w:r w:rsidR="00CF52A3" w:rsidRPr="000B14B4">
              <w:rPr>
                <w:rStyle w:val="a9"/>
                <w:rFonts w:ascii="Times New Roman" w:hAnsi="宋体"/>
                <w:noProof/>
                <w:sz w:val="28"/>
                <w:szCs w:val="28"/>
              </w:rPr>
              <w:t>三、支出决算表</w:t>
            </w:r>
            <w:r w:rsidR="00CF52A3" w:rsidRPr="000B14B4">
              <w:rPr>
                <w:rFonts w:ascii="Times New Roman" w:hAnsi="Times New Roman"/>
                <w:noProof/>
                <w:webHidden/>
                <w:sz w:val="28"/>
                <w:szCs w:val="28"/>
              </w:rPr>
              <w:tab/>
            </w:r>
            <w:r w:rsidRPr="000B14B4">
              <w:rPr>
                <w:rFonts w:ascii="Times New Roman" w:hAnsi="Times New Roman"/>
                <w:noProof/>
                <w:webHidden/>
                <w:sz w:val="28"/>
                <w:szCs w:val="28"/>
              </w:rPr>
              <w:fldChar w:fldCharType="begin"/>
            </w:r>
            <w:r w:rsidR="00CF52A3" w:rsidRPr="000B14B4">
              <w:rPr>
                <w:rFonts w:ascii="Times New Roman" w:hAnsi="Times New Roman"/>
                <w:noProof/>
                <w:webHidden/>
                <w:sz w:val="28"/>
                <w:szCs w:val="28"/>
              </w:rPr>
              <w:instrText xml:space="preserve"> PAGEREF _Toc176873781 \h </w:instrText>
            </w:r>
            <w:r w:rsidRPr="000B14B4">
              <w:rPr>
                <w:rFonts w:ascii="Times New Roman" w:hAnsi="Times New Roman"/>
                <w:noProof/>
                <w:webHidden/>
                <w:sz w:val="28"/>
                <w:szCs w:val="28"/>
              </w:rPr>
            </w:r>
            <w:r w:rsidRPr="000B14B4">
              <w:rPr>
                <w:rFonts w:ascii="Times New Roman" w:hAnsi="Times New Roman"/>
                <w:noProof/>
                <w:webHidden/>
                <w:sz w:val="28"/>
                <w:szCs w:val="28"/>
              </w:rPr>
              <w:fldChar w:fldCharType="separate"/>
            </w:r>
            <w:r w:rsidR="00C04C6E">
              <w:rPr>
                <w:rFonts w:ascii="Times New Roman" w:hAnsi="Times New Roman"/>
                <w:noProof/>
                <w:webHidden/>
                <w:sz w:val="28"/>
                <w:szCs w:val="28"/>
              </w:rPr>
              <w:t>68</w:t>
            </w:r>
            <w:r w:rsidRPr="000B14B4">
              <w:rPr>
                <w:rFonts w:ascii="Times New Roman" w:hAnsi="Times New Roman"/>
                <w:noProof/>
                <w:webHidden/>
                <w:sz w:val="28"/>
                <w:szCs w:val="28"/>
              </w:rPr>
              <w:fldChar w:fldCharType="end"/>
            </w:r>
          </w:hyperlink>
        </w:p>
        <w:p w:rsidR="00CF52A3" w:rsidRPr="000B14B4" w:rsidRDefault="008B5EEF" w:rsidP="007A6025">
          <w:pPr>
            <w:pStyle w:val="21"/>
            <w:spacing w:line="560" w:lineRule="exact"/>
            <w:ind w:leftChars="0" w:left="0" w:firstLineChars="200" w:firstLine="420"/>
            <w:rPr>
              <w:rFonts w:ascii="Times New Roman" w:hAnsi="Times New Roman"/>
              <w:noProof/>
              <w:sz w:val="28"/>
              <w:szCs w:val="28"/>
            </w:rPr>
          </w:pPr>
          <w:hyperlink w:anchor="_Toc176873782" w:history="1">
            <w:r w:rsidR="00CF52A3" w:rsidRPr="000B14B4">
              <w:rPr>
                <w:rStyle w:val="a9"/>
                <w:rFonts w:ascii="Times New Roman" w:hAnsi="宋体"/>
                <w:noProof/>
                <w:sz w:val="28"/>
                <w:szCs w:val="28"/>
              </w:rPr>
              <w:t>四、财政拨款收入支出决算总表</w:t>
            </w:r>
            <w:r w:rsidR="00CF52A3" w:rsidRPr="000B14B4">
              <w:rPr>
                <w:rFonts w:ascii="Times New Roman" w:hAnsi="Times New Roman"/>
                <w:noProof/>
                <w:webHidden/>
                <w:sz w:val="28"/>
                <w:szCs w:val="28"/>
              </w:rPr>
              <w:tab/>
            </w:r>
            <w:r w:rsidRPr="000B14B4">
              <w:rPr>
                <w:rFonts w:ascii="Times New Roman" w:hAnsi="Times New Roman"/>
                <w:noProof/>
                <w:webHidden/>
                <w:sz w:val="28"/>
                <w:szCs w:val="28"/>
              </w:rPr>
              <w:fldChar w:fldCharType="begin"/>
            </w:r>
            <w:r w:rsidR="00CF52A3" w:rsidRPr="000B14B4">
              <w:rPr>
                <w:rFonts w:ascii="Times New Roman" w:hAnsi="Times New Roman"/>
                <w:noProof/>
                <w:webHidden/>
                <w:sz w:val="28"/>
                <w:szCs w:val="28"/>
              </w:rPr>
              <w:instrText xml:space="preserve"> PAGEREF _Toc176873782 \h </w:instrText>
            </w:r>
            <w:r w:rsidRPr="000B14B4">
              <w:rPr>
                <w:rFonts w:ascii="Times New Roman" w:hAnsi="Times New Roman"/>
                <w:noProof/>
                <w:webHidden/>
                <w:sz w:val="28"/>
                <w:szCs w:val="28"/>
              </w:rPr>
            </w:r>
            <w:r w:rsidRPr="000B14B4">
              <w:rPr>
                <w:rFonts w:ascii="Times New Roman" w:hAnsi="Times New Roman"/>
                <w:noProof/>
                <w:webHidden/>
                <w:sz w:val="28"/>
                <w:szCs w:val="28"/>
              </w:rPr>
              <w:fldChar w:fldCharType="separate"/>
            </w:r>
            <w:r w:rsidR="00C04C6E">
              <w:rPr>
                <w:rFonts w:ascii="Times New Roman" w:hAnsi="Times New Roman"/>
                <w:noProof/>
                <w:webHidden/>
                <w:sz w:val="28"/>
                <w:szCs w:val="28"/>
              </w:rPr>
              <w:t>68</w:t>
            </w:r>
            <w:r w:rsidRPr="000B14B4">
              <w:rPr>
                <w:rFonts w:ascii="Times New Roman" w:hAnsi="Times New Roman"/>
                <w:noProof/>
                <w:webHidden/>
                <w:sz w:val="28"/>
                <w:szCs w:val="28"/>
              </w:rPr>
              <w:fldChar w:fldCharType="end"/>
            </w:r>
          </w:hyperlink>
        </w:p>
        <w:p w:rsidR="00CF52A3" w:rsidRPr="000B14B4" w:rsidRDefault="008B5EEF" w:rsidP="007A6025">
          <w:pPr>
            <w:pStyle w:val="21"/>
            <w:spacing w:line="560" w:lineRule="exact"/>
            <w:ind w:leftChars="0" w:left="0" w:firstLineChars="200" w:firstLine="420"/>
            <w:rPr>
              <w:rFonts w:ascii="Times New Roman" w:hAnsi="Times New Roman"/>
              <w:noProof/>
              <w:sz w:val="28"/>
              <w:szCs w:val="28"/>
            </w:rPr>
          </w:pPr>
          <w:hyperlink w:anchor="_Toc176873783" w:history="1">
            <w:r w:rsidR="00CF52A3" w:rsidRPr="000B14B4">
              <w:rPr>
                <w:rStyle w:val="a9"/>
                <w:rFonts w:ascii="Times New Roman" w:hAnsi="宋体"/>
                <w:noProof/>
                <w:sz w:val="28"/>
                <w:szCs w:val="28"/>
              </w:rPr>
              <w:t>五、财政拨款支出决算明细表</w:t>
            </w:r>
            <w:r w:rsidR="00CF52A3" w:rsidRPr="000B14B4">
              <w:rPr>
                <w:rFonts w:ascii="Times New Roman" w:hAnsi="Times New Roman"/>
                <w:noProof/>
                <w:webHidden/>
                <w:sz w:val="28"/>
                <w:szCs w:val="28"/>
              </w:rPr>
              <w:tab/>
            </w:r>
            <w:r w:rsidRPr="000B14B4">
              <w:rPr>
                <w:rFonts w:ascii="Times New Roman" w:hAnsi="Times New Roman"/>
                <w:noProof/>
                <w:webHidden/>
                <w:sz w:val="28"/>
                <w:szCs w:val="28"/>
              </w:rPr>
              <w:fldChar w:fldCharType="begin"/>
            </w:r>
            <w:r w:rsidR="00CF52A3" w:rsidRPr="000B14B4">
              <w:rPr>
                <w:rFonts w:ascii="Times New Roman" w:hAnsi="Times New Roman"/>
                <w:noProof/>
                <w:webHidden/>
                <w:sz w:val="28"/>
                <w:szCs w:val="28"/>
              </w:rPr>
              <w:instrText xml:space="preserve"> PAGEREF _Toc176873783 \h </w:instrText>
            </w:r>
            <w:r w:rsidRPr="000B14B4">
              <w:rPr>
                <w:rFonts w:ascii="Times New Roman" w:hAnsi="Times New Roman"/>
                <w:noProof/>
                <w:webHidden/>
                <w:sz w:val="28"/>
                <w:szCs w:val="28"/>
              </w:rPr>
            </w:r>
            <w:r w:rsidRPr="000B14B4">
              <w:rPr>
                <w:rFonts w:ascii="Times New Roman" w:hAnsi="Times New Roman"/>
                <w:noProof/>
                <w:webHidden/>
                <w:sz w:val="28"/>
                <w:szCs w:val="28"/>
              </w:rPr>
              <w:fldChar w:fldCharType="separate"/>
            </w:r>
            <w:r w:rsidR="00C04C6E">
              <w:rPr>
                <w:rFonts w:ascii="Times New Roman" w:hAnsi="Times New Roman"/>
                <w:noProof/>
                <w:webHidden/>
                <w:sz w:val="28"/>
                <w:szCs w:val="28"/>
              </w:rPr>
              <w:t>68</w:t>
            </w:r>
            <w:r w:rsidRPr="000B14B4">
              <w:rPr>
                <w:rFonts w:ascii="Times New Roman" w:hAnsi="Times New Roman"/>
                <w:noProof/>
                <w:webHidden/>
                <w:sz w:val="28"/>
                <w:szCs w:val="28"/>
              </w:rPr>
              <w:fldChar w:fldCharType="end"/>
            </w:r>
          </w:hyperlink>
        </w:p>
        <w:p w:rsidR="00CF52A3" w:rsidRPr="000B14B4" w:rsidRDefault="008B5EEF" w:rsidP="007A6025">
          <w:pPr>
            <w:pStyle w:val="21"/>
            <w:spacing w:line="560" w:lineRule="exact"/>
            <w:ind w:leftChars="0" w:left="0" w:firstLineChars="200" w:firstLine="420"/>
            <w:rPr>
              <w:rFonts w:ascii="Times New Roman" w:hAnsi="Times New Roman"/>
              <w:noProof/>
              <w:sz w:val="28"/>
              <w:szCs w:val="28"/>
            </w:rPr>
          </w:pPr>
          <w:hyperlink w:anchor="_Toc176873784" w:history="1">
            <w:r w:rsidR="00CF52A3" w:rsidRPr="000B14B4">
              <w:rPr>
                <w:rStyle w:val="a9"/>
                <w:rFonts w:ascii="Times New Roman" w:hAnsi="宋体"/>
                <w:noProof/>
                <w:sz w:val="28"/>
                <w:szCs w:val="28"/>
              </w:rPr>
              <w:t>六、一般公共预算财政拨款支出决算表</w:t>
            </w:r>
            <w:r w:rsidR="00CF52A3" w:rsidRPr="000B14B4">
              <w:rPr>
                <w:rFonts w:ascii="Times New Roman" w:hAnsi="Times New Roman"/>
                <w:noProof/>
                <w:webHidden/>
                <w:sz w:val="28"/>
                <w:szCs w:val="28"/>
              </w:rPr>
              <w:tab/>
            </w:r>
            <w:r w:rsidRPr="000B14B4">
              <w:rPr>
                <w:rFonts w:ascii="Times New Roman" w:hAnsi="Times New Roman"/>
                <w:noProof/>
                <w:webHidden/>
                <w:sz w:val="28"/>
                <w:szCs w:val="28"/>
              </w:rPr>
              <w:fldChar w:fldCharType="begin"/>
            </w:r>
            <w:r w:rsidR="00CF52A3" w:rsidRPr="000B14B4">
              <w:rPr>
                <w:rFonts w:ascii="Times New Roman" w:hAnsi="Times New Roman"/>
                <w:noProof/>
                <w:webHidden/>
                <w:sz w:val="28"/>
                <w:szCs w:val="28"/>
              </w:rPr>
              <w:instrText xml:space="preserve"> PAGEREF _Toc176873784 \h </w:instrText>
            </w:r>
            <w:r w:rsidRPr="000B14B4">
              <w:rPr>
                <w:rFonts w:ascii="Times New Roman" w:hAnsi="Times New Roman"/>
                <w:noProof/>
                <w:webHidden/>
                <w:sz w:val="28"/>
                <w:szCs w:val="28"/>
              </w:rPr>
            </w:r>
            <w:r w:rsidRPr="000B14B4">
              <w:rPr>
                <w:rFonts w:ascii="Times New Roman" w:hAnsi="Times New Roman"/>
                <w:noProof/>
                <w:webHidden/>
                <w:sz w:val="28"/>
                <w:szCs w:val="28"/>
              </w:rPr>
              <w:fldChar w:fldCharType="separate"/>
            </w:r>
            <w:r w:rsidR="00C04C6E">
              <w:rPr>
                <w:rFonts w:ascii="Times New Roman" w:hAnsi="Times New Roman"/>
                <w:noProof/>
                <w:webHidden/>
                <w:sz w:val="28"/>
                <w:szCs w:val="28"/>
              </w:rPr>
              <w:t>68</w:t>
            </w:r>
            <w:r w:rsidRPr="000B14B4">
              <w:rPr>
                <w:rFonts w:ascii="Times New Roman" w:hAnsi="Times New Roman"/>
                <w:noProof/>
                <w:webHidden/>
                <w:sz w:val="28"/>
                <w:szCs w:val="28"/>
              </w:rPr>
              <w:fldChar w:fldCharType="end"/>
            </w:r>
          </w:hyperlink>
        </w:p>
        <w:p w:rsidR="00CF52A3" w:rsidRPr="000B14B4" w:rsidRDefault="008B5EEF" w:rsidP="007A6025">
          <w:pPr>
            <w:pStyle w:val="21"/>
            <w:spacing w:line="560" w:lineRule="exact"/>
            <w:ind w:leftChars="0" w:left="0" w:firstLineChars="200" w:firstLine="420"/>
            <w:rPr>
              <w:rFonts w:ascii="Times New Roman" w:hAnsi="Times New Roman"/>
              <w:noProof/>
              <w:sz w:val="28"/>
              <w:szCs w:val="28"/>
            </w:rPr>
          </w:pPr>
          <w:hyperlink w:anchor="_Toc176873785" w:history="1">
            <w:r w:rsidR="00CF52A3" w:rsidRPr="000B14B4">
              <w:rPr>
                <w:rStyle w:val="a9"/>
                <w:rFonts w:ascii="Times New Roman" w:hAnsi="宋体"/>
                <w:noProof/>
                <w:sz w:val="28"/>
                <w:szCs w:val="28"/>
              </w:rPr>
              <w:t>七、一般公共预算财政拨款支出决算明细表</w:t>
            </w:r>
            <w:r w:rsidR="00CF52A3" w:rsidRPr="000B14B4">
              <w:rPr>
                <w:rFonts w:ascii="Times New Roman" w:hAnsi="Times New Roman"/>
                <w:noProof/>
                <w:webHidden/>
                <w:sz w:val="28"/>
                <w:szCs w:val="28"/>
              </w:rPr>
              <w:tab/>
            </w:r>
            <w:r w:rsidRPr="000B14B4">
              <w:rPr>
                <w:rFonts w:ascii="Times New Roman" w:hAnsi="Times New Roman"/>
                <w:noProof/>
                <w:webHidden/>
                <w:sz w:val="28"/>
                <w:szCs w:val="28"/>
              </w:rPr>
              <w:fldChar w:fldCharType="begin"/>
            </w:r>
            <w:r w:rsidR="00CF52A3" w:rsidRPr="000B14B4">
              <w:rPr>
                <w:rFonts w:ascii="Times New Roman" w:hAnsi="Times New Roman"/>
                <w:noProof/>
                <w:webHidden/>
                <w:sz w:val="28"/>
                <w:szCs w:val="28"/>
              </w:rPr>
              <w:instrText xml:space="preserve"> PAGEREF _Toc176873785 \h </w:instrText>
            </w:r>
            <w:r w:rsidRPr="000B14B4">
              <w:rPr>
                <w:rFonts w:ascii="Times New Roman" w:hAnsi="Times New Roman"/>
                <w:noProof/>
                <w:webHidden/>
                <w:sz w:val="28"/>
                <w:szCs w:val="28"/>
              </w:rPr>
            </w:r>
            <w:r w:rsidRPr="000B14B4">
              <w:rPr>
                <w:rFonts w:ascii="Times New Roman" w:hAnsi="Times New Roman"/>
                <w:noProof/>
                <w:webHidden/>
                <w:sz w:val="28"/>
                <w:szCs w:val="28"/>
              </w:rPr>
              <w:fldChar w:fldCharType="separate"/>
            </w:r>
            <w:r w:rsidR="00C04C6E">
              <w:rPr>
                <w:rFonts w:ascii="Times New Roman" w:hAnsi="Times New Roman"/>
                <w:noProof/>
                <w:webHidden/>
                <w:sz w:val="28"/>
                <w:szCs w:val="28"/>
              </w:rPr>
              <w:t>68</w:t>
            </w:r>
            <w:r w:rsidRPr="000B14B4">
              <w:rPr>
                <w:rFonts w:ascii="Times New Roman" w:hAnsi="Times New Roman"/>
                <w:noProof/>
                <w:webHidden/>
                <w:sz w:val="28"/>
                <w:szCs w:val="28"/>
              </w:rPr>
              <w:fldChar w:fldCharType="end"/>
            </w:r>
          </w:hyperlink>
        </w:p>
        <w:p w:rsidR="00CF52A3" w:rsidRPr="000B14B4" w:rsidRDefault="008B5EEF" w:rsidP="007A6025">
          <w:pPr>
            <w:pStyle w:val="21"/>
            <w:spacing w:line="560" w:lineRule="exact"/>
            <w:ind w:leftChars="0" w:left="0" w:firstLineChars="200" w:firstLine="420"/>
            <w:rPr>
              <w:rFonts w:ascii="Times New Roman" w:hAnsi="Times New Roman"/>
              <w:noProof/>
              <w:sz w:val="28"/>
              <w:szCs w:val="28"/>
            </w:rPr>
          </w:pPr>
          <w:hyperlink w:anchor="_Toc176873786" w:history="1">
            <w:r w:rsidR="00CF52A3" w:rsidRPr="000B14B4">
              <w:rPr>
                <w:rStyle w:val="a9"/>
                <w:rFonts w:ascii="Times New Roman" w:hAnsi="宋体"/>
                <w:noProof/>
                <w:sz w:val="28"/>
                <w:szCs w:val="28"/>
              </w:rPr>
              <w:t>八、一般公共预算财政拨款基本支出决算表</w:t>
            </w:r>
            <w:r w:rsidR="00CF52A3" w:rsidRPr="000B14B4">
              <w:rPr>
                <w:rFonts w:ascii="Times New Roman" w:hAnsi="Times New Roman"/>
                <w:noProof/>
                <w:webHidden/>
                <w:sz w:val="28"/>
                <w:szCs w:val="28"/>
              </w:rPr>
              <w:tab/>
            </w:r>
            <w:r w:rsidRPr="000B14B4">
              <w:rPr>
                <w:rFonts w:ascii="Times New Roman" w:hAnsi="Times New Roman"/>
                <w:noProof/>
                <w:webHidden/>
                <w:sz w:val="28"/>
                <w:szCs w:val="28"/>
              </w:rPr>
              <w:fldChar w:fldCharType="begin"/>
            </w:r>
            <w:r w:rsidR="00CF52A3" w:rsidRPr="000B14B4">
              <w:rPr>
                <w:rFonts w:ascii="Times New Roman" w:hAnsi="Times New Roman"/>
                <w:noProof/>
                <w:webHidden/>
                <w:sz w:val="28"/>
                <w:szCs w:val="28"/>
              </w:rPr>
              <w:instrText xml:space="preserve"> PAGEREF _Toc176873786 \h </w:instrText>
            </w:r>
            <w:r w:rsidRPr="000B14B4">
              <w:rPr>
                <w:rFonts w:ascii="Times New Roman" w:hAnsi="Times New Roman"/>
                <w:noProof/>
                <w:webHidden/>
                <w:sz w:val="28"/>
                <w:szCs w:val="28"/>
              </w:rPr>
            </w:r>
            <w:r w:rsidRPr="000B14B4">
              <w:rPr>
                <w:rFonts w:ascii="Times New Roman" w:hAnsi="Times New Roman"/>
                <w:noProof/>
                <w:webHidden/>
                <w:sz w:val="28"/>
                <w:szCs w:val="28"/>
              </w:rPr>
              <w:fldChar w:fldCharType="separate"/>
            </w:r>
            <w:r w:rsidR="00C04C6E">
              <w:rPr>
                <w:rFonts w:ascii="Times New Roman" w:hAnsi="Times New Roman"/>
                <w:noProof/>
                <w:webHidden/>
                <w:sz w:val="28"/>
                <w:szCs w:val="28"/>
              </w:rPr>
              <w:t>68</w:t>
            </w:r>
            <w:r w:rsidRPr="000B14B4">
              <w:rPr>
                <w:rFonts w:ascii="Times New Roman" w:hAnsi="Times New Roman"/>
                <w:noProof/>
                <w:webHidden/>
                <w:sz w:val="28"/>
                <w:szCs w:val="28"/>
              </w:rPr>
              <w:fldChar w:fldCharType="end"/>
            </w:r>
          </w:hyperlink>
        </w:p>
        <w:p w:rsidR="00CF52A3" w:rsidRPr="000B14B4" w:rsidRDefault="008B5EEF" w:rsidP="007A6025">
          <w:pPr>
            <w:pStyle w:val="21"/>
            <w:spacing w:line="560" w:lineRule="exact"/>
            <w:ind w:leftChars="0" w:left="0" w:firstLineChars="200" w:firstLine="420"/>
            <w:rPr>
              <w:rFonts w:ascii="Times New Roman" w:hAnsi="Times New Roman"/>
              <w:noProof/>
              <w:sz w:val="28"/>
              <w:szCs w:val="28"/>
            </w:rPr>
          </w:pPr>
          <w:hyperlink w:anchor="_Toc176873787" w:history="1">
            <w:r w:rsidR="00CF52A3" w:rsidRPr="000B14B4">
              <w:rPr>
                <w:rStyle w:val="a9"/>
                <w:rFonts w:ascii="Times New Roman" w:hAnsi="宋体"/>
                <w:noProof/>
                <w:sz w:val="28"/>
                <w:szCs w:val="28"/>
              </w:rPr>
              <w:t>九、一般公共预算财政拨款项目支出决算表</w:t>
            </w:r>
            <w:r w:rsidR="00CF52A3" w:rsidRPr="000B14B4">
              <w:rPr>
                <w:rFonts w:ascii="Times New Roman" w:hAnsi="Times New Roman"/>
                <w:noProof/>
                <w:webHidden/>
                <w:sz w:val="28"/>
                <w:szCs w:val="28"/>
              </w:rPr>
              <w:tab/>
            </w:r>
            <w:r w:rsidRPr="000B14B4">
              <w:rPr>
                <w:rFonts w:ascii="Times New Roman" w:hAnsi="Times New Roman"/>
                <w:noProof/>
                <w:webHidden/>
                <w:sz w:val="28"/>
                <w:szCs w:val="28"/>
              </w:rPr>
              <w:fldChar w:fldCharType="begin"/>
            </w:r>
            <w:r w:rsidR="00CF52A3" w:rsidRPr="000B14B4">
              <w:rPr>
                <w:rFonts w:ascii="Times New Roman" w:hAnsi="Times New Roman"/>
                <w:noProof/>
                <w:webHidden/>
                <w:sz w:val="28"/>
                <w:szCs w:val="28"/>
              </w:rPr>
              <w:instrText xml:space="preserve"> PAGEREF _Toc176873787 \h </w:instrText>
            </w:r>
            <w:r w:rsidRPr="000B14B4">
              <w:rPr>
                <w:rFonts w:ascii="Times New Roman" w:hAnsi="Times New Roman"/>
                <w:noProof/>
                <w:webHidden/>
                <w:sz w:val="28"/>
                <w:szCs w:val="28"/>
              </w:rPr>
            </w:r>
            <w:r w:rsidRPr="000B14B4">
              <w:rPr>
                <w:rFonts w:ascii="Times New Roman" w:hAnsi="Times New Roman"/>
                <w:noProof/>
                <w:webHidden/>
                <w:sz w:val="28"/>
                <w:szCs w:val="28"/>
              </w:rPr>
              <w:fldChar w:fldCharType="separate"/>
            </w:r>
            <w:r w:rsidR="00C04C6E">
              <w:rPr>
                <w:rFonts w:ascii="Times New Roman" w:hAnsi="Times New Roman"/>
                <w:noProof/>
                <w:webHidden/>
                <w:sz w:val="28"/>
                <w:szCs w:val="28"/>
              </w:rPr>
              <w:t>68</w:t>
            </w:r>
            <w:r w:rsidRPr="000B14B4">
              <w:rPr>
                <w:rFonts w:ascii="Times New Roman" w:hAnsi="Times New Roman"/>
                <w:noProof/>
                <w:webHidden/>
                <w:sz w:val="28"/>
                <w:szCs w:val="28"/>
              </w:rPr>
              <w:fldChar w:fldCharType="end"/>
            </w:r>
          </w:hyperlink>
        </w:p>
        <w:p w:rsidR="00CF52A3" w:rsidRPr="000B14B4" w:rsidRDefault="008B5EEF" w:rsidP="007A6025">
          <w:pPr>
            <w:pStyle w:val="21"/>
            <w:spacing w:line="560" w:lineRule="exact"/>
            <w:ind w:leftChars="0" w:left="0" w:firstLineChars="200" w:firstLine="420"/>
            <w:rPr>
              <w:rFonts w:ascii="Times New Roman" w:hAnsi="Times New Roman"/>
              <w:noProof/>
              <w:sz w:val="28"/>
              <w:szCs w:val="28"/>
            </w:rPr>
          </w:pPr>
          <w:hyperlink w:anchor="_Toc176873788" w:history="1">
            <w:r w:rsidR="00CF52A3" w:rsidRPr="000B14B4">
              <w:rPr>
                <w:rStyle w:val="a9"/>
                <w:rFonts w:ascii="Times New Roman" w:hAnsi="宋体"/>
                <w:noProof/>
                <w:sz w:val="28"/>
                <w:szCs w:val="28"/>
              </w:rPr>
              <w:t>十、政府性基金预算财政拨款收入支出决算表</w:t>
            </w:r>
            <w:r w:rsidR="00CF52A3" w:rsidRPr="000B14B4">
              <w:rPr>
                <w:rFonts w:ascii="Times New Roman" w:hAnsi="Times New Roman"/>
                <w:noProof/>
                <w:webHidden/>
                <w:sz w:val="28"/>
                <w:szCs w:val="28"/>
              </w:rPr>
              <w:tab/>
            </w:r>
            <w:r w:rsidRPr="000B14B4">
              <w:rPr>
                <w:rFonts w:ascii="Times New Roman" w:hAnsi="Times New Roman"/>
                <w:noProof/>
                <w:webHidden/>
                <w:sz w:val="28"/>
                <w:szCs w:val="28"/>
              </w:rPr>
              <w:fldChar w:fldCharType="begin"/>
            </w:r>
            <w:r w:rsidR="00CF52A3" w:rsidRPr="000B14B4">
              <w:rPr>
                <w:rFonts w:ascii="Times New Roman" w:hAnsi="Times New Roman"/>
                <w:noProof/>
                <w:webHidden/>
                <w:sz w:val="28"/>
                <w:szCs w:val="28"/>
              </w:rPr>
              <w:instrText xml:space="preserve"> PAGEREF _Toc176873788 \h </w:instrText>
            </w:r>
            <w:r w:rsidRPr="000B14B4">
              <w:rPr>
                <w:rFonts w:ascii="Times New Roman" w:hAnsi="Times New Roman"/>
                <w:noProof/>
                <w:webHidden/>
                <w:sz w:val="28"/>
                <w:szCs w:val="28"/>
              </w:rPr>
            </w:r>
            <w:r w:rsidRPr="000B14B4">
              <w:rPr>
                <w:rFonts w:ascii="Times New Roman" w:hAnsi="Times New Roman"/>
                <w:noProof/>
                <w:webHidden/>
                <w:sz w:val="28"/>
                <w:szCs w:val="28"/>
              </w:rPr>
              <w:fldChar w:fldCharType="separate"/>
            </w:r>
            <w:r w:rsidR="00C04C6E">
              <w:rPr>
                <w:rFonts w:ascii="Times New Roman" w:hAnsi="Times New Roman"/>
                <w:noProof/>
                <w:webHidden/>
                <w:sz w:val="28"/>
                <w:szCs w:val="28"/>
              </w:rPr>
              <w:t>68</w:t>
            </w:r>
            <w:r w:rsidRPr="000B14B4">
              <w:rPr>
                <w:rFonts w:ascii="Times New Roman" w:hAnsi="Times New Roman"/>
                <w:noProof/>
                <w:webHidden/>
                <w:sz w:val="28"/>
                <w:szCs w:val="28"/>
              </w:rPr>
              <w:fldChar w:fldCharType="end"/>
            </w:r>
          </w:hyperlink>
        </w:p>
        <w:p w:rsidR="00CF52A3" w:rsidRPr="000B14B4" w:rsidRDefault="008B5EEF" w:rsidP="007A6025">
          <w:pPr>
            <w:pStyle w:val="21"/>
            <w:spacing w:line="560" w:lineRule="exact"/>
            <w:ind w:leftChars="0" w:left="0" w:firstLineChars="200" w:firstLine="420"/>
            <w:rPr>
              <w:rFonts w:ascii="Times New Roman" w:hAnsi="Times New Roman"/>
              <w:noProof/>
              <w:sz w:val="28"/>
              <w:szCs w:val="28"/>
            </w:rPr>
          </w:pPr>
          <w:hyperlink w:anchor="_Toc176873789" w:history="1">
            <w:r w:rsidR="00CF52A3" w:rsidRPr="000B14B4">
              <w:rPr>
                <w:rStyle w:val="a9"/>
                <w:rFonts w:ascii="Times New Roman" w:hAnsi="宋体"/>
                <w:noProof/>
                <w:sz w:val="28"/>
                <w:szCs w:val="28"/>
              </w:rPr>
              <w:t>十一、国有资本经营预算财政拨款收入支出决算表</w:t>
            </w:r>
            <w:r w:rsidR="00CF52A3" w:rsidRPr="000B14B4">
              <w:rPr>
                <w:rFonts w:ascii="Times New Roman" w:hAnsi="Times New Roman"/>
                <w:noProof/>
                <w:webHidden/>
                <w:sz w:val="28"/>
                <w:szCs w:val="28"/>
              </w:rPr>
              <w:tab/>
            </w:r>
            <w:r w:rsidRPr="000B14B4">
              <w:rPr>
                <w:rFonts w:ascii="Times New Roman" w:hAnsi="Times New Roman"/>
                <w:noProof/>
                <w:webHidden/>
                <w:sz w:val="28"/>
                <w:szCs w:val="28"/>
              </w:rPr>
              <w:fldChar w:fldCharType="begin"/>
            </w:r>
            <w:r w:rsidR="00CF52A3" w:rsidRPr="000B14B4">
              <w:rPr>
                <w:rFonts w:ascii="Times New Roman" w:hAnsi="Times New Roman"/>
                <w:noProof/>
                <w:webHidden/>
                <w:sz w:val="28"/>
                <w:szCs w:val="28"/>
              </w:rPr>
              <w:instrText xml:space="preserve"> PAGEREF _Toc176873789 \h </w:instrText>
            </w:r>
            <w:r w:rsidRPr="000B14B4">
              <w:rPr>
                <w:rFonts w:ascii="Times New Roman" w:hAnsi="Times New Roman"/>
                <w:noProof/>
                <w:webHidden/>
                <w:sz w:val="28"/>
                <w:szCs w:val="28"/>
              </w:rPr>
            </w:r>
            <w:r w:rsidRPr="000B14B4">
              <w:rPr>
                <w:rFonts w:ascii="Times New Roman" w:hAnsi="Times New Roman"/>
                <w:noProof/>
                <w:webHidden/>
                <w:sz w:val="28"/>
                <w:szCs w:val="28"/>
              </w:rPr>
              <w:fldChar w:fldCharType="separate"/>
            </w:r>
            <w:r w:rsidR="00C04C6E">
              <w:rPr>
                <w:rFonts w:ascii="Times New Roman" w:hAnsi="Times New Roman"/>
                <w:noProof/>
                <w:webHidden/>
                <w:sz w:val="28"/>
                <w:szCs w:val="28"/>
              </w:rPr>
              <w:t>68</w:t>
            </w:r>
            <w:r w:rsidRPr="000B14B4">
              <w:rPr>
                <w:rFonts w:ascii="Times New Roman" w:hAnsi="Times New Roman"/>
                <w:noProof/>
                <w:webHidden/>
                <w:sz w:val="28"/>
                <w:szCs w:val="28"/>
              </w:rPr>
              <w:fldChar w:fldCharType="end"/>
            </w:r>
          </w:hyperlink>
        </w:p>
        <w:p w:rsidR="00CF52A3" w:rsidRPr="000B14B4" w:rsidRDefault="008B5EEF" w:rsidP="007A6025">
          <w:pPr>
            <w:pStyle w:val="21"/>
            <w:spacing w:line="560" w:lineRule="exact"/>
            <w:ind w:leftChars="0" w:left="0" w:firstLineChars="200" w:firstLine="420"/>
            <w:rPr>
              <w:rFonts w:ascii="Times New Roman" w:hAnsi="Times New Roman"/>
              <w:noProof/>
              <w:sz w:val="28"/>
              <w:szCs w:val="28"/>
            </w:rPr>
          </w:pPr>
          <w:hyperlink w:anchor="_Toc176873790" w:history="1">
            <w:r w:rsidR="00CF52A3" w:rsidRPr="000B14B4">
              <w:rPr>
                <w:rStyle w:val="a9"/>
                <w:rFonts w:ascii="Times New Roman" w:hAnsi="宋体"/>
                <w:noProof/>
                <w:sz w:val="28"/>
                <w:szCs w:val="28"/>
              </w:rPr>
              <w:t>十二、国有资本经营预算财政拨款支出决算表</w:t>
            </w:r>
            <w:r w:rsidR="00CF52A3" w:rsidRPr="000B14B4">
              <w:rPr>
                <w:rFonts w:ascii="Times New Roman" w:hAnsi="Times New Roman"/>
                <w:noProof/>
                <w:webHidden/>
                <w:sz w:val="28"/>
                <w:szCs w:val="28"/>
              </w:rPr>
              <w:tab/>
            </w:r>
            <w:r w:rsidRPr="000B14B4">
              <w:rPr>
                <w:rFonts w:ascii="Times New Roman" w:hAnsi="Times New Roman"/>
                <w:noProof/>
                <w:webHidden/>
                <w:sz w:val="28"/>
                <w:szCs w:val="28"/>
              </w:rPr>
              <w:fldChar w:fldCharType="begin"/>
            </w:r>
            <w:r w:rsidR="00CF52A3" w:rsidRPr="000B14B4">
              <w:rPr>
                <w:rFonts w:ascii="Times New Roman" w:hAnsi="Times New Roman"/>
                <w:noProof/>
                <w:webHidden/>
                <w:sz w:val="28"/>
                <w:szCs w:val="28"/>
              </w:rPr>
              <w:instrText xml:space="preserve"> PAGEREF _Toc176873790 \h </w:instrText>
            </w:r>
            <w:r w:rsidRPr="000B14B4">
              <w:rPr>
                <w:rFonts w:ascii="Times New Roman" w:hAnsi="Times New Roman"/>
                <w:noProof/>
                <w:webHidden/>
                <w:sz w:val="28"/>
                <w:szCs w:val="28"/>
              </w:rPr>
            </w:r>
            <w:r w:rsidRPr="000B14B4">
              <w:rPr>
                <w:rFonts w:ascii="Times New Roman" w:hAnsi="Times New Roman"/>
                <w:noProof/>
                <w:webHidden/>
                <w:sz w:val="28"/>
                <w:szCs w:val="28"/>
              </w:rPr>
              <w:fldChar w:fldCharType="separate"/>
            </w:r>
            <w:r w:rsidR="00C04C6E">
              <w:rPr>
                <w:rFonts w:ascii="Times New Roman" w:hAnsi="Times New Roman"/>
                <w:noProof/>
                <w:webHidden/>
                <w:sz w:val="28"/>
                <w:szCs w:val="28"/>
              </w:rPr>
              <w:t>68</w:t>
            </w:r>
            <w:r w:rsidRPr="000B14B4">
              <w:rPr>
                <w:rFonts w:ascii="Times New Roman" w:hAnsi="Times New Roman"/>
                <w:noProof/>
                <w:webHidden/>
                <w:sz w:val="28"/>
                <w:szCs w:val="28"/>
              </w:rPr>
              <w:fldChar w:fldCharType="end"/>
            </w:r>
          </w:hyperlink>
        </w:p>
        <w:p w:rsidR="00CF52A3" w:rsidRPr="000B14B4" w:rsidRDefault="008B5EEF" w:rsidP="007A6025">
          <w:pPr>
            <w:pStyle w:val="21"/>
            <w:spacing w:line="560" w:lineRule="exact"/>
            <w:ind w:leftChars="0" w:left="0" w:firstLineChars="200" w:firstLine="420"/>
            <w:rPr>
              <w:rFonts w:ascii="Times New Roman" w:eastAsiaTheme="minorEastAsia" w:hAnsi="Times New Roman"/>
              <w:noProof/>
              <w:szCs w:val="22"/>
            </w:rPr>
          </w:pPr>
          <w:hyperlink w:anchor="_Toc176873791" w:history="1">
            <w:r w:rsidR="00CF52A3" w:rsidRPr="000B14B4">
              <w:rPr>
                <w:rStyle w:val="a9"/>
                <w:rFonts w:ascii="Times New Roman" w:hAnsi="宋体"/>
                <w:noProof/>
                <w:sz w:val="28"/>
                <w:szCs w:val="28"/>
              </w:rPr>
              <w:t>十三、财政拨款</w:t>
            </w:r>
            <w:r w:rsidR="00CF52A3" w:rsidRPr="000B14B4">
              <w:rPr>
                <w:rStyle w:val="a9"/>
                <w:rFonts w:ascii="Times New Roman" w:hAnsi="Times New Roman"/>
                <w:noProof/>
                <w:sz w:val="28"/>
                <w:szCs w:val="28"/>
              </w:rPr>
              <w:t>“</w:t>
            </w:r>
            <w:r w:rsidR="00CF52A3" w:rsidRPr="000B14B4">
              <w:rPr>
                <w:rStyle w:val="a9"/>
                <w:rFonts w:ascii="Times New Roman" w:hAnsi="宋体"/>
                <w:noProof/>
                <w:sz w:val="28"/>
                <w:szCs w:val="28"/>
              </w:rPr>
              <w:t>三公</w:t>
            </w:r>
            <w:r w:rsidR="00CF52A3" w:rsidRPr="000B14B4">
              <w:rPr>
                <w:rStyle w:val="a9"/>
                <w:rFonts w:ascii="Times New Roman" w:hAnsi="Times New Roman"/>
                <w:noProof/>
                <w:sz w:val="28"/>
                <w:szCs w:val="28"/>
              </w:rPr>
              <w:t>”</w:t>
            </w:r>
            <w:r w:rsidR="00CF52A3" w:rsidRPr="000B14B4">
              <w:rPr>
                <w:rStyle w:val="a9"/>
                <w:rFonts w:ascii="Times New Roman" w:hAnsi="宋体"/>
                <w:noProof/>
                <w:sz w:val="28"/>
                <w:szCs w:val="28"/>
              </w:rPr>
              <w:t>经费支出决算表</w:t>
            </w:r>
            <w:r w:rsidR="00CF52A3" w:rsidRPr="000B14B4">
              <w:rPr>
                <w:rFonts w:ascii="Times New Roman" w:hAnsi="Times New Roman"/>
                <w:noProof/>
                <w:webHidden/>
                <w:sz w:val="28"/>
                <w:szCs w:val="28"/>
              </w:rPr>
              <w:tab/>
            </w:r>
            <w:r w:rsidRPr="000B14B4">
              <w:rPr>
                <w:rFonts w:ascii="Times New Roman" w:hAnsi="Times New Roman"/>
                <w:noProof/>
                <w:webHidden/>
                <w:sz w:val="28"/>
                <w:szCs w:val="28"/>
              </w:rPr>
              <w:fldChar w:fldCharType="begin"/>
            </w:r>
            <w:r w:rsidR="00CF52A3" w:rsidRPr="000B14B4">
              <w:rPr>
                <w:rFonts w:ascii="Times New Roman" w:hAnsi="Times New Roman"/>
                <w:noProof/>
                <w:webHidden/>
                <w:sz w:val="28"/>
                <w:szCs w:val="28"/>
              </w:rPr>
              <w:instrText xml:space="preserve"> PAGEREF _Toc176873791 \h </w:instrText>
            </w:r>
            <w:r w:rsidRPr="000B14B4">
              <w:rPr>
                <w:rFonts w:ascii="Times New Roman" w:hAnsi="Times New Roman"/>
                <w:noProof/>
                <w:webHidden/>
                <w:sz w:val="28"/>
                <w:szCs w:val="28"/>
              </w:rPr>
            </w:r>
            <w:r w:rsidRPr="000B14B4">
              <w:rPr>
                <w:rFonts w:ascii="Times New Roman" w:hAnsi="Times New Roman"/>
                <w:noProof/>
                <w:webHidden/>
                <w:sz w:val="28"/>
                <w:szCs w:val="28"/>
              </w:rPr>
              <w:fldChar w:fldCharType="separate"/>
            </w:r>
            <w:r w:rsidR="00C04C6E">
              <w:rPr>
                <w:rFonts w:ascii="Times New Roman" w:hAnsi="Times New Roman"/>
                <w:noProof/>
                <w:webHidden/>
                <w:sz w:val="28"/>
                <w:szCs w:val="28"/>
              </w:rPr>
              <w:t>68</w:t>
            </w:r>
            <w:r w:rsidRPr="000B14B4">
              <w:rPr>
                <w:rFonts w:ascii="Times New Roman" w:hAnsi="Times New Roman"/>
                <w:noProof/>
                <w:webHidden/>
                <w:sz w:val="28"/>
                <w:szCs w:val="28"/>
              </w:rPr>
              <w:fldChar w:fldCharType="end"/>
            </w:r>
          </w:hyperlink>
        </w:p>
        <w:p w:rsidR="00627008" w:rsidRPr="000B14B4" w:rsidRDefault="008B5EEF">
          <w:pPr>
            <w:rPr>
              <w:rFonts w:ascii="Times New Roman" w:hAnsi="Times New Roman"/>
            </w:rPr>
          </w:pPr>
          <w:r w:rsidRPr="000B14B4">
            <w:rPr>
              <w:rFonts w:ascii="Times New Roman" w:hAnsi="Times New Roman"/>
            </w:rPr>
            <w:fldChar w:fldCharType="end"/>
          </w:r>
        </w:p>
      </w:sdtContent>
    </w:sdt>
    <w:p w:rsidR="003120F7" w:rsidRPr="000B14B4" w:rsidRDefault="003120F7">
      <w:pPr>
        <w:widowControl/>
        <w:spacing w:line="440" w:lineRule="exact"/>
        <w:jc w:val="left"/>
        <w:rPr>
          <w:rFonts w:ascii="Times New Roman" w:eastAsia="仿宋" w:hAnsi="Times New Roman"/>
          <w:bCs/>
          <w:kern w:val="44"/>
          <w:sz w:val="24"/>
        </w:rPr>
      </w:pPr>
      <w:r w:rsidRPr="000B14B4">
        <w:rPr>
          <w:rFonts w:ascii="Times New Roman" w:eastAsia="仿宋" w:hAnsi="Times New Roman"/>
          <w:b/>
          <w:sz w:val="24"/>
        </w:rPr>
        <w:br w:type="page"/>
      </w:r>
    </w:p>
    <w:p w:rsidR="003120F7" w:rsidRPr="000B14B4" w:rsidRDefault="003120F7">
      <w:pPr>
        <w:pStyle w:val="1"/>
        <w:jc w:val="center"/>
        <w:rPr>
          <w:rStyle w:val="1Char"/>
          <w:rFonts w:ascii="Times New Roman" w:eastAsia="黑体" w:hAnsi="Times New Roman"/>
        </w:rPr>
      </w:pPr>
      <w:bookmarkStart w:id="6" w:name="_Toc176873746"/>
      <w:r w:rsidRPr="000B14B4">
        <w:rPr>
          <w:rFonts w:ascii="Times New Roman" w:eastAsia="黑体" w:hAnsi="黑体"/>
          <w:b w:val="0"/>
        </w:rPr>
        <w:lastRenderedPageBreak/>
        <w:t>第一部分</w:t>
      </w:r>
      <w:r w:rsidRPr="000B14B4">
        <w:rPr>
          <w:rFonts w:ascii="Times New Roman" w:eastAsia="黑体" w:hAnsi="Times New Roman"/>
          <w:b w:val="0"/>
        </w:rPr>
        <w:t xml:space="preserve"> </w:t>
      </w:r>
      <w:r w:rsidRPr="000B14B4">
        <w:rPr>
          <w:rStyle w:val="1Char"/>
          <w:rFonts w:ascii="Times New Roman" w:eastAsia="黑体" w:hAnsi="黑体"/>
        </w:rPr>
        <w:t>部门概况</w:t>
      </w:r>
      <w:bookmarkEnd w:id="3"/>
      <w:bookmarkEnd w:id="2"/>
      <w:bookmarkEnd w:id="6"/>
    </w:p>
    <w:p w:rsidR="003120F7" w:rsidRPr="000B14B4" w:rsidRDefault="003120F7" w:rsidP="00DA0704">
      <w:pPr>
        <w:pStyle w:val="2"/>
        <w:spacing w:line="415" w:lineRule="auto"/>
        <w:ind w:firstLineChars="200" w:firstLine="640"/>
        <w:rPr>
          <w:rFonts w:ascii="Times New Roman" w:eastAsia="黑体" w:hAnsi="Times New Roman"/>
          <w:b w:val="0"/>
        </w:rPr>
      </w:pPr>
      <w:bookmarkStart w:id="7" w:name="_Toc15396600"/>
      <w:bookmarkStart w:id="8" w:name="_Toc15377197"/>
      <w:bookmarkStart w:id="9" w:name="_Toc176873747"/>
      <w:r w:rsidRPr="000B14B4">
        <w:rPr>
          <w:rFonts w:ascii="Times New Roman" w:eastAsia="黑体" w:hAnsi="黑体"/>
          <w:b w:val="0"/>
        </w:rPr>
        <w:t>一、</w:t>
      </w:r>
      <w:bookmarkEnd w:id="7"/>
      <w:bookmarkEnd w:id="8"/>
      <w:r w:rsidRPr="000B14B4">
        <w:rPr>
          <w:rFonts w:ascii="Times New Roman" w:eastAsia="黑体" w:hAnsi="黑体"/>
          <w:b w:val="0"/>
        </w:rPr>
        <w:t>部门职责</w:t>
      </w:r>
      <w:bookmarkEnd w:id="9"/>
    </w:p>
    <w:p w:rsidR="00DA0704" w:rsidRPr="000B14B4" w:rsidRDefault="00DA0704" w:rsidP="00DA0704">
      <w:pPr>
        <w:spacing w:line="600" w:lineRule="exact"/>
        <w:ind w:firstLineChars="200" w:firstLine="640"/>
        <w:rPr>
          <w:rFonts w:ascii="Times New Roman" w:eastAsia="仿宋_GB2312" w:hAnsi="Times New Roman"/>
          <w:bCs/>
          <w:sz w:val="32"/>
          <w:szCs w:val="32"/>
        </w:rPr>
      </w:pPr>
      <w:r w:rsidRPr="000B14B4">
        <w:rPr>
          <w:rFonts w:ascii="Times New Roman" w:eastAsia="仿宋_GB2312" w:hAnsi="Times New Roman"/>
          <w:sz w:val="32"/>
          <w:szCs w:val="32"/>
        </w:rPr>
        <w:t>1</w:t>
      </w:r>
      <w:r w:rsidRPr="000B14B4">
        <w:rPr>
          <w:rFonts w:ascii="Times New Roman" w:eastAsia="仿宋_GB2312" w:hAnsi="Times New Roman"/>
          <w:sz w:val="32"/>
          <w:szCs w:val="32"/>
        </w:rPr>
        <w:t>．</w:t>
      </w:r>
      <w:r w:rsidRPr="000B14B4">
        <w:rPr>
          <w:rFonts w:ascii="Times New Roman" w:eastAsia="仿宋_GB2312" w:hAnsi="Times New Roman"/>
          <w:bCs/>
          <w:sz w:val="32"/>
          <w:szCs w:val="32"/>
        </w:rPr>
        <w:t>负责应急管理、防震减灾和安全生产综合监督管理工作，组织和指导各地、各部门应对安全生产类、自然灾害类等突发事件的应急抢险救援工作。</w:t>
      </w:r>
    </w:p>
    <w:p w:rsidR="00DA0704" w:rsidRPr="000B14B4" w:rsidRDefault="00DA0704" w:rsidP="00DA0704">
      <w:pPr>
        <w:spacing w:line="600" w:lineRule="exact"/>
        <w:ind w:firstLineChars="200" w:firstLine="640"/>
        <w:rPr>
          <w:rFonts w:ascii="Times New Roman" w:eastAsia="仿宋_GB2312" w:hAnsi="Times New Roman"/>
          <w:bCs/>
          <w:sz w:val="32"/>
          <w:szCs w:val="32"/>
        </w:rPr>
      </w:pPr>
      <w:r w:rsidRPr="000B14B4">
        <w:rPr>
          <w:rFonts w:ascii="Times New Roman" w:eastAsia="仿宋_GB2312" w:hAnsi="Times New Roman"/>
          <w:sz w:val="32"/>
          <w:szCs w:val="32"/>
        </w:rPr>
        <w:t>2</w:t>
      </w:r>
      <w:r w:rsidRPr="000B14B4">
        <w:rPr>
          <w:rFonts w:ascii="Times New Roman" w:eastAsia="仿宋_GB2312" w:hAnsi="Times New Roman"/>
          <w:sz w:val="32"/>
          <w:szCs w:val="32"/>
        </w:rPr>
        <w:t>．</w:t>
      </w:r>
      <w:r w:rsidRPr="000B14B4">
        <w:rPr>
          <w:rFonts w:ascii="Times New Roman" w:eastAsia="仿宋_GB2312" w:hAnsi="Times New Roman"/>
          <w:bCs/>
          <w:sz w:val="32"/>
          <w:szCs w:val="32"/>
        </w:rPr>
        <w:t>拟订应急管理、防震减灾、安全生产等政策措施，组织编制全市安全生产、防震减灾、应急体系建设、综合防灾减灾规划。</w:t>
      </w:r>
    </w:p>
    <w:p w:rsidR="00DA0704" w:rsidRPr="000B14B4" w:rsidRDefault="00DA0704" w:rsidP="00DA0704">
      <w:pPr>
        <w:spacing w:line="600" w:lineRule="exact"/>
        <w:ind w:firstLineChars="200" w:firstLine="640"/>
        <w:rPr>
          <w:rFonts w:ascii="Times New Roman" w:eastAsia="仿宋_GB2312" w:hAnsi="Times New Roman"/>
          <w:bCs/>
          <w:sz w:val="32"/>
          <w:szCs w:val="32"/>
        </w:rPr>
      </w:pPr>
      <w:r w:rsidRPr="000B14B4">
        <w:rPr>
          <w:rFonts w:ascii="Times New Roman" w:eastAsia="仿宋_GB2312" w:hAnsi="Times New Roman"/>
          <w:sz w:val="32"/>
          <w:szCs w:val="32"/>
        </w:rPr>
        <w:t>3</w:t>
      </w:r>
      <w:r w:rsidRPr="000B14B4">
        <w:rPr>
          <w:rFonts w:ascii="Times New Roman" w:eastAsia="仿宋_GB2312" w:hAnsi="Times New Roman"/>
          <w:sz w:val="32"/>
          <w:szCs w:val="32"/>
        </w:rPr>
        <w:t>．</w:t>
      </w:r>
      <w:r w:rsidRPr="000B14B4">
        <w:rPr>
          <w:rFonts w:ascii="Times New Roman" w:eastAsia="仿宋_GB2312" w:hAnsi="Times New Roman"/>
          <w:bCs/>
          <w:sz w:val="32"/>
          <w:szCs w:val="32"/>
        </w:rPr>
        <w:t>监督检查、指导协调各地、市级有关部门安全生产工作，组织开展安全生产巡查、督导、考核工作。</w:t>
      </w:r>
    </w:p>
    <w:p w:rsidR="00DA0704" w:rsidRPr="000B14B4" w:rsidRDefault="00DA0704" w:rsidP="00DA0704">
      <w:pPr>
        <w:spacing w:line="600" w:lineRule="exact"/>
        <w:ind w:firstLineChars="200" w:firstLine="640"/>
        <w:rPr>
          <w:rFonts w:ascii="Times New Roman" w:eastAsia="仿宋_GB2312" w:hAnsi="Times New Roman"/>
          <w:bCs/>
          <w:sz w:val="32"/>
          <w:szCs w:val="32"/>
        </w:rPr>
      </w:pPr>
      <w:r w:rsidRPr="000B14B4">
        <w:rPr>
          <w:rFonts w:ascii="Times New Roman" w:eastAsia="仿宋_GB2312" w:hAnsi="Times New Roman"/>
          <w:sz w:val="32"/>
          <w:szCs w:val="32"/>
        </w:rPr>
        <w:t>4</w:t>
      </w:r>
      <w:r w:rsidRPr="000B14B4">
        <w:rPr>
          <w:rFonts w:ascii="Times New Roman" w:eastAsia="仿宋_GB2312" w:hAnsi="Times New Roman"/>
          <w:sz w:val="32"/>
          <w:szCs w:val="32"/>
        </w:rPr>
        <w:t>．</w:t>
      </w:r>
      <w:r w:rsidRPr="000B14B4">
        <w:rPr>
          <w:rFonts w:ascii="Times New Roman" w:eastAsia="仿宋_GB2312" w:hAnsi="Times New Roman"/>
          <w:bCs/>
          <w:sz w:val="32"/>
          <w:szCs w:val="32"/>
        </w:rPr>
        <w:t>承担煤矿、非煤矿山、危险化学品、非药品类易制毒化学品、烟花爆竹、民用爆炸物品等生产经营单位安全生产准入管理职责。</w:t>
      </w:r>
    </w:p>
    <w:p w:rsidR="00DA0704" w:rsidRPr="000B14B4" w:rsidRDefault="008B5EEF" w:rsidP="00DA0704">
      <w:pPr>
        <w:spacing w:line="600" w:lineRule="exact"/>
        <w:ind w:firstLineChars="200" w:firstLine="640"/>
        <w:rPr>
          <w:rFonts w:ascii="Times New Roman" w:eastAsia="仿宋_GB2312" w:hAnsi="Times New Roman"/>
          <w:bCs/>
          <w:sz w:val="32"/>
          <w:szCs w:val="32"/>
        </w:rPr>
      </w:pPr>
      <w:r w:rsidRPr="008B5EEF">
        <w:rPr>
          <w:rFonts w:ascii="Times New Roman" w:eastAsia="仿宋_GB2312" w:hAnsi="Times New Roman"/>
          <w:sz w:val="32"/>
          <w:szCs w:val="32"/>
        </w:rPr>
        <w:pict>
          <v:shapetype id="_x0000_t202" coordsize="21600,21600" o:spt="202" path="m,l,21600r21600,l21600,xe">
            <v:stroke joinstyle="miter"/>
            <v:path gradientshapeok="t" o:connecttype="rect"/>
          </v:shapetype>
          <v:shape id="_x0000_s1026" type="#_x0000_t202" style="position:absolute;left:0;text-align:left;margin-left:388.6pt;margin-top:113.4pt;width:67.5pt;height:16.75pt;z-index:251660288" stroked="f">
            <v:textbox style="mso-next-textbox:#_x0000_s1026">
              <w:txbxContent>
                <w:p w:rsidR="00C04C6E" w:rsidRDefault="00C04C6E" w:rsidP="00DA0704"/>
              </w:txbxContent>
            </v:textbox>
          </v:shape>
        </w:pict>
      </w:r>
      <w:r w:rsidR="00DA0704" w:rsidRPr="000B14B4">
        <w:rPr>
          <w:rFonts w:ascii="Times New Roman" w:eastAsia="仿宋_GB2312" w:hAnsi="Times New Roman"/>
          <w:sz w:val="32"/>
          <w:szCs w:val="32"/>
        </w:rPr>
        <w:t>5</w:t>
      </w:r>
      <w:r w:rsidR="00DA0704" w:rsidRPr="000B14B4">
        <w:rPr>
          <w:rFonts w:ascii="Times New Roman" w:eastAsia="仿宋_GB2312" w:hAnsi="Times New Roman"/>
          <w:sz w:val="32"/>
          <w:szCs w:val="32"/>
        </w:rPr>
        <w:t>．</w:t>
      </w:r>
      <w:r w:rsidR="00DA0704" w:rsidRPr="000B14B4">
        <w:rPr>
          <w:rFonts w:ascii="Times New Roman" w:eastAsia="仿宋_GB2312" w:hAnsi="Times New Roman"/>
          <w:bCs/>
          <w:sz w:val="32"/>
          <w:szCs w:val="32"/>
        </w:rPr>
        <w:t>拟订煤炭产业发展计划、准入条件等并组织实施，按权限审核、上报煤炭项目并负责建设管理。负责煤炭生产协调和监督管理工作，煤炭行业结构调整和产业升级，煤矿瓦斯等级鉴定、瓦斯治理和利用。推进煤炭体制改革。</w:t>
      </w:r>
    </w:p>
    <w:p w:rsidR="00DA0704" w:rsidRPr="000B14B4" w:rsidRDefault="00DA0704" w:rsidP="00DA0704">
      <w:pPr>
        <w:spacing w:line="600" w:lineRule="exact"/>
        <w:ind w:firstLineChars="200" w:firstLine="640"/>
        <w:rPr>
          <w:rFonts w:ascii="Times New Roman" w:eastAsia="仿宋_GB2312" w:hAnsi="Times New Roman"/>
          <w:bCs/>
          <w:sz w:val="32"/>
          <w:szCs w:val="32"/>
        </w:rPr>
      </w:pPr>
      <w:r w:rsidRPr="000B14B4">
        <w:rPr>
          <w:rFonts w:ascii="Times New Roman" w:eastAsia="仿宋_GB2312" w:hAnsi="Times New Roman"/>
          <w:sz w:val="32"/>
          <w:szCs w:val="32"/>
        </w:rPr>
        <w:t>6</w:t>
      </w:r>
      <w:r w:rsidRPr="000B14B4">
        <w:rPr>
          <w:rFonts w:ascii="Times New Roman" w:eastAsia="仿宋_GB2312" w:hAnsi="Times New Roman"/>
          <w:sz w:val="32"/>
          <w:szCs w:val="32"/>
        </w:rPr>
        <w:t>．</w:t>
      </w:r>
      <w:r w:rsidRPr="000B14B4">
        <w:rPr>
          <w:rFonts w:ascii="Times New Roman" w:eastAsia="仿宋_GB2312" w:hAnsi="Times New Roman"/>
          <w:bCs/>
          <w:sz w:val="32"/>
          <w:szCs w:val="32"/>
        </w:rPr>
        <w:t>承担权限内煤矿安全生产监督管理职责，依法监督检查煤矿企业贯彻执行安全生产法律法规情况及其安全生产条件和有关设备（特种设备除外）、材料、劳动防护用品的安全生产管理工作。负责组织、指导煤矿企业安全生产专</w:t>
      </w:r>
      <w:r w:rsidRPr="000B14B4">
        <w:rPr>
          <w:rFonts w:ascii="Times New Roman" w:eastAsia="仿宋_GB2312" w:hAnsi="Times New Roman"/>
          <w:bCs/>
          <w:sz w:val="32"/>
          <w:szCs w:val="32"/>
        </w:rPr>
        <w:lastRenderedPageBreak/>
        <w:t>项整治、安全标准化、瓦斯和水害防治及相关安全科技发展工作。参与煤矿事故调查处理工作。</w:t>
      </w:r>
    </w:p>
    <w:p w:rsidR="00DA0704" w:rsidRPr="000B14B4" w:rsidRDefault="00DA0704" w:rsidP="00DA0704">
      <w:pPr>
        <w:spacing w:line="600" w:lineRule="exact"/>
        <w:ind w:firstLineChars="200" w:firstLine="640"/>
        <w:rPr>
          <w:rFonts w:ascii="Times New Roman" w:eastAsia="仿宋_GB2312" w:hAnsi="Times New Roman"/>
          <w:bCs/>
          <w:sz w:val="32"/>
          <w:szCs w:val="32"/>
        </w:rPr>
      </w:pPr>
      <w:r w:rsidRPr="000B14B4">
        <w:rPr>
          <w:rFonts w:ascii="Times New Roman" w:eastAsia="仿宋_GB2312" w:hAnsi="Times New Roman"/>
          <w:sz w:val="32"/>
          <w:szCs w:val="32"/>
        </w:rPr>
        <w:t>7</w:t>
      </w:r>
      <w:r w:rsidRPr="000B14B4">
        <w:rPr>
          <w:rFonts w:ascii="Times New Roman" w:eastAsia="仿宋_GB2312" w:hAnsi="Times New Roman"/>
          <w:sz w:val="32"/>
          <w:szCs w:val="32"/>
        </w:rPr>
        <w:t>．</w:t>
      </w:r>
      <w:r w:rsidRPr="000B14B4">
        <w:rPr>
          <w:rFonts w:ascii="Times New Roman" w:eastAsia="仿宋_GB2312" w:hAnsi="Times New Roman"/>
          <w:bCs/>
          <w:sz w:val="32"/>
          <w:szCs w:val="32"/>
        </w:rPr>
        <w:t>按照分级、属地原则，负责危险化学品、化工、医药、烟花爆竹、民用爆炸物品、非煤矿山、地质勘探、石油（气）开采等工矿生产经营单位的安全生产监督管理职责。依法指导、监督检查冶金、有色、建材、机械、轻工、纺织、烟草、商贸等行业的安全生产监督管理工作。负责危险化学品安全监督管理综合工作。协助省应急管理厅做好中央、省属在攀工矿商贸企业安全生产监督管理工作。</w:t>
      </w:r>
    </w:p>
    <w:p w:rsidR="00DA0704" w:rsidRPr="000B14B4" w:rsidRDefault="00DA0704" w:rsidP="00DA0704">
      <w:pPr>
        <w:spacing w:line="600" w:lineRule="exact"/>
        <w:ind w:firstLineChars="200" w:firstLine="640"/>
        <w:rPr>
          <w:rFonts w:ascii="Times New Roman" w:eastAsia="仿宋_GB2312" w:hAnsi="Times New Roman"/>
          <w:bCs/>
          <w:sz w:val="32"/>
          <w:szCs w:val="32"/>
        </w:rPr>
      </w:pPr>
      <w:r w:rsidRPr="000B14B4">
        <w:rPr>
          <w:rFonts w:ascii="Times New Roman" w:eastAsia="仿宋_GB2312" w:hAnsi="Times New Roman"/>
          <w:sz w:val="32"/>
          <w:szCs w:val="32"/>
        </w:rPr>
        <w:t>8</w:t>
      </w:r>
      <w:r w:rsidRPr="000B14B4">
        <w:rPr>
          <w:rFonts w:ascii="Times New Roman" w:eastAsia="仿宋_GB2312" w:hAnsi="Times New Roman"/>
          <w:sz w:val="32"/>
          <w:szCs w:val="32"/>
        </w:rPr>
        <w:t>．</w:t>
      </w:r>
      <w:r w:rsidRPr="000B14B4">
        <w:rPr>
          <w:rFonts w:ascii="Times New Roman" w:eastAsia="仿宋_GB2312" w:hAnsi="Times New Roman"/>
          <w:bCs/>
          <w:sz w:val="32"/>
          <w:szCs w:val="32"/>
        </w:rPr>
        <w:t>负责组织、指导应急预案体系建设，建立完善事故灾难和自然灾害分级应对制度，牵头组织编制全市应急救援综合预案和安全生产类、自然灾害类应急救援专项预案，负责应急预案衔接工作，组织开展预案演练并落实，督促相关部门加强应急避难场所设施建设。</w:t>
      </w:r>
    </w:p>
    <w:p w:rsidR="00DA0704" w:rsidRPr="000B14B4" w:rsidRDefault="00DA0704" w:rsidP="00DA0704">
      <w:pPr>
        <w:spacing w:line="600" w:lineRule="exact"/>
        <w:ind w:firstLineChars="200" w:firstLine="640"/>
        <w:rPr>
          <w:rFonts w:ascii="Times New Roman" w:eastAsia="仿宋_GB2312" w:hAnsi="Times New Roman"/>
          <w:bCs/>
          <w:sz w:val="32"/>
          <w:szCs w:val="32"/>
        </w:rPr>
      </w:pPr>
      <w:r w:rsidRPr="000B14B4">
        <w:rPr>
          <w:rFonts w:ascii="Times New Roman" w:eastAsia="仿宋_GB2312" w:hAnsi="Times New Roman"/>
          <w:sz w:val="32"/>
          <w:szCs w:val="32"/>
        </w:rPr>
        <w:t>9</w:t>
      </w:r>
      <w:r w:rsidRPr="000B14B4">
        <w:rPr>
          <w:rFonts w:ascii="Times New Roman" w:eastAsia="仿宋_GB2312" w:hAnsi="Times New Roman"/>
          <w:sz w:val="32"/>
          <w:szCs w:val="32"/>
        </w:rPr>
        <w:t>．</w:t>
      </w:r>
      <w:r w:rsidRPr="000B14B4">
        <w:rPr>
          <w:rFonts w:ascii="Times New Roman" w:eastAsia="仿宋_GB2312" w:hAnsi="Times New Roman"/>
          <w:bCs/>
          <w:sz w:val="32"/>
          <w:szCs w:val="32"/>
        </w:rPr>
        <w:t>按照中央、省、市的规划，牵头建设统一的应急管理信息系统，负责信息传输渠道的规划、布局，建立监测预警和灾情报告制度，健全自然灾害信息资源获取和共享机制，依法统一发布灾情。</w:t>
      </w:r>
    </w:p>
    <w:p w:rsidR="00DA0704" w:rsidRPr="000B14B4" w:rsidRDefault="00DA0704" w:rsidP="00DA0704">
      <w:pPr>
        <w:spacing w:line="600" w:lineRule="exact"/>
        <w:ind w:firstLineChars="200" w:firstLine="640"/>
        <w:rPr>
          <w:rFonts w:ascii="Times New Roman" w:eastAsia="仿宋_GB2312" w:hAnsi="Times New Roman"/>
          <w:bCs/>
          <w:sz w:val="32"/>
          <w:szCs w:val="32"/>
        </w:rPr>
      </w:pPr>
      <w:r w:rsidRPr="000B14B4">
        <w:rPr>
          <w:rFonts w:ascii="Times New Roman" w:eastAsia="仿宋_GB2312" w:hAnsi="Times New Roman"/>
          <w:sz w:val="32"/>
          <w:szCs w:val="32"/>
        </w:rPr>
        <w:t>10</w:t>
      </w:r>
      <w:r w:rsidRPr="000B14B4">
        <w:rPr>
          <w:rFonts w:ascii="Times New Roman" w:eastAsia="仿宋_GB2312" w:hAnsi="Times New Roman"/>
          <w:sz w:val="32"/>
          <w:szCs w:val="32"/>
        </w:rPr>
        <w:t>．</w:t>
      </w:r>
      <w:r w:rsidRPr="000B14B4">
        <w:rPr>
          <w:rFonts w:ascii="Times New Roman" w:eastAsia="仿宋_GB2312" w:hAnsi="Times New Roman"/>
          <w:bCs/>
          <w:sz w:val="32"/>
          <w:szCs w:val="32"/>
        </w:rPr>
        <w:t>负责组织、指导、协调安全生产类、自然灾害类等突发事件应急救援，承担全市应对较大及以上灾害指挥部工作，综合研判突发事件发展态势并提出应对建议，负责组织较大及以上灾害的应急处置工作。</w:t>
      </w:r>
    </w:p>
    <w:p w:rsidR="00DA0704" w:rsidRPr="000B14B4" w:rsidRDefault="00DA0704" w:rsidP="00DA0704">
      <w:pPr>
        <w:spacing w:line="600" w:lineRule="exact"/>
        <w:ind w:firstLineChars="200" w:firstLine="640"/>
        <w:rPr>
          <w:rFonts w:ascii="Times New Roman" w:eastAsia="仿宋_GB2312" w:hAnsi="Times New Roman"/>
          <w:bCs/>
          <w:sz w:val="32"/>
          <w:szCs w:val="32"/>
        </w:rPr>
      </w:pPr>
      <w:r w:rsidRPr="000B14B4">
        <w:rPr>
          <w:rFonts w:ascii="Times New Roman" w:eastAsia="仿宋_GB2312" w:hAnsi="Times New Roman"/>
          <w:sz w:val="32"/>
          <w:szCs w:val="32"/>
        </w:rPr>
        <w:t>11</w:t>
      </w:r>
      <w:r w:rsidRPr="000B14B4">
        <w:rPr>
          <w:rFonts w:ascii="Times New Roman" w:eastAsia="仿宋_GB2312" w:hAnsi="Times New Roman"/>
          <w:sz w:val="32"/>
          <w:szCs w:val="32"/>
        </w:rPr>
        <w:t>．</w:t>
      </w:r>
      <w:r w:rsidRPr="000B14B4">
        <w:rPr>
          <w:rFonts w:ascii="Times New Roman" w:eastAsia="仿宋_GB2312" w:hAnsi="Times New Roman"/>
          <w:bCs/>
          <w:sz w:val="32"/>
          <w:szCs w:val="32"/>
        </w:rPr>
        <w:t>统一协调全市各类专业应急队伍，建立应急协调联</w:t>
      </w:r>
      <w:r w:rsidRPr="000B14B4">
        <w:rPr>
          <w:rFonts w:ascii="Times New Roman" w:eastAsia="仿宋_GB2312" w:hAnsi="Times New Roman"/>
          <w:bCs/>
          <w:sz w:val="32"/>
          <w:szCs w:val="32"/>
        </w:rPr>
        <w:lastRenderedPageBreak/>
        <w:t>动机制，推进指挥平台对接，提请衔接攀枝花军分区和武警部队参与应急救援工作。</w:t>
      </w:r>
    </w:p>
    <w:p w:rsidR="00DA0704" w:rsidRPr="000B14B4" w:rsidRDefault="00DA0704" w:rsidP="00DA0704">
      <w:pPr>
        <w:spacing w:line="600" w:lineRule="exact"/>
        <w:ind w:firstLineChars="200" w:firstLine="640"/>
        <w:rPr>
          <w:rFonts w:ascii="Times New Roman" w:eastAsia="仿宋_GB2312" w:hAnsi="Times New Roman"/>
          <w:bCs/>
          <w:sz w:val="32"/>
          <w:szCs w:val="32"/>
        </w:rPr>
      </w:pPr>
      <w:r w:rsidRPr="000B14B4">
        <w:rPr>
          <w:rFonts w:ascii="Times New Roman" w:eastAsia="仿宋_GB2312" w:hAnsi="Times New Roman"/>
          <w:sz w:val="32"/>
          <w:szCs w:val="32"/>
        </w:rPr>
        <w:t>12</w:t>
      </w:r>
      <w:r w:rsidRPr="000B14B4">
        <w:rPr>
          <w:rFonts w:ascii="Times New Roman" w:eastAsia="仿宋_GB2312" w:hAnsi="Times New Roman"/>
          <w:sz w:val="32"/>
          <w:szCs w:val="32"/>
        </w:rPr>
        <w:t>．</w:t>
      </w:r>
      <w:r w:rsidRPr="000B14B4">
        <w:rPr>
          <w:rFonts w:ascii="Times New Roman" w:eastAsia="仿宋_GB2312" w:hAnsi="Times New Roman"/>
          <w:bCs/>
          <w:sz w:val="32"/>
          <w:szCs w:val="32"/>
        </w:rPr>
        <w:t>按照国家相关政策和省、市相关规定负责消防、森林和草原火灾扑救、抗洪抢险、地震和地质灾害救援、生产安全事故救援等专业应急救援力量建设，依法依规统筹指导各地及社会应急救援力量和应急保障能力建设。</w:t>
      </w:r>
    </w:p>
    <w:p w:rsidR="00DA0704" w:rsidRPr="000B14B4" w:rsidRDefault="00DA0704" w:rsidP="00DA0704">
      <w:pPr>
        <w:spacing w:line="600" w:lineRule="exact"/>
        <w:ind w:firstLineChars="200" w:firstLine="640"/>
        <w:rPr>
          <w:rFonts w:ascii="Times New Roman" w:eastAsia="仿宋_GB2312" w:hAnsi="Times New Roman"/>
          <w:bCs/>
          <w:sz w:val="32"/>
          <w:szCs w:val="32"/>
        </w:rPr>
      </w:pPr>
      <w:r w:rsidRPr="000B14B4">
        <w:rPr>
          <w:rFonts w:ascii="Times New Roman" w:eastAsia="仿宋_GB2312" w:hAnsi="Times New Roman"/>
          <w:sz w:val="32"/>
          <w:szCs w:val="32"/>
        </w:rPr>
        <w:t>13</w:t>
      </w:r>
      <w:r w:rsidRPr="000B14B4">
        <w:rPr>
          <w:rFonts w:ascii="Times New Roman" w:eastAsia="仿宋_GB2312" w:hAnsi="Times New Roman"/>
          <w:sz w:val="32"/>
          <w:szCs w:val="32"/>
        </w:rPr>
        <w:t>．</w:t>
      </w:r>
      <w:r w:rsidRPr="000B14B4">
        <w:rPr>
          <w:rFonts w:ascii="Times New Roman" w:eastAsia="仿宋_GB2312" w:hAnsi="Times New Roman"/>
          <w:bCs/>
          <w:sz w:val="32"/>
          <w:szCs w:val="32"/>
        </w:rPr>
        <w:t>按照国家相关政策和省、市相关规定负责消防工作，组织和指导消防监督、火灾预防、火灾扑救等工作。</w:t>
      </w:r>
    </w:p>
    <w:p w:rsidR="00DA0704" w:rsidRPr="000B14B4" w:rsidRDefault="00DA0704" w:rsidP="00DA0704">
      <w:pPr>
        <w:spacing w:line="600" w:lineRule="exact"/>
        <w:ind w:firstLineChars="200" w:firstLine="640"/>
        <w:rPr>
          <w:rFonts w:ascii="Times New Roman" w:eastAsia="仿宋_GB2312" w:hAnsi="Times New Roman"/>
          <w:bCs/>
          <w:sz w:val="32"/>
          <w:szCs w:val="32"/>
        </w:rPr>
      </w:pPr>
      <w:r w:rsidRPr="000B14B4">
        <w:rPr>
          <w:rFonts w:ascii="Times New Roman" w:eastAsia="仿宋_GB2312" w:hAnsi="Times New Roman"/>
          <w:sz w:val="32"/>
          <w:szCs w:val="32"/>
        </w:rPr>
        <w:t>14</w:t>
      </w:r>
      <w:r w:rsidRPr="000B14B4">
        <w:rPr>
          <w:rFonts w:ascii="Times New Roman" w:eastAsia="仿宋_GB2312" w:hAnsi="Times New Roman"/>
          <w:sz w:val="32"/>
          <w:szCs w:val="32"/>
        </w:rPr>
        <w:t>．</w:t>
      </w:r>
      <w:r w:rsidRPr="000B14B4">
        <w:rPr>
          <w:rFonts w:ascii="Times New Roman" w:eastAsia="仿宋_GB2312" w:hAnsi="Times New Roman"/>
          <w:bCs/>
          <w:sz w:val="32"/>
          <w:szCs w:val="32"/>
        </w:rPr>
        <w:t>组织开展自然灾害监测预警、自然灾害综合风险评估工作，指导协调森林和草原火灾、水旱灾害、地震和地质灾害等防治工作。</w:t>
      </w:r>
    </w:p>
    <w:p w:rsidR="00DA0704" w:rsidRPr="000B14B4" w:rsidRDefault="00DA0704" w:rsidP="00DA0704">
      <w:pPr>
        <w:spacing w:line="600" w:lineRule="exact"/>
        <w:ind w:firstLineChars="200" w:firstLine="640"/>
        <w:rPr>
          <w:rFonts w:ascii="Times New Roman" w:eastAsia="仿宋_GB2312" w:hAnsi="Times New Roman"/>
          <w:bCs/>
          <w:sz w:val="32"/>
          <w:szCs w:val="32"/>
        </w:rPr>
      </w:pPr>
      <w:r w:rsidRPr="000B14B4">
        <w:rPr>
          <w:rFonts w:ascii="Times New Roman" w:eastAsia="仿宋_GB2312" w:hAnsi="Times New Roman"/>
          <w:sz w:val="32"/>
          <w:szCs w:val="32"/>
        </w:rPr>
        <w:t>15</w:t>
      </w:r>
      <w:r w:rsidRPr="000B14B4">
        <w:rPr>
          <w:rFonts w:ascii="Times New Roman" w:eastAsia="仿宋_GB2312" w:hAnsi="Times New Roman"/>
          <w:sz w:val="32"/>
          <w:szCs w:val="32"/>
        </w:rPr>
        <w:t>．</w:t>
      </w:r>
      <w:r w:rsidRPr="000B14B4">
        <w:rPr>
          <w:rFonts w:ascii="Times New Roman" w:eastAsia="仿宋_GB2312" w:hAnsi="Times New Roman"/>
          <w:bCs/>
          <w:sz w:val="32"/>
          <w:szCs w:val="32"/>
        </w:rPr>
        <w:t>负责全市防震减灾工作。编制防震减灾规划并组织实施，组织制定地震综合防御对策。组织开展辖区内的地震监测预报工作，提出趋势预测意见。组织开展震情跟踪、日常分析预报和重大地震异常的核实上报工作。管理全市地方地震监测台网和观测台站。监督、管理本行政区划内工程建设场地地震安全性评价工作。</w:t>
      </w:r>
    </w:p>
    <w:p w:rsidR="00DA0704" w:rsidRPr="000B14B4" w:rsidRDefault="00DA0704" w:rsidP="00DA0704">
      <w:pPr>
        <w:spacing w:line="600" w:lineRule="exact"/>
        <w:ind w:firstLineChars="200" w:firstLine="640"/>
        <w:rPr>
          <w:rFonts w:ascii="Times New Roman" w:eastAsia="仿宋_GB2312" w:hAnsi="Times New Roman"/>
          <w:bCs/>
          <w:sz w:val="32"/>
          <w:szCs w:val="32"/>
        </w:rPr>
      </w:pPr>
      <w:r w:rsidRPr="000B14B4">
        <w:rPr>
          <w:rFonts w:ascii="Times New Roman" w:eastAsia="仿宋_GB2312" w:hAnsi="Times New Roman"/>
          <w:sz w:val="32"/>
          <w:szCs w:val="32"/>
        </w:rPr>
        <w:t>16</w:t>
      </w:r>
      <w:r w:rsidRPr="000B14B4">
        <w:rPr>
          <w:rFonts w:ascii="Times New Roman" w:eastAsia="仿宋_GB2312" w:hAnsi="Times New Roman"/>
          <w:sz w:val="32"/>
          <w:szCs w:val="32"/>
        </w:rPr>
        <w:t>．</w:t>
      </w:r>
      <w:r w:rsidRPr="000B14B4">
        <w:rPr>
          <w:rFonts w:ascii="Times New Roman" w:eastAsia="仿宋_GB2312" w:hAnsi="Times New Roman"/>
          <w:bCs/>
          <w:sz w:val="32"/>
          <w:szCs w:val="32"/>
        </w:rPr>
        <w:t>依法组织、指导生产安全事故调查处理，监督事故查处和责任追究落实情况。组织开展自然灾害类突发事件的调查评估工作。</w:t>
      </w:r>
    </w:p>
    <w:p w:rsidR="00DA0704" w:rsidRPr="000B14B4" w:rsidRDefault="00DA0704" w:rsidP="00DA0704">
      <w:pPr>
        <w:spacing w:line="600" w:lineRule="exact"/>
        <w:ind w:firstLineChars="200" w:firstLine="640"/>
        <w:rPr>
          <w:rFonts w:ascii="Times New Roman" w:eastAsia="仿宋_GB2312" w:hAnsi="Times New Roman"/>
          <w:bCs/>
          <w:sz w:val="32"/>
          <w:szCs w:val="32"/>
        </w:rPr>
      </w:pPr>
      <w:r w:rsidRPr="000B14B4">
        <w:rPr>
          <w:rFonts w:ascii="Times New Roman" w:eastAsia="仿宋_GB2312" w:hAnsi="Times New Roman"/>
          <w:sz w:val="32"/>
          <w:szCs w:val="32"/>
        </w:rPr>
        <w:t>17</w:t>
      </w:r>
      <w:r w:rsidRPr="000B14B4">
        <w:rPr>
          <w:rFonts w:ascii="Times New Roman" w:eastAsia="仿宋_GB2312" w:hAnsi="Times New Roman"/>
          <w:sz w:val="32"/>
          <w:szCs w:val="32"/>
        </w:rPr>
        <w:t>．</w:t>
      </w:r>
      <w:r w:rsidRPr="000B14B4">
        <w:rPr>
          <w:rFonts w:ascii="Times New Roman" w:eastAsia="仿宋_GB2312" w:hAnsi="Times New Roman"/>
          <w:bCs/>
          <w:sz w:val="32"/>
          <w:szCs w:val="32"/>
        </w:rPr>
        <w:t>负责组织、协调灾害救助工作，组织和指导灾情核查、损失评估、救灾捐赠工作，管理、分配中央、省级下拨及市级救灾款物并监督使用。</w:t>
      </w:r>
    </w:p>
    <w:p w:rsidR="00DA0704" w:rsidRPr="000B14B4" w:rsidRDefault="00DA0704" w:rsidP="00DA0704">
      <w:pPr>
        <w:spacing w:line="600" w:lineRule="exact"/>
        <w:ind w:firstLineChars="200" w:firstLine="640"/>
        <w:rPr>
          <w:rFonts w:ascii="Times New Roman" w:eastAsia="仿宋_GB2312" w:hAnsi="Times New Roman"/>
          <w:bCs/>
          <w:sz w:val="32"/>
          <w:szCs w:val="32"/>
        </w:rPr>
      </w:pPr>
      <w:r w:rsidRPr="000B14B4">
        <w:rPr>
          <w:rFonts w:ascii="Times New Roman" w:eastAsia="仿宋_GB2312" w:hAnsi="Times New Roman"/>
          <w:sz w:val="32"/>
          <w:szCs w:val="32"/>
        </w:rPr>
        <w:lastRenderedPageBreak/>
        <w:t>18</w:t>
      </w:r>
      <w:r w:rsidRPr="000B14B4">
        <w:rPr>
          <w:rFonts w:ascii="Times New Roman" w:eastAsia="仿宋_GB2312" w:hAnsi="Times New Roman"/>
          <w:sz w:val="32"/>
          <w:szCs w:val="32"/>
        </w:rPr>
        <w:t>．</w:t>
      </w:r>
      <w:r w:rsidRPr="000B14B4">
        <w:rPr>
          <w:rFonts w:ascii="Times New Roman" w:eastAsia="仿宋_GB2312" w:hAnsi="Times New Roman"/>
          <w:bCs/>
          <w:sz w:val="32"/>
          <w:szCs w:val="32"/>
        </w:rPr>
        <w:t>开展应急管理、防震减灾和安全生产方面的交流与合作，组织参与安全生产类、自然灾害类等突发事件的跨区域救援工作。</w:t>
      </w:r>
    </w:p>
    <w:p w:rsidR="00DA0704" w:rsidRPr="000B14B4" w:rsidRDefault="00DA0704" w:rsidP="00DA0704">
      <w:pPr>
        <w:spacing w:line="600" w:lineRule="exact"/>
        <w:ind w:firstLineChars="200" w:firstLine="640"/>
        <w:rPr>
          <w:rFonts w:ascii="Times New Roman" w:eastAsia="仿宋_GB2312" w:hAnsi="Times New Roman"/>
          <w:bCs/>
          <w:sz w:val="32"/>
          <w:szCs w:val="32"/>
        </w:rPr>
      </w:pPr>
      <w:r w:rsidRPr="000B14B4">
        <w:rPr>
          <w:rFonts w:ascii="Times New Roman" w:eastAsia="仿宋_GB2312" w:hAnsi="Times New Roman"/>
          <w:sz w:val="32"/>
          <w:szCs w:val="32"/>
        </w:rPr>
        <w:t>19</w:t>
      </w:r>
      <w:r w:rsidRPr="000B14B4">
        <w:rPr>
          <w:rFonts w:ascii="Times New Roman" w:eastAsia="仿宋_GB2312" w:hAnsi="Times New Roman"/>
          <w:sz w:val="32"/>
          <w:szCs w:val="32"/>
        </w:rPr>
        <w:t>．</w:t>
      </w:r>
      <w:r w:rsidRPr="000B14B4">
        <w:rPr>
          <w:rFonts w:ascii="Times New Roman" w:eastAsia="仿宋_GB2312" w:hAnsi="Times New Roman"/>
          <w:bCs/>
          <w:sz w:val="32"/>
          <w:szCs w:val="32"/>
        </w:rPr>
        <w:t>制定应急物资储备和应急救援装备规划并组织实施，会同市发展改革委等有关部门建立健全应急物资信息平台和调拨制度，在救灾时统一调度。</w:t>
      </w:r>
    </w:p>
    <w:p w:rsidR="00DA0704" w:rsidRPr="000B14B4" w:rsidRDefault="00DA0704" w:rsidP="00DA0704">
      <w:pPr>
        <w:spacing w:line="600" w:lineRule="exact"/>
        <w:ind w:firstLineChars="200" w:firstLine="640"/>
        <w:rPr>
          <w:rFonts w:ascii="Times New Roman" w:eastAsia="仿宋_GB2312" w:hAnsi="Times New Roman"/>
          <w:bCs/>
          <w:sz w:val="32"/>
          <w:szCs w:val="32"/>
        </w:rPr>
      </w:pPr>
      <w:r w:rsidRPr="000B14B4">
        <w:rPr>
          <w:rFonts w:ascii="Times New Roman" w:eastAsia="仿宋_GB2312" w:hAnsi="Times New Roman"/>
          <w:sz w:val="32"/>
          <w:szCs w:val="32"/>
        </w:rPr>
        <w:t>20</w:t>
      </w:r>
      <w:r w:rsidRPr="000B14B4">
        <w:rPr>
          <w:rFonts w:ascii="Times New Roman" w:eastAsia="仿宋_GB2312" w:hAnsi="Times New Roman"/>
          <w:sz w:val="32"/>
          <w:szCs w:val="32"/>
        </w:rPr>
        <w:t>．</w:t>
      </w:r>
      <w:r w:rsidRPr="000B14B4">
        <w:rPr>
          <w:rFonts w:ascii="Times New Roman" w:eastAsia="仿宋_GB2312" w:hAnsi="Times New Roman"/>
          <w:bCs/>
          <w:sz w:val="32"/>
          <w:szCs w:val="32"/>
        </w:rPr>
        <w:t>负责应急管理、防震减灾、安全生产宣传教育和培训工作，组织和指导应急管理、防震减灾、安全生产的科学技术研究、推广应用和信息化建设工作。</w:t>
      </w:r>
    </w:p>
    <w:p w:rsidR="00DA0704" w:rsidRPr="000B14B4" w:rsidRDefault="00DA0704" w:rsidP="00DA0704">
      <w:pPr>
        <w:pStyle w:val="a6"/>
        <w:adjustRightInd w:val="0"/>
        <w:snapToGrid w:val="0"/>
        <w:spacing w:after="0" w:line="600" w:lineRule="exact"/>
        <w:ind w:firstLineChars="200" w:firstLine="640"/>
        <w:outlineLvl w:val="2"/>
        <w:rPr>
          <w:rFonts w:ascii="Times New Roman" w:eastAsia="仿宋_GB2312" w:hAnsi="Times New Roman"/>
          <w:bCs/>
          <w:sz w:val="32"/>
          <w:szCs w:val="32"/>
        </w:rPr>
      </w:pPr>
      <w:bookmarkStart w:id="10" w:name="_Toc144454115"/>
      <w:bookmarkStart w:id="11" w:name="_Toc144454295"/>
      <w:bookmarkStart w:id="12" w:name="_Toc144454519"/>
      <w:bookmarkStart w:id="13" w:name="_Toc176854287"/>
      <w:bookmarkStart w:id="14" w:name="_Toc176855118"/>
      <w:bookmarkStart w:id="15" w:name="_Toc176873538"/>
      <w:bookmarkStart w:id="16" w:name="_Toc176873748"/>
      <w:r w:rsidRPr="000B14B4">
        <w:rPr>
          <w:rFonts w:ascii="Times New Roman" w:eastAsia="仿宋_GB2312" w:hAnsi="Times New Roman"/>
          <w:sz w:val="32"/>
          <w:szCs w:val="32"/>
        </w:rPr>
        <w:t>21</w:t>
      </w:r>
      <w:r w:rsidRPr="000B14B4">
        <w:rPr>
          <w:rFonts w:ascii="Times New Roman" w:eastAsia="仿宋_GB2312" w:hAnsi="Times New Roman"/>
          <w:sz w:val="32"/>
          <w:szCs w:val="32"/>
        </w:rPr>
        <w:t>．</w:t>
      </w:r>
      <w:r w:rsidRPr="000B14B4">
        <w:rPr>
          <w:rFonts w:ascii="Times New Roman" w:eastAsia="仿宋_GB2312" w:hAnsi="Times New Roman"/>
          <w:bCs/>
          <w:sz w:val="32"/>
          <w:szCs w:val="32"/>
        </w:rPr>
        <w:t>负责职责范围内的职业健康、生态环境保护、行政审批服务便民化工作。</w:t>
      </w:r>
      <w:bookmarkEnd w:id="10"/>
      <w:bookmarkEnd w:id="11"/>
      <w:bookmarkEnd w:id="12"/>
      <w:bookmarkEnd w:id="13"/>
      <w:bookmarkEnd w:id="14"/>
      <w:bookmarkEnd w:id="15"/>
      <w:bookmarkEnd w:id="16"/>
    </w:p>
    <w:p w:rsidR="003120F7" w:rsidRPr="000B14B4" w:rsidRDefault="003120F7">
      <w:pPr>
        <w:pStyle w:val="2"/>
        <w:rPr>
          <w:rStyle w:val="2Char"/>
          <w:rFonts w:ascii="Times New Roman" w:hAnsi="Times New Roman"/>
        </w:rPr>
      </w:pPr>
      <w:bookmarkStart w:id="17" w:name="_Toc15377200"/>
      <w:bookmarkStart w:id="18" w:name="_Toc15396601"/>
      <w:bookmarkStart w:id="19" w:name="_Toc176873749"/>
      <w:r w:rsidRPr="000B14B4">
        <w:rPr>
          <w:rFonts w:ascii="Times New Roman" w:eastAsia="黑体" w:hAnsi="Times New Roman"/>
          <w:b w:val="0"/>
        </w:rPr>
        <w:t>二、</w:t>
      </w:r>
      <w:r w:rsidRPr="000B14B4">
        <w:rPr>
          <w:rFonts w:ascii="Times New Roman" w:eastAsia="黑体" w:hAnsi="黑体"/>
          <w:b w:val="0"/>
        </w:rPr>
        <w:t>机</w:t>
      </w:r>
      <w:r w:rsidRPr="000B14B4">
        <w:rPr>
          <w:rStyle w:val="2Char"/>
          <w:rFonts w:ascii="Times New Roman" w:eastAsia="黑体" w:hAnsi="黑体"/>
        </w:rPr>
        <w:t>构设置</w:t>
      </w:r>
      <w:bookmarkEnd w:id="17"/>
      <w:bookmarkEnd w:id="18"/>
      <w:bookmarkEnd w:id="19"/>
    </w:p>
    <w:p w:rsidR="003120F7" w:rsidRPr="000B14B4" w:rsidRDefault="00DA0704">
      <w:pPr>
        <w:ind w:firstLineChars="250" w:firstLine="800"/>
        <w:rPr>
          <w:rFonts w:ascii="Times New Roman" w:eastAsia="仿宋" w:hAnsi="Times New Roman"/>
          <w:sz w:val="32"/>
          <w:szCs w:val="32"/>
        </w:rPr>
      </w:pPr>
      <w:r w:rsidRPr="000B14B4">
        <w:rPr>
          <w:rFonts w:ascii="Times New Roman" w:eastAsia="仿宋" w:hAnsi="仿宋"/>
          <w:sz w:val="32"/>
          <w:szCs w:val="32"/>
        </w:rPr>
        <w:t>攀枝花市应急管理局</w:t>
      </w:r>
      <w:r w:rsidR="003120F7" w:rsidRPr="000B14B4">
        <w:rPr>
          <w:rFonts w:ascii="Times New Roman" w:eastAsia="仿宋" w:hAnsi="仿宋"/>
          <w:sz w:val="32"/>
          <w:szCs w:val="32"/>
        </w:rPr>
        <w:t>下属二级预算单位</w:t>
      </w:r>
      <w:r w:rsidRPr="000B14B4">
        <w:rPr>
          <w:rFonts w:ascii="Times New Roman" w:eastAsia="仿宋" w:hAnsi="Times New Roman"/>
          <w:sz w:val="32"/>
          <w:szCs w:val="32"/>
        </w:rPr>
        <w:t>0</w:t>
      </w:r>
      <w:r w:rsidR="003120F7" w:rsidRPr="000B14B4">
        <w:rPr>
          <w:rFonts w:ascii="Times New Roman" w:eastAsia="仿宋" w:hAnsi="仿宋"/>
          <w:sz w:val="32"/>
          <w:szCs w:val="32"/>
        </w:rPr>
        <w:t>个，其中行政单位</w:t>
      </w:r>
      <w:r w:rsidRPr="000B14B4">
        <w:rPr>
          <w:rFonts w:ascii="Times New Roman" w:eastAsia="仿宋" w:hAnsi="Times New Roman"/>
          <w:sz w:val="32"/>
          <w:szCs w:val="32"/>
        </w:rPr>
        <w:t>0</w:t>
      </w:r>
      <w:r w:rsidR="003120F7" w:rsidRPr="000B14B4">
        <w:rPr>
          <w:rFonts w:ascii="Times New Roman" w:eastAsia="仿宋" w:hAnsi="仿宋"/>
          <w:sz w:val="32"/>
          <w:szCs w:val="32"/>
        </w:rPr>
        <w:t>个，参照公务员法管理的事业单位</w:t>
      </w:r>
      <w:r w:rsidRPr="000B14B4">
        <w:rPr>
          <w:rFonts w:ascii="Times New Roman" w:eastAsia="仿宋" w:hAnsi="Times New Roman"/>
          <w:bCs/>
          <w:sz w:val="32"/>
          <w:szCs w:val="32"/>
        </w:rPr>
        <w:t>0</w:t>
      </w:r>
      <w:r w:rsidR="003120F7" w:rsidRPr="000B14B4">
        <w:rPr>
          <w:rFonts w:ascii="Times New Roman" w:eastAsia="仿宋" w:hAnsi="仿宋"/>
          <w:sz w:val="32"/>
          <w:szCs w:val="32"/>
        </w:rPr>
        <w:t>个，其他事业单位</w:t>
      </w:r>
      <w:r w:rsidRPr="000B14B4">
        <w:rPr>
          <w:rFonts w:ascii="Times New Roman" w:eastAsia="仿宋" w:hAnsi="Times New Roman"/>
          <w:sz w:val="32"/>
          <w:szCs w:val="32"/>
        </w:rPr>
        <w:t>0</w:t>
      </w:r>
      <w:r w:rsidR="003120F7" w:rsidRPr="000B14B4">
        <w:rPr>
          <w:rFonts w:ascii="Times New Roman" w:eastAsia="仿宋" w:hAnsi="仿宋"/>
          <w:sz w:val="32"/>
          <w:szCs w:val="32"/>
        </w:rPr>
        <w:t>个。</w:t>
      </w:r>
    </w:p>
    <w:p w:rsidR="003120F7" w:rsidRPr="000B14B4" w:rsidRDefault="003120F7">
      <w:pPr>
        <w:pStyle w:val="a6"/>
        <w:adjustRightInd w:val="0"/>
        <w:snapToGrid w:val="0"/>
        <w:spacing w:before="93" w:line="600" w:lineRule="exact"/>
        <w:ind w:firstLineChars="210" w:firstLine="672"/>
        <w:rPr>
          <w:rFonts w:ascii="Times New Roman" w:eastAsia="仿宋" w:hAnsi="Times New Roman"/>
          <w:sz w:val="32"/>
          <w:szCs w:val="32"/>
        </w:rPr>
      </w:pPr>
      <w:r w:rsidRPr="000B14B4">
        <w:rPr>
          <w:rFonts w:ascii="Times New Roman" w:eastAsia="仿宋" w:hAnsi="仿宋"/>
          <w:sz w:val="32"/>
          <w:szCs w:val="32"/>
        </w:rPr>
        <w:t>纳入</w:t>
      </w:r>
      <w:r w:rsidR="00DA0704" w:rsidRPr="000B14B4">
        <w:rPr>
          <w:rFonts w:ascii="Times New Roman" w:eastAsia="仿宋" w:hAnsi="仿宋"/>
          <w:sz w:val="32"/>
          <w:szCs w:val="32"/>
        </w:rPr>
        <w:t>攀枝花市应急管理局</w:t>
      </w:r>
      <w:r w:rsidRPr="000B14B4">
        <w:rPr>
          <w:rFonts w:ascii="Times New Roman" w:eastAsia="仿宋" w:hAnsi="Times New Roman"/>
          <w:sz w:val="32"/>
          <w:szCs w:val="32"/>
        </w:rPr>
        <w:t>202</w:t>
      </w:r>
      <w:r w:rsidR="003C3BDA" w:rsidRPr="000B14B4">
        <w:rPr>
          <w:rFonts w:ascii="Times New Roman" w:eastAsia="仿宋" w:hAnsi="Times New Roman"/>
          <w:sz w:val="32"/>
          <w:szCs w:val="32"/>
        </w:rPr>
        <w:t>4</w:t>
      </w:r>
      <w:r w:rsidRPr="000B14B4">
        <w:rPr>
          <w:rFonts w:ascii="Times New Roman" w:eastAsia="仿宋" w:hAnsi="仿宋"/>
          <w:sz w:val="32"/>
          <w:szCs w:val="32"/>
        </w:rPr>
        <w:t>年度部门决算编制范围的二级预算单位包括：</w:t>
      </w:r>
      <w:r w:rsidR="00DA0704" w:rsidRPr="000B14B4">
        <w:rPr>
          <w:rFonts w:ascii="Times New Roman" w:eastAsia="仿宋" w:hAnsi="仿宋"/>
          <w:sz w:val="32"/>
          <w:szCs w:val="32"/>
        </w:rPr>
        <w:t>无</w:t>
      </w:r>
    </w:p>
    <w:p w:rsidR="003120F7" w:rsidRPr="000B14B4" w:rsidRDefault="003120F7">
      <w:pPr>
        <w:widowControl/>
        <w:jc w:val="left"/>
        <w:rPr>
          <w:rFonts w:ascii="Times New Roman" w:eastAsia="仿宋" w:hAnsi="Times New Roman"/>
          <w:kern w:val="0"/>
          <w:sz w:val="32"/>
          <w:szCs w:val="32"/>
        </w:rPr>
      </w:pPr>
      <w:r w:rsidRPr="000B14B4">
        <w:rPr>
          <w:rFonts w:ascii="Times New Roman" w:eastAsia="仿宋" w:hAnsi="Times New Roman"/>
          <w:sz w:val="32"/>
          <w:szCs w:val="32"/>
        </w:rPr>
        <w:br w:type="page"/>
      </w:r>
    </w:p>
    <w:p w:rsidR="003120F7" w:rsidRPr="000B14B4" w:rsidRDefault="003120F7" w:rsidP="00362B8A">
      <w:pPr>
        <w:pStyle w:val="1"/>
        <w:jc w:val="center"/>
        <w:rPr>
          <w:rStyle w:val="1Char"/>
          <w:rFonts w:ascii="Times New Roman" w:eastAsia="黑体" w:hAnsi="Times New Roman"/>
        </w:rPr>
      </w:pPr>
      <w:bookmarkStart w:id="20" w:name="_Toc15396602"/>
      <w:bookmarkStart w:id="21" w:name="_Toc15377204"/>
      <w:bookmarkStart w:id="22" w:name="_Toc176873750"/>
      <w:r w:rsidRPr="000B14B4">
        <w:rPr>
          <w:rFonts w:ascii="Times New Roman" w:eastAsia="黑体" w:hAnsi="黑体"/>
          <w:b w:val="0"/>
        </w:rPr>
        <w:lastRenderedPageBreak/>
        <w:t>第二部分</w:t>
      </w:r>
      <w:r w:rsidRPr="000B14B4">
        <w:rPr>
          <w:rFonts w:ascii="Times New Roman" w:eastAsia="黑体" w:hAnsi="Times New Roman"/>
          <w:b w:val="0"/>
        </w:rPr>
        <w:t xml:space="preserve"> 202</w:t>
      </w:r>
      <w:r w:rsidR="00507596" w:rsidRPr="000B14B4">
        <w:rPr>
          <w:rFonts w:ascii="Times New Roman" w:eastAsia="黑体" w:hAnsi="Times New Roman"/>
          <w:b w:val="0"/>
        </w:rPr>
        <w:t>4</w:t>
      </w:r>
      <w:r w:rsidRPr="000B14B4">
        <w:rPr>
          <w:rFonts w:ascii="Times New Roman" w:eastAsia="黑体" w:hAnsi="黑体"/>
          <w:b w:val="0"/>
        </w:rPr>
        <w:t>年度</w:t>
      </w:r>
      <w:r w:rsidRPr="000B14B4">
        <w:rPr>
          <w:rStyle w:val="1Char"/>
          <w:rFonts w:ascii="Times New Roman" w:eastAsia="黑体" w:hAnsi="黑体"/>
        </w:rPr>
        <w:t>部门决算情况说明</w:t>
      </w:r>
      <w:bookmarkEnd w:id="20"/>
      <w:bookmarkEnd w:id="21"/>
      <w:bookmarkEnd w:id="22"/>
    </w:p>
    <w:p w:rsidR="003120F7" w:rsidRPr="000B14B4" w:rsidRDefault="003120F7">
      <w:pPr>
        <w:rPr>
          <w:rFonts w:ascii="Times New Roman" w:hAnsi="Times New Roman"/>
        </w:rPr>
      </w:pPr>
    </w:p>
    <w:p w:rsidR="003120F7" w:rsidRPr="000B14B4" w:rsidRDefault="003120F7" w:rsidP="00170A33">
      <w:pPr>
        <w:pStyle w:val="aa"/>
        <w:numPr>
          <w:ilvl w:val="0"/>
          <w:numId w:val="2"/>
        </w:numPr>
        <w:spacing w:line="560" w:lineRule="exact"/>
        <w:ind w:firstLineChars="0"/>
        <w:outlineLvl w:val="1"/>
        <w:rPr>
          <w:rStyle w:val="2Char"/>
          <w:rFonts w:ascii="Times New Roman" w:eastAsia="黑体" w:hAnsi="Times New Roman"/>
          <w:b w:val="0"/>
        </w:rPr>
      </w:pPr>
      <w:bookmarkStart w:id="23" w:name="_Toc15377205"/>
      <w:bookmarkStart w:id="24" w:name="_Toc15396603"/>
      <w:bookmarkStart w:id="25" w:name="_Toc176873751"/>
      <w:r w:rsidRPr="000B14B4">
        <w:rPr>
          <w:rFonts w:ascii="Times New Roman" w:eastAsia="黑体" w:hAnsi="黑体"/>
          <w:sz w:val="32"/>
          <w:szCs w:val="32"/>
        </w:rPr>
        <w:t>收</w:t>
      </w:r>
      <w:r w:rsidRPr="000B14B4">
        <w:rPr>
          <w:rStyle w:val="2Char"/>
          <w:rFonts w:ascii="Times New Roman" w:eastAsia="黑体" w:hAnsi="黑体"/>
          <w:b w:val="0"/>
        </w:rPr>
        <w:t>入支出决算总体情况说明</w:t>
      </w:r>
      <w:bookmarkEnd w:id="23"/>
      <w:bookmarkEnd w:id="24"/>
      <w:bookmarkEnd w:id="25"/>
    </w:p>
    <w:p w:rsidR="00507596" w:rsidRPr="000B14B4" w:rsidRDefault="00507596" w:rsidP="00170A33">
      <w:pPr>
        <w:spacing w:line="560" w:lineRule="exact"/>
        <w:ind w:firstLineChars="200" w:firstLine="640"/>
        <w:rPr>
          <w:rFonts w:ascii="Times New Roman" w:eastAsia="仿宋" w:hAnsi="Times New Roman"/>
          <w:sz w:val="32"/>
          <w:szCs w:val="32"/>
        </w:rPr>
      </w:pPr>
      <w:bookmarkStart w:id="26" w:name="OLE_LINK12"/>
      <w:bookmarkStart w:id="27" w:name="OLE_LINK11"/>
      <w:r w:rsidRPr="000B14B4">
        <w:rPr>
          <w:rFonts w:ascii="Times New Roman" w:eastAsia="仿宋" w:hAnsi="Times New Roman"/>
          <w:sz w:val="32"/>
          <w:szCs w:val="32"/>
        </w:rPr>
        <w:t>2024</w:t>
      </w:r>
      <w:r w:rsidRPr="000B14B4">
        <w:rPr>
          <w:rFonts w:ascii="Times New Roman" w:eastAsia="仿宋" w:hAnsi="Times New Roman"/>
          <w:sz w:val="32"/>
          <w:szCs w:val="32"/>
        </w:rPr>
        <w:t>年度收、支总计均为</w:t>
      </w:r>
      <w:r w:rsidRPr="000B14B4">
        <w:rPr>
          <w:rFonts w:ascii="Times New Roman" w:eastAsia="仿宋" w:hAnsi="Times New Roman"/>
          <w:sz w:val="32"/>
          <w:szCs w:val="32"/>
        </w:rPr>
        <w:t>10939.88</w:t>
      </w:r>
      <w:r w:rsidRPr="000B14B4">
        <w:rPr>
          <w:rFonts w:ascii="Times New Roman" w:eastAsia="仿宋" w:hAnsi="Times New Roman"/>
          <w:sz w:val="32"/>
          <w:szCs w:val="32"/>
        </w:rPr>
        <w:t>万元。与</w:t>
      </w:r>
      <w:r w:rsidRPr="000B14B4">
        <w:rPr>
          <w:rFonts w:ascii="Times New Roman" w:eastAsia="仿宋" w:hAnsi="Times New Roman"/>
          <w:sz w:val="32"/>
          <w:szCs w:val="32"/>
        </w:rPr>
        <w:t>2023</w:t>
      </w:r>
      <w:r w:rsidRPr="000B14B4">
        <w:rPr>
          <w:rFonts w:ascii="Times New Roman" w:eastAsia="仿宋" w:hAnsi="Times New Roman"/>
          <w:sz w:val="32"/>
          <w:szCs w:val="32"/>
        </w:rPr>
        <w:t>年度相比，收、支总计各增加</w:t>
      </w:r>
      <w:r w:rsidRPr="000B14B4">
        <w:rPr>
          <w:rFonts w:ascii="Times New Roman" w:eastAsia="仿宋" w:hAnsi="Times New Roman"/>
          <w:sz w:val="32"/>
          <w:szCs w:val="32"/>
        </w:rPr>
        <w:t>6756.68</w:t>
      </w:r>
      <w:r w:rsidRPr="000B14B4">
        <w:rPr>
          <w:rFonts w:ascii="Times New Roman" w:eastAsia="仿宋" w:hAnsi="Times New Roman"/>
          <w:sz w:val="32"/>
          <w:szCs w:val="32"/>
        </w:rPr>
        <w:t>万元，增长</w:t>
      </w:r>
      <w:r w:rsidRPr="000B14B4">
        <w:rPr>
          <w:rFonts w:ascii="Times New Roman" w:eastAsia="仿宋" w:hAnsi="Times New Roman"/>
          <w:sz w:val="32"/>
          <w:szCs w:val="32"/>
        </w:rPr>
        <w:t>161.52%</w:t>
      </w:r>
      <w:r w:rsidRPr="000B14B4">
        <w:rPr>
          <w:rFonts w:ascii="Times New Roman" w:eastAsia="仿宋" w:hAnsi="Times New Roman"/>
          <w:sz w:val="32"/>
          <w:szCs w:val="32"/>
        </w:rPr>
        <w:t>。主要变动原因是项目资金增加（其中，</w:t>
      </w:r>
      <w:bookmarkStart w:id="28" w:name="OLE_LINK9"/>
      <w:bookmarkStart w:id="29" w:name="OLE_LINK8"/>
      <w:r w:rsidRPr="000B14B4">
        <w:rPr>
          <w:rFonts w:ascii="Times New Roman" w:eastAsia="仿宋" w:hAnsi="Times New Roman"/>
          <w:sz w:val="32"/>
          <w:szCs w:val="32"/>
        </w:rPr>
        <w:t>攀枝花市自然灾害应急能力提升工程基层防灾项目</w:t>
      </w:r>
      <w:r w:rsidRPr="000B14B4">
        <w:rPr>
          <w:rFonts w:ascii="Times New Roman" w:eastAsia="仿宋" w:hAnsi="Times New Roman"/>
          <w:sz w:val="32"/>
          <w:szCs w:val="32"/>
        </w:rPr>
        <w:t>5095.02</w:t>
      </w:r>
      <w:r w:rsidRPr="000B14B4">
        <w:rPr>
          <w:rFonts w:ascii="Times New Roman" w:eastAsia="仿宋" w:hAnsi="Times New Roman"/>
          <w:sz w:val="32"/>
          <w:szCs w:val="32"/>
        </w:rPr>
        <w:t>万元，攀枝花市区域应急救援能力提升项目</w:t>
      </w:r>
      <w:r w:rsidRPr="000B14B4">
        <w:rPr>
          <w:rFonts w:ascii="Times New Roman" w:eastAsia="仿宋" w:hAnsi="Times New Roman"/>
          <w:sz w:val="32"/>
          <w:szCs w:val="32"/>
        </w:rPr>
        <w:t>2001.38</w:t>
      </w:r>
      <w:r w:rsidRPr="000B14B4">
        <w:rPr>
          <w:rFonts w:ascii="Times New Roman" w:eastAsia="仿宋" w:hAnsi="Times New Roman"/>
          <w:sz w:val="32"/>
          <w:szCs w:val="32"/>
        </w:rPr>
        <w:t>万元</w:t>
      </w:r>
      <w:bookmarkEnd w:id="28"/>
      <w:bookmarkEnd w:id="29"/>
      <w:r w:rsidRPr="000B14B4">
        <w:rPr>
          <w:rFonts w:ascii="Times New Roman" w:eastAsia="仿宋" w:hAnsi="Times New Roman"/>
          <w:sz w:val="32"/>
          <w:szCs w:val="32"/>
        </w:rPr>
        <w:t>）。</w:t>
      </w:r>
      <w:bookmarkEnd w:id="26"/>
      <w:bookmarkEnd w:id="27"/>
    </w:p>
    <w:p w:rsidR="00362B8A" w:rsidRPr="000B14B4" w:rsidRDefault="00362B8A" w:rsidP="00362B8A">
      <w:pPr>
        <w:pStyle w:val="a0"/>
        <w:rPr>
          <w:rFonts w:ascii="Times New Roman" w:hAnsi="Times New Roman"/>
        </w:rPr>
      </w:pPr>
    </w:p>
    <w:p w:rsidR="00362B8A" w:rsidRPr="000B14B4" w:rsidRDefault="00507596" w:rsidP="00507596">
      <w:pPr>
        <w:pStyle w:val="20"/>
        <w:ind w:left="420"/>
        <w:rPr>
          <w:rFonts w:ascii="Times New Roman" w:hAnsi="Times New Roman"/>
        </w:rPr>
      </w:pPr>
      <w:r w:rsidRPr="000B14B4">
        <w:rPr>
          <w:rFonts w:ascii="Times New Roman" w:hAnsi="Times New Roman"/>
          <w:noProof/>
        </w:rPr>
        <w:drawing>
          <wp:inline distT="0" distB="0" distL="0" distR="0">
            <wp:extent cx="3592830" cy="1668780"/>
            <wp:effectExtent l="19050" t="0" r="26670" b="762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120F7" w:rsidRPr="000B14B4" w:rsidRDefault="003120F7" w:rsidP="00170A33">
      <w:pPr>
        <w:spacing w:line="560" w:lineRule="exact"/>
        <w:ind w:firstLineChars="200" w:firstLine="640"/>
        <w:rPr>
          <w:rFonts w:ascii="Times New Roman" w:eastAsia="仿宋" w:hAnsi="Times New Roman"/>
          <w:sz w:val="32"/>
          <w:szCs w:val="32"/>
        </w:rPr>
      </w:pPr>
      <w:r w:rsidRPr="000B14B4">
        <w:rPr>
          <w:rFonts w:ascii="Times New Roman" w:eastAsia="仿宋" w:hAnsi="仿宋"/>
          <w:sz w:val="32"/>
          <w:szCs w:val="32"/>
        </w:rPr>
        <w:t>图</w:t>
      </w:r>
      <w:r w:rsidRPr="000B14B4">
        <w:rPr>
          <w:rFonts w:ascii="Times New Roman" w:eastAsia="仿宋" w:hAnsi="Times New Roman"/>
          <w:sz w:val="32"/>
          <w:szCs w:val="32"/>
        </w:rPr>
        <w:t>1</w:t>
      </w:r>
      <w:r w:rsidRPr="000B14B4">
        <w:rPr>
          <w:rFonts w:ascii="Times New Roman" w:eastAsia="仿宋" w:hAnsi="仿宋"/>
          <w:sz w:val="32"/>
          <w:szCs w:val="32"/>
        </w:rPr>
        <w:t>：收、支决算总计变动情况图（</w:t>
      </w:r>
      <w:r w:rsidR="00362B8A" w:rsidRPr="000B14B4">
        <w:rPr>
          <w:rFonts w:ascii="Times New Roman" w:eastAsia="仿宋" w:hAnsi="仿宋"/>
          <w:sz w:val="32"/>
          <w:szCs w:val="32"/>
        </w:rPr>
        <w:t>单位：万元</w:t>
      </w:r>
      <w:r w:rsidRPr="000B14B4">
        <w:rPr>
          <w:rFonts w:ascii="Times New Roman" w:eastAsia="仿宋" w:hAnsi="仿宋"/>
          <w:sz w:val="32"/>
          <w:szCs w:val="32"/>
        </w:rPr>
        <w:t>）</w:t>
      </w:r>
    </w:p>
    <w:p w:rsidR="003120F7" w:rsidRPr="000B14B4" w:rsidRDefault="003120F7" w:rsidP="00170A33">
      <w:pPr>
        <w:pStyle w:val="aa"/>
        <w:numPr>
          <w:ilvl w:val="0"/>
          <w:numId w:val="2"/>
        </w:numPr>
        <w:spacing w:line="560" w:lineRule="exact"/>
        <w:ind w:firstLineChars="0"/>
        <w:outlineLvl w:val="1"/>
        <w:rPr>
          <w:rStyle w:val="2Char"/>
          <w:rFonts w:ascii="Times New Roman" w:eastAsia="黑体" w:hAnsi="Times New Roman"/>
          <w:b w:val="0"/>
        </w:rPr>
      </w:pPr>
      <w:bookmarkStart w:id="30" w:name="_Toc15377206"/>
      <w:bookmarkStart w:id="31" w:name="_Toc15396604"/>
      <w:bookmarkStart w:id="32" w:name="_Toc176873752"/>
      <w:r w:rsidRPr="000B14B4">
        <w:rPr>
          <w:rFonts w:ascii="Times New Roman" w:eastAsia="黑体" w:hAnsi="黑体"/>
          <w:sz w:val="32"/>
          <w:szCs w:val="32"/>
        </w:rPr>
        <w:t>收</w:t>
      </w:r>
      <w:r w:rsidRPr="000B14B4">
        <w:rPr>
          <w:rStyle w:val="2Char"/>
          <w:rFonts w:ascii="Times New Roman" w:eastAsia="黑体" w:hAnsi="黑体"/>
          <w:b w:val="0"/>
        </w:rPr>
        <w:t>入决算情况说明</w:t>
      </w:r>
      <w:bookmarkEnd w:id="30"/>
      <w:bookmarkEnd w:id="31"/>
      <w:bookmarkEnd w:id="32"/>
    </w:p>
    <w:p w:rsidR="00507596" w:rsidRPr="000B14B4" w:rsidRDefault="00507596" w:rsidP="00170A33">
      <w:pPr>
        <w:spacing w:line="560" w:lineRule="exact"/>
        <w:ind w:firstLineChars="200" w:firstLine="640"/>
        <w:outlineLvl w:val="1"/>
        <w:rPr>
          <w:rFonts w:ascii="Times New Roman" w:eastAsia="仿宋" w:hAnsi="Times New Roman"/>
          <w:sz w:val="32"/>
          <w:szCs w:val="32"/>
        </w:rPr>
      </w:pPr>
      <w:bookmarkStart w:id="33" w:name="_Toc176855123"/>
      <w:bookmarkStart w:id="34" w:name="_Toc176854292"/>
      <w:r w:rsidRPr="000B14B4">
        <w:rPr>
          <w:rFonts w:ascii="Times New Roman" w:eastAsia="仿宋" w:hAnsi="Times New Roman"/>
          <w:sz w:val="32"/>
          <w:szCs w:val="32"/>
        </w:rPr>
        <w:t>2024</w:t>
      </w:r>
      <w:r w:rsidRPr="000B14B4">
        <w:rPr>
          <w:rFonts w:ascii="Times New Roman" w:eastAsia="仿宋" w:hAnsi="Times New Roman"/>
          <w:sz w:val="32"/>
          <w:szCs w:val="32"/>
        </w:rPr>
        <w:t>年度本年收入合计</w:t>
      </w:r>
      <w:r w:rsidRPr="000B14B4">
        <w:rPr>
          <w:rFonts w:ascii="Times New Roman" w:eastAsia="仿宋" w:hAnsi="Times New Roman"/>
          <w:sz w:val="32"/>
          <w:szCs w:val="32"/>
        </w:rPr>
        <w:t>10908.04</w:t>
      </w:r>
      <w:r w:rsidRPr="000B14B4">
        <w:rPr>
          <w:rFonts w:ascii="Times New Roman" w:eastAsia="仿宋" w:hAnsi="Times New Roman"/>
          <w:sz w:val="32"/>
          <w:szCs w:val="32"/>
        </w:rPr>
        <w:t>万元，其中：一般公共预算财政拨款收入</w:t>
      </w:r>
      <w:r w:rsidRPr="000B14B4">
        <w:rPr>
          <w:rFonts w:ascii="Times New Roman" w:eastAsia="仿宋" w:hAnsi="Times New Roman"/>
          <w:sz w:val="32"/>
          <w:szCs w:val="32"/>
        </w:rPr>
        <w:t>10908.04</w:t>
      </w:r>
      <w:r w:rsidRPr="000B14B4">
        <w:rPr>
          <w:rFonts w:ascii="Times New Roman" w:eastAsia="仿宋" w:hAnsi="Times New Roman"/>
          <w:sz w:val="32"/>
          <w:szCs w:val="32"/>
        </w:rPr>
        <w:t>万元，占</w:t>
      </w:r>
      <w:r w:rsidRPr="000B14B4">
        <w:rPr>
          <w:rFonts w:ascii="Times New Roman" w:eastAsia="仿宋" w:hAnsi="Times New Roman"/>
          <w:sz w:val="32"/>
          <w:szCs w:val="32"/>
        </w:rPr>
        <w:t>100%</w:t>
      </w:r>
      <w:r w:rsidRPr="000B14B4">
        <w:rPr>
          <w:rFonts w:ascii="Times New Roman" w:eastAsia="仿宋" w:hAnsi="Times New Roman"/>
          <w:sz w:val="32"/>
          <w:szCs w:val="32"/>
        </w:rPr>
        <w:t>。</w:t>
      </w:r>
      <w:bookmarkEnd w:id="33"/>
      <w:bookmarkEnd w:id="34"/>
    </w:p>
    <w:p w:rsidR="003120F7" w:rsidRPr="000B14B4" w:rsidRDefault="00362B8A" w:rsidP="00507596">
      <w:pPr>
        <w:spacing w:line="600" w:lineRule="exact"/>
        <w:ind w:firstLineChars="200" w:firstLine="643"/>
        <w:outlineLvl w:val="1"/>
        <w:rPr>
          <w:rFonts w:ascii="Times New Roman" w:eastAsia="仿宋" w:hAnsi="Times New Roman"/>
          <w:b/>
          <w:sz w:val="32"/>
          <w:szCs w:val="32"/>
        </w:rPr>
      </w:pPr>
      <w:r w:rsidRPr="000B14B4">
        <w:rPr>
          <w:rFonts w:ascii="Times New Roman" w:eastAsia="仿宋" w:hAnsi="Times New Roman"/>
          <w:b/>
          <w:noProof/>
          <w:sz w:val="32"/>
          <w:szCs w:val="32"/>
        </w:rPr>
        <w:drawing>
          <wp:anchor distT="0" distB="0" distL="114300" distR="114300" simplePos="0" relativeHeight="251661312" behindDoc="0" locked="0" layoutInCell="1" allowOverlap="1">
            <wp:simplePos x="0" y="0"/>
            <wp:positionH relativeFrom="column">
              <wp:posOffset>1024890</wp:posOffset>
            </wp:positionH>
            <wp:positionV relativeFrom="paragraph">
              <wp:posOffset>73025</wp:posOffset>
            </wp:positionV>
            <wp:extent cx="3230880" cy="1943100"/>
            <wp:effectExtent l="19050" t="0" r="26670" b="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362B8A" w:rsidRPr="000B14B4" w:rsidRDefault="00362B8A" w:rsidP="00362B8A">
      <w:pPr>
        <w:pStyle w:val="a0"/>
        <w:rPr>
          <w:rFonts w:ascii="Times New Roman" w:hAnsi="Times New Roman"/>
        </w:rPr>
      </w:pPr>
    </w:p>
    <w:p w:rsidR="00362B8A" w:rsidRPr="000B14B4" w:rsidRDefault="00362B8A" w:rsidP="00362B8A">
      <w:pPr>
        <w:pStyle w:val="20"/>
        <w:ind w:left="420"/>
        <w:rPr>
          <w:rFonts w:ascii="Times New Roman" w:hAnsi="Times New Roman"/>
        </w:rPr>
      </w:pPr>
    </w:p>
    <w:p w:rsidR="00362B8A" w:rsidRPr="000B14B4" w:rsidRDefault="00362B8A" w:rsidP="00362B8A">
      <w:pPr>
        <w:pStyle w:val="20"/>
        <w:ind w:left="420"/>
        <w:rPr>
          <w:rFonts w:ascii="Times New Roman" w:hAnsi="Times New Roman"/>
        </w:rPr>
      </w:pPr>
    </w:p>
    <w:p w:rsidR="00362B8A" w:rsidRPr="000B14B4" w:rsidRDefault="00362B8A" w:rsidP="00507596">
      <w:pPr>
        <w:pStyle w:val="20"/>
        <w:ind w:left="420"/>
        <w:rPr>
          <w:rFonts w:ascii="Times New Roman" w:hAnsi="Times New Roman"/>
        </w:rPr>
      </w:pPr>
    </w:p>
    <w:p w:rsidR="00362B8A" w:rsidRPr="000B14B4" w:rsidRDefault="00362B8A">
      <w:pPr>
        <w:spacing w:line="600" w:lineRule="exact"/>
        <w:ind w:firstLineChars="200" w:firstLine="640"/>
        <w:rPr>
          <w:rFonts w:ascii="Times New Roman" w:eastAsia="仿宋" w:hAnsi="Times New Roman"/>
          <w:sz w:val="32"/>
          <w:szCs w:val="32"/>
        </w:rPr>
      </w:pPr>
    </w:p>
    <w:p w:rsidR="0099491F" w:rsidRPr="000B14B4" w:rsidRDefault="0099491F" w:rsidP="00515F01">
      <w:pPr>
        <w:spacing w:line="600" w:lineRule="exact"/>
        <w:ind w:firstLineChars="250" w:firstLine="800"/>
        <w:jc w:val="center"/>
        <w:rPr>
          <w:rFonts w:ascii="Times New Roman" w:eastAsia="仿宋" w:hAnsi="Times New Roman"/>
          <w:sz w:val="32"/>
          <w:szCs w:val="32"/>
        </w:rPr>
      </w:pPr>
    </w:p>
    <w:p w:rsidR="003120F7" w:rsidRPr="000B14B4" w:rsidRDefault="003120F7" w:rsidP="00515F01">
      <w:pPr>
        <w:spacing w:line="600" w:lineRule="exact"/>
        <w:ind w:firstLineChars="250" w:firstLine="800"/>
        <w:jc w:val="center"/>
        <w:rPr>
          <w:rFonts w:ascii="Times New Roman" w:eastAsia="仿宋" w:hAnsi="Times New Roman"/>
          <w:sz w:val="32"/>
          <w:szCs w:val="32"/>
        </w:rPr>
      </w:pPr>
      <w:r w:rsidRPr="000B14B4">
        <w:rPr>
          <w:rFonts w:ascii="Times New Roman" w:eastAsia="仿宋" w:hAnsi="仿宋"/>
          <w:sz w:val="32"/>
          <w:szCs w:val="32"/>
        </w:rPr>
        <w:lastRenderedPageBreak/>
        <w:t>图</w:t>
      </w:r>
      <w:r w:rsidRPr="000B14B4">
        <w:rPr>
          <w:rFonts w:ascii="Times New Roman" w:eastAsia="仿宋" w:hAnsi="Times New Roman"/>
          <w:sz w:val="32"/>
          <w:szCs w:val="32"/>
        </w:rPr>
        <w:t>2</w:t>
      </w:r>
      <w:r w:rsidR="00515F01" w:rsidRPr="000B14B4">
        <w:rPr>
          <w:rFonts w:ascii="Times New Roman" w:eastAsia="仿宋" w:hAnsi="仿宋"/>
          <w:sz w:val="32"/>
          <w:szCs w:val="32"/>
        </w:rPr>
        <w:t>：收入决算结构图</w:t>
      </w:r>
      <w:r w:rsidRPr="000B14B4">
        <w:rPr>
          <w:rFonts w:ascii="Times New Roman" w:eastAsia="仿宋" w:hAnsi="仿宋"/>
          <w:sz w:val="32"/>
          <w:szCs w:val="32"/>
        </w:rPr>
        <w:t>（</w:t>
      </w:r>
      <w:r w:rsidR="00515F01" w:rsidRPr="000B14B4">
        <w:rPr>
          <w:rFonts w:ascii="Times New Roman" w:eastAsia="仿宋" w:hAnsi="仿宋"/>
          <w:sz w:val="32"/>
          <w:szCs w:val="32"/>
        </w:rPr>
        <w:t>单位：万元</w:t>
      </w:r>
      <w:r w:rsidRPr="000B14B4">
        <w:rPr>
          <w:rFonts w:ascii="Times New Roman" w:eastAsia="仿宋" w:hAnsi="仿宋"/>
          <w:sz w:val="32"/>
          <w:szCs w:val="32"/>
        </w:rPr>
        <w:t>）</w:t>
      </w:r>
    </w:p>
    <w:p w:rsidR="003120F7" w:rsidRPr="000B14B4" w:rsidRDefault="003120F7">
      <w:pPr>
        <w:pStyle w:val="aa"/>
        <w:numPr>
          <w:ilvl w:val="0"/>
          <w:numId w:val="2"/>
        </w:numPr>
        <w:spacing w:line="600" w:lineRule="exact"/>
        <w:ind w:firstLineChars="0"/>
        <w:outlineLvl w:val="1"/>
        <w:rPr>
          <w:rStyle w:val="2Char"/>
          <w:rFonts w:ascii="Times New Roman" w:eastAsia="黑体" w:hAnsi="Times New Roman"/>
          <w:b w:val="0"/>
        </w:rPr>
      </w:pPr>
      <w:bookmarkStart w:id="35" w:name="_Toc15377207"/>
      <w:bookmarkStart w:id="36" w:name="_Toc15396605"/>
      <w:bookmarkStart w:id="37" w:name="_Toc176873754"/>
      <w:r w:rsidRPr="000B14B4">
        <w:rPr>
          <w:rFonts w:ascii="Times New Roman" w:eastAsia="黑体" w:hAnsi="黑体"/>
          <w:sz w:val="32"/>
          <w:szCs w:val="32"/>
        </w:rPr>
        <w:t>支</w:t>
      </w:r>
      <w:r w:rsidRPr="000B14B4">
        <w:rPr>
          <w:rStyle w:val="2Char"/>
          <w:rFonts w:ascii="Times New Roman" w:eastAsia="黑体" w:hAnsi="黑体"/>
          <w:b w:val="0"/>
        </w:rPr>
        <w:t>出决算情况说明</w:t>
      </w:r>
      <w:bookmarkEnd w:id="35"/>
      <w:bookmarkEnd w:id="36"/>
      <w:bookmarkEnd w:id="37"/>
    </w:p>
    <w:p w:rsidR="00170A33" w:rsidRPr="000B14B4" w:rsidRDefault="00170A33" w:rsidP="00170A33">
      <w:pPr>
        <w:spacing w:line="560" w:lineRule="exact"/>
        <w:ind w:firstLineChars="200" w:firstLine="640"/>
        <w:outlineLvl w:val="1"/>
        <w:rPr>
          <w:rFonts w:ascii="Times New Roman" w:eastAsia="仿宋" w:hAnsi="Times New Roman"/>
          <w:sz w:val="32"/>
          <w:szCs w:val="32"/>
        </w:rPr>
      </w:pPr>
      <w:bookmarkStart w:id="38" w:name="_Toc176854294"/>
      <w:bookmarkStart w:id="39" w:name="_Toc176855125"/>
      <w:r w:rsidRPr="000B14B4">
        <w:rPr>
          <w:rFonts w:ascii="Times New Roman" w:eastAsia="仿宋" w:hAnsi="Times New Roman"/>
          <w:sz w:val="32"/>
          <w:szCs w:val="32"/>
        </w:rPr>
        <w:t>2024</w:t>
      </w:r>
      <w:r w:rsidRPr="000B14B4">
        <w:rPr>
          <w:rFonts w:ascii="Times New Roman" w:eastAsia="仿宋" w:hAnsi="Times New Roman"/>
          <w:sz w:val="32"/>
          <w:szCs w:val="32"/>
        </w:rPr>
        <w:t>年度本年支出合计</w:t>
      </w:r>
      <w:r w:rsidRPr="000B14B4">
        <w:rPr>
          <w:rFonts w:ascii="Times New Roman" w:eastAsia="仿宋" w:hAnsi="Times New Roman"/>
          <w:sz w:val="32"/>
          <w:szCs w:val="32"/>
        </w:rPr>
        <w:t>10908.04</w:t>
      </w:r>
      <w:r w:rsidRPr="000B14B4">
        <w:rPr>
          <w:rFonts w:ascii="Times New Roman" w:eastAsia="仿宋" w:hAnsi="Times New Roman"/>
          <w:sz w:val="32"/>
          <w:szCs w:val="32"/>
        </w:rPr>
        <w:t>万元，其中：基本支出</w:t>
      </w:r>
      <w:r w:rsidRPr="000B14B4">
        <w:rPr>
          <w:rFonts w:ascii="Times New Roman" w:eastAsia="仿宋" w:hAnsi="Times New Roman"/>
          <w:sz w:val="32"/>
          <w:szCs w:val="32"/>
        </w:rPr>
        <w:t>2354.73</w:t>
      </w:r>
      <w:r w:rsidRPr="000B14B4">
        <w:rPr>
          <w:rFonts w:ascii="Times New Roman" w:eastAsia="仿宋" w:hAnsi="Times New Roman"/>
          <w:sz w:val="32"/>
          <w:szCs w:val="32"/>
        </w:rPr>
        <w:t>万元，占</w:t>
      </w:r>
      <w:r w:rsidRPr="000B14B4">
        <w:rPr>
          <w:rFonts w:ascii="Times New Roman" w:eastAsia="仿宋" w:hAnsi="Times New Roman"/>
          <w:sz w:val="32"/>
          <w:szCs w:val="32"/>
        </w:rPr>
        <w:t>21.59%</w:t>
      </w:r>
      <w:r w:rsidRPr="000B14B4">
        <w:rPr>
          <w:rFonts w:ascii="Times New Roman" w:eastAsia="仿宋" w:hAnsi="Times New Roman"/>
          <w:sz w:val="32"/>
          <w:szCs w:val="32"/>
        </w:rPr>
        <w:t>；项目支出</w:t>
      </w:r>
      <w:r w:rsidRPr="000B14B4">
        <w:rPr>
          <w:rFonts w:ascii="Times New Roman" w:eastAsia="仿宋" w:hAnsi="Times New Roman"/>
          <w:sz w:val="32"/>
          <w:szCs w:val="32"/>
        </w:rPr>
        <w:t>8553.31</w:t>
      </w:r>
      <w:r w:rsidRPr="000B14B4">
        <w:rPr>
          <w:rFonts w:ascii="Times New Roman" w:eastAsia="仿宋" w:hAnsi="Times New Roman"/>
          <w:sz w:val="32"/>
          <w:szCs w:val="32"/>
        </w:rPr>
        <w:t>万元，占</w:t>
      </w:r>
      <w:r w:rsidRPr="000B14B4">
        <w:rPr>
          <w:rFonts w:ascii="Times New Roman" w:eastAsia="仿宋" w:hAnsi="Times New Roman"/>
          <w:sz w:val="32"/>
          <w:szCs w:val="32"/>
        </w:rPr>
        <w:t>78.41%</w:t>
      </w:r>
      <w:r w:rsidRPr="000B14B4">
        <w:rPr>
          <w:rFonts w:ascii="Times New Roman" w:eastAsia="仿宋" w:hAnsi="Times New Roman"/>
          <w:sz w:val="32"/>
          <w:szCs w:val="32"/>
        </w:rPr>
        <w:t>。</w:t>
      </w:r>
      <w:bookmarkEnd w:id="38"/>
      <w:bookmarkEnd w:id="39"/>
    </w:p>
    <w:p w:rsidR="003120F7" w:rsidRPr="000B14B4" w:rsidRDefault="00170A33">
      <w:pPr>
        <w:spacing w:line="600" w:lineRule="exact"/>
        <w:ind w:firstLine="640"/>
        <w:rPr>
          <w:rFonts w:ascii="Times New Roman" w:eastAsia="仿宋" w:hAnsi="Times New Roman"/>
          <w:b/>
          <w:sz w:val="32"/>
          <w:szCs w:val="32"/>
        </w:rPr>
      </w:pPr>
      <w:r w:rsidRPr="000B14B4">
        <w:rPr>
          <w:rFonts w:ascii="Times New Roman" w:eastAsia="仿宋" w:hAnsi="Times New Roman"/>
          <w:b/>
          <w:noProof/>
          <w:sz w:val="32"/>
          <w:szCs w:val="32"/>
        </w:rPr>
        <w:drawing>
          <wp:anchor distT="0" distB="0" distL="114300" distR="114300" simplePos="0" relativeHeight="251678720" behindDoc="0" locked="0" layoutInCell="1" allowOverlap="1">
            <wp:simplePos x="0" y="0"/>
            <wp:positionH relativeFrom="column">
              <wp:posOffset>430530</wp:posOffset>
            </wp:positionH>
            <wp:positionV relativeFrom="paragraph">
              <wp:posOffset>91440</wp:posOffset>
            </wp:positionV>
            <wp:extent cx="4362450" cy="2118360"/>
            <wp:effectExtent l="19050" t="0" r="22860" b="0"/>
            <wp:wrapSquare wrapText="bothSides"/>
            <wp:docPr id="2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515F01" w:rsidRPr="000B14B4" w:rsidRDefault="00515F01" w:rsidP="00515F01">
      <w:pPr>
        <w:pStyle w:val="a0"/>
        <w:rPr>
          <w:rFonts w:ascii="Times New Roman" w:hAnsi="Times New Roman"/>
        </w:rPr>
      </w:pPr>
    </w:p>
    <w:p w:rsidR="00515F01" w:rsidRPr="000B14B4" w:rsidRDefault="00515F01" w:rsidP="00515F01">
      <w:pPr>
        <w:pStyle w:val="20"/>
        <w:ind w:left="420"/>
        <w:rPr>
          <w:rFonts w:ascii="Times New Roman" w:hAnsi="Times New Roman"/>
        </w:rPr>
      </w:pPr>
    </w:p>
    <w:p w:rsidR="00515F01" w:rsidRPr="000B14B4" w:rsidRDefault="00515F01" w:rsidP="00515F01">
      <w:pPr>
        <w:pStyle w:val="20"/>
        <w:ind w:left="420"/>
        <w:rPr>
          <w:rFonts w:ascii="Times New Roman" w:hAnsi="Times New Roman"/>
        </w:rPr>
      </w:pPr>
    </w:p>
    <w:p w:rsidR="00515F01" w:rsidRPr="000B14B4" w:rsidRDefault="00515F01" w:rsidP="00515F01">
      <w:pPr>
        <w:pStyle w:val="20"/>
        <w:ind w:left="420"/>
        <w:rPr>
          <w:rFonts w:ascii="Times New Roman" w:hAnsi="Times New Roman"/>
        </w:rPr>
      </w:pPr>
    </w:p>
    <w:p w:rsidR="00515F01" w:rsidRPr="000B14B4" w:rsidRDefault="00515F01" w:rsidP="00515F01">
      <w:pPr>
        <w:pStyle w:val="20"/>
        <w:ind w:left="420"/>
        <w:rPr>
          <w:rFonts w:ascii="Times New Roman" w:hAnsi="Times New Roman"/>
        </w:rPr>
      </w:pPr>
    </w:p>
    <w:p w:rsidR="003120F7" w:rsidRPr="000B14B4" w:rsidRDefault="003120F7" w:rsidP="00170A33">
      <w:pPr>
        <w:spacing w:line="560" w:lineRule="exact"/>
        <w:ind w:firstLineChars="200" w:firstLine="640"/>
        <w:jc w:val="center"/>
        <w:rPr>
          <w:rFonts w:ascii="Times New Roman" w:eastAsia="仿宋" w:hAnsi="Times New Roman"/>
          <w:sz w:val="32"/>
          <w:szCs w:val="32"/>
        </w:rPr>
      </w:pPr>
      <w:r w:rsidRPr="000B14B4">
        <w:rPr>
          <w:rFonts w:ascii="Times New Roman" w:eastAsia="仿宋" w:hAnsi="仿宋"/>
          <w:sz w:val="32"/>
          <w:szCs w:val="32"/>
        </w:rPr>
        <w:t>图</w:t>
      </w:r>
      <w:r w:rsidRPr="000B14B4">
        <w:rPr>
          <w:rFonts w:ascii="Times New Roman" w:eastAsia="仿宋" w:hAnsi="Times New Roman"/>
          <w:sz w:val="32"/>
          <w:szCs w:val="32"/>
        </w:rPr>
        <w:t>3</w:t>
      </w:r>
      <w:r w:rsidR="00515F01" w:rsidRPr="000B14B4">
        <w:rPr>
          <w:rFonts w:ascii="Times New Roman" w:eastAsia="仿宋" w:hAnsi="仿宋"/>
          <w:sz w:val="32"/>
          <w:szCs w:val="32"/>
        </w:rPr>
        <w:t>：支出决算结构图</w:t>
      </w:r>
      <w:r w:rsidRPr="000B14B4">
        <w:rPr>
          <w:rFonts w:ascii="Times New Roman" w:eastAsia="仿宋" w:hAnsi="仿宋"/>
          <w:sz w:val="32"/>
          <w:szCs w:val="32"/>
        </w:rPr>
        <w:t>（</w:t>
      </w:r>
      <w:r w:rsidR="00515F01" w:rsidRPr="000B14B4">
        <w:rPr>
          <w:rFonts w:ascii="Times New Roman" w:eastAsia="仿宋" w:hAnsi="仿宋"/>
          <w:sz w:val="32"/>
          <w:szCs w:val="32"/>
        </w:rPr>
        <w:t>单位：万元</w:t>
      </w:r>
      <w:r w:rsidRPr="000B14B4">
        <w:rPr>
          <w:rFonts w:ascii="Times New Roman" w:eastAsia="仿宋" w:hAnsi="仿宋"/>
          <w:sz w:val="32"/>
          <w:szCs w:val="32"/>
        </w:rPr>
        <w:t>）</w:t>
      </w:r>
    </w:p>
    <w:p w:rsidR="003120F7" w:rsidRPr="000B14B4" w:rsidRDefault="003120F7" w:rsidP="00170A33">
      <w:pPr>
        <w:spacing w:line="560" w:lineRule="exact"/>
        <w:ind w:firstLineChars="200" w:firstLine="640"/>
        <w:outlineLvl w:val="1"/>
        <w:rPr>
          <w:rStyle w:val="2Char"/>
          <w:rFonts w:ascii="Times New Roman" w:eastAsia="黑体" w:hAnsi="Times New Roman"/>
          <w:b w:val="0"/>
        </w:rPr>
      </w:pPr>
      <w:bookmarkStart w:id="40" w:name="_Toc15377208"/>
      <w:bookmarkStart w:id="41" w:name="_Toc15396606"/>
      <w:bookmarkStart w:id="42" w:name="_Toc176873756"/>
      <w:r w:rsidRPr="000B14B4">
        <w:rPr>
          <w:rFonts w:ascii="Times New Roman" w:eastAsia="黑体" w:hAnsi="黑体"/>
          <w:sz w:val="32"/>
          <w:szCs w:val="32"/>
        </w:rPr>
        <w:t>四、财</w:t>
      </w:r>
      <w:r w:rsidRPr="000B14B4">
        <w:rPr>
          <w:rStyle w:val="2Char"/>
          <w:rFonts w:ascii="Times New Roman" w:eastAsia="黑体" w:hAnsi="黑体"/>
          <w:b w:val="0"/>
        </w:rPr>
        <w:t>政拨款收入支出决算总体情况说明</w:t>
      </w:r>
      <w:bookmarkEnd w:id="40"/>
      <w:bookmarkEnd w:id="41"/>
      <w:bookmarkEnd w:id="42"/>
    </w:p>
    <w:p w:rsidR="00170A33" w:rsidRPr="000B14B4" w:rsidRDefault="00170A33" w:rsidP="00170A33">
      <w:pPr>
        <w:spacing w:line="560" w:lineRule="exact"/>
        <w:ind w:firstLineChars="200" w:firstLine="640"/>
        <w:rPr>
          <w:rFonts w:ascii="Times New Roman" w:eastAsia="仿宋" w:hAnsi="Times New Roman"/>
          <w:sz w:val="32"/>
          <w:szCs w:val="32"/>
        </w:rPr>
      </w:pPr>
      <w:bookmarkStart w:id="43" w:name="OLE_LINK24"/>
      <w:bookmarkStart w:id="44" w:name="OLE_LINK23"/>
      <w:r w:rsidRPr="000B14B4">
        <w:rPr>
          <w:rFonts w:ascii="Times New Roman" w:eastAsia="仿宋" w:hAnsi="Times New Roman"/>
          <w:sz w:val="32"/>
          <w:szCs w:val="32"/>
        </w:rPr>
        <w:t>2024</w:t>
      </w:r>
      <w:r w:rsidRPr="000B14B4">
        <w:rPr>
          <w:rFonts w:ascii="Times New Roman" w:eastAsia="仿宋" w:hAnsi="Times New Roman"/>
          <w:sz w:val="32"/>
          <w:szCs w:val="32"/>
        </w:rPr>
        <w:t>年度财政拨款收、支总计均为</w:t>
      </w:r>
      <w:r w:rsidRPr="000B14B4">
        <w:rPr>
          <w:rFonts w:ascii="Times New Roman" w:eastAsia="仿宋" w:hAnsi="Times New Roman"/>
          <w:sz w:val="32"/>
          <w:szCs w:val="32"/>
        </w:rPr>
        <w:t>10908.04</w:t>
      </w:r>
      <w:r w:rsidRPr="000B14B4">
        <w:rPr>
          <w:rFonts w:ascii="Times New Roman" w:eastAsia="仿宋" w:hAnsi="Times New Roman"/>
          <w:sz w:val="32"/>
          <w:szCs w:val="32"/>
        </w:rPr>
        <w:t>万元。与</w:t>
      </w:r>
      <w:r w:rsidRPr="000B14B4">
        <w:rPr>
          <w:rFonts w:ascii="Times New Roman" w:eastAsia="仿宋" w:hAnsi="Times New Roman"/>
          <w:sz w:val="32"/>
          <w:szCs w:val="32"/>
        </w:rPr>
        <w:t>2023</w:t>
      </w:r>
      <w:r w:rsidRPr="000B14B4">
        <w:rPr>
          <w:rFonts w:ascii="Times New Roman" w:eastAsia="仿宋" w:hAnsi="Times New Roman"/>
          <w:sz w:val="32"/>
          <w:szCs w:val="32"/>
        </w:rPr>
        <w:t>年度相比，财政拨款收、支总计各增加</w:t>
      </w:r>
      <w:bookmarkStart w:id="45" w:name="OLE_LINK4"/>
      <w:bookmarkStart w:id="46" w:name="OLE_LINK3"/>
      <w:r w:rsidRPr="000B14B4">
        <w:rPr>
          <w:rFonts w:ascii="Times New Roman" w:eastAsia="仿宋" w:hAnsi="Times New Roman"/>
          <w:sz w:val="32"/>
          <w:szCs w:val="32"/>
        </w:rPr>
        <w:t>6789.27</w:t>
      </w:r>
      <w:bookmarkEnd w:id="45"/>
      <w:bookmarkEnd w:id="46"/>
      <w:r w:rsidRPr="000B14B4">
        <w:rPr>
          <w:rFonts w:ascii="Times New Roman" w:eastAsia="仿宋" w:hAnsi="Times New Roman"/>
          <w:sz w:val="32"/>
          <w:szCs w:val="32"/>
        </w:rPr>
        <w:t>万元，增长</w:t>
      </w:r>
      <w:bookmarkStart w:id="47" w:name="OLE_LINK6"/>
      <w:bookmarkStart w:id="48" w:name="OLE_LINK5"/>
      <w:r w:rsidRPr="000B14B4">
        <w:rPr>
          <w:rFonts w:ascii="Times New Roman" w:eastAsia="仿宋" w:hAnsi="Times New Roman"/>
          <w:sz w:val="32"/>
          <w:szCs w:val="32"/>
        </w:rPr>
        <w:t>164.84%</w:t>
      </w:r>
      <w:bookmarkEnd w:id="47"/>
      <w:bookmarkEnd w:id="48"/>
      <w:r w:rsidRPr="000B14B4">
        <w:rPr>
          <w:rFonts w:ascii="Times New Roman" w:eastAsia="仿宋" w:hAnsi="Times New Roman"/>
          <w:sz w:val="32"/>
          <w:szCs w:val="32"/>
        </w:rPr>
        <w:t>。</w:t>
      </w:r>
      <w:bookmarkStart w:id="49" w:name="OLE_LINK7"/>
      <w:r w:rsidRPr="000B14B4">
        <w:rPr>
          <w:rFonts w:ascii="Times New Roman" w:eastAsia="仿宋" w:hAnsi="Times New Roman"/>
          <w:sz w:val="32"/>
          <w:szCs w:val="32"/>
        </w:rPr>
        <w:t>主要变动原因是项目资金增加（其中，攀枝花市自然灾害应急能力提升工程基层防灾项目</w:t>
      </w:r>
      <w:r w:rsidRPr="000B14B4">
        <w:rPr>
          <w:rFonts w:ascii="Times New Roman" w:eastAsia="仿宋" w:hAnsi="Times New Roman"/>
          <w:sz w:val="32"/>
          <w:szCs w:val="32"/>
        </w:rPr>
        <w:t>5095.02</w:t>
      </w:r>
      <w:r w:rsidRPr="000B14B4">
        <w:rPr>
          <w:rFonts w:ascii="Times New Roman" w:eastAsia="仿宋" w:hAnsi="Times New Roman"/>
          <w:sz w:val="32"/>
          <w:szCs w:val="32"/>
        </w:rPr>
        <w:t>万元，攀枝花市区域应急救援能力提升项目</w:t>
      </w:r>
      <w:r w:rsidRPr="000B14B4">
        <w:rPr>
          <w:rFonts w:ascii="Times New Roman" w:eastAsia="仿宋" w:hAnsi="Times New Roman"/>
          <w:sz w:val="32"/>
          <w:szCs w:val="32"/>
        </w:rPr>
        <w:t>2001.38</w:t>
      </w:r>
      <w:r w:rsidRPr="000B14B4">
        <w:rPr>
          <w:rFonts w:ascii="Times New Roman" w:eastAsia="仿宋" w:hAnsi="Times New Roman"/>
          <w:sz w:val="32"/>
          <w:szCs w:val="32"/>
        </w:rPr>
        <w:t>万元）。</w:t>
      </w:r>
      <w:bookmarkEnd w:id="43"/>
      <w:bookmarkEnd w:id="44"/>
      <w:bookmarkEnd w:id="49"/>
    </w:p>
    <w:p w:rsidR="003120F7" w:rsidRPr="000B14B4" w:rsidRDefault="00170A33">
      <w:pPr>
        <w:spacing w:line="600" w:lineRule="exact"/>
        <w:rPr>
          <w:rFonts w:ascii="Times New Roman" w:eastAsia="仿宋" w:hAnsi="Times New Roman"/>
          <w:b/>
          <w:sz w:val="32"/>
          <w:szCs w:val="32"/>
        </w:rPr>
      </w:pPr>
      <w:r w:rsidRPr="000B14B4">
        <w:rPr>
          <w:rFonts w:ascii="Times New Roman" w:eastAsia="仿宋" w:hAnsi="Times New Roman"/>
          <w:b/>
          <w:noProof/>
          <w:sz w:val="32"/>
          <w:szCs w:val="32"/>
        </w:rPr>
        <w:drawing>
          <wp:anchor distT="0" distB="0" distL="114300" distR="114300" simplePos="0" relativeHeight="251665408" behindDoc="0" locked="0" layoutInCell="1" allowOverlap="1">
            <wp:simplePos x="0" y="0"/>
            <wp:positionH relativeFrom="column">
              <wp:posOffset>430530</wp:posOffset>
            </wp:positionH>
            <wp:positionV relativeFrom="paragraph">
              <wp:posOffset>210820</wp:posOffset>
            </wp:positionV>
            <wp:extent cx="4314190" cy="1950720"/>
            <wp:effectExtent l="19050" t="0" r="10160" b="0"/>
            <wp:wrapSquare wrapText="bothSides"/>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515F01" w:rsidRPr="000B14B4" w:rsidRDefault="00515F01" w:rsidP="00515F01">
      <w:pPr>
        <w:pStyle w:val="a0"/>
        <w:rPr>
          <w:rFonts w:ascii="Times New Roman" w:hAnsi="Times New Roman"/>
        </w:rPr>
      </w:pPr>
    </w:p>
    <w:p w:rsidR="00515F01" w:rsidRPr="000B14B4" w:rsidRDefault="00515F01" w:rsidP="00515F01">
      <w:pPr>
        <w:pStyle w:val="20"/>
        <w:ind w:left="420"/>
        <w:rPr>
          <w:rFonts w:ascii="Times New Roman" w:hAnsi="Times New Roman"/>
        </w:rPr>
      </w:pPr>
    </w:p>
    <w:p w:rsidR="00515F01" w:rsidRPr="000B14B4" w:rsidRDefault="00515F01" w:rsidP="00515F01">
      <w:pPr>
        <w:pStyle w:val="20"/>
        <w:ind w:left="420"/>
        <w:rPr>
          <w:rFonts w:ascii="Times New Roman" w:hAnsi="Times New Roman"/>
        </w:rPr>
      </w:pPr>
    </w:p>
    <w:p w:rsidR="00515F01" w:rsidRPr="000B14B4" w:rsidRDefault="00515F01" w:rsidP="00515F01">
      <w:pPr>
        <w:pStyle w:val="20"/>
        <w:ind w:left="420"/>
        <w:rPr>
          <w:rFonts w:ascii="Times New Roman" w:hAnsi="Times New Roman"/>
        </w:rPr>
      </w:pPr>
    </w:p>
    <w:p w:rsidR="00515F01" w:rsidRPr="000B14B4" w:rsidRDefault="00515F01" w:rsidP="00515F01">
      <w:pPr>
        <w:pStyle w:val="20"/>
        <w:ind w:left="420"/>
        <w:rPr>
          <w:rFonts w:ascii="Times New Roman" w:hAnsi="Times New Roman"/>
        </w:rPr>
      </w:pPr>
    </w:p>
    <w:p w:rsidR="00515F01" w:rsidRPr="000B14B4" w:rsidRDefault="00515F01">
      <w:pPr>
        <w:spacing w:line="600" w:lineRule="exact"/>
        <w:ind w:firstLineChars="200" w:firstLine="640"/>
        <w:rPr>
          <w:rFonts w:ascii="Times New Roman" w:eastAsia="仿宋" w:hAnsi="Times New Roman"/>
          <w:sz w:val="32"/>
          <w:szCs w:val="32"/>
        </w:rPr>
      </w:pPr>
    </w:p>
    <w:p w:rsidR="00515F01" w:rsidRPr="000B14B4" w:rsidRDefault="00515F01">
      <w:pPr>
        <w:spacing w:line="600" w:lineRule="exact"/>
        <w:ind w:firstLineChars="200" w:firstLine="640"/>
        <w:rPr>
          <w:rFonts w:ascii="Times New Roman" w:eastAsia="仿宋" w:hAnsi="Times New Roman"/>
          <w:sz w:val="32"/>
          <w:szCs w:val="32"/>
        </w:rPr>
      </w:pPr>
    </w:p>
    <w:p w:rsidR="003120F7" w:rsidRPr="000B14B4" w:rsidRDefault="003120F7" w:rsidP="00E341B2">
      <w:pPr>
        <w:spacing w:line="560" w:lineRule="exact"/>
        <w:ind w:firstLineChars="200" w:firstLine="640"/>
        <w:rPr>
          <w:rFonts w:ascii="Times New Roman" w:eastAsia="仿宋" w:hAnsi="Times New Roman"/>
          <w:sz w:val="32"/>
          <w:szCs w:val="32"/>
        </w:rPr>
      </w:pPr>
      <w:r w:rsidRPr="000B14B4">
        <w:rPr>
          <w:rFonts w:ascii="Times New Roman" w:eastAsia="仿宋" w:hAnsi="仿宋"/>
          <w:sz w:val="32"/>
          <w:szCs w:val="32"/>
        </w:rPr>
        <w:lastRenderedPageBreak/>
        <w:t>图</w:t>
      </w:r>
      <w:r w:rsidRPr="000B14B4">
        <w:rPr>
          <w:rFonts w:ascii="Times New Roman" w:eastAsia="仿宋" w:hAnsi="Times New Roman"/>
          <w:sz w:val="32"/>
          <w:szCs w:val="32"/>
        </w:rPr>
        <w:t>4</w:t>
      </w:r>
      <w:r w:rsidRPr="000B14B4">
        <w:rPr>
          <w:rFonts w:ascii="Times New Roman" w:eastAsia="仿宋" w:hAnsi="仿宋"/>
          <w:sz w:val="32"/>
          <w:szCs w:val="32"/>
        </w:rPr>
        <w:t>：财政拨款收、支决算总计变动情</w:t>
      </w:r>
      <w:r w:rsidR="00515F01" w:rsidRPr="000B14B4">
        <w:rPr>
          <w:rFonts w:ascii="Times New Roman" w:eastAsia="仿宋" w:hAnsi="仿宋"/>
          <w:sz w:val="32"/>
          <w:szCs w:val="32"/>
        </w:rPr>
        <w:t>况</w:t>
      </w:r>
      <w:r w:rsidRPr="000B14B4">
        <w:rPr>
          <w:rFonts w:ascii="Times New Roman" w:eastAsia="仿宋" w:hAnsi="仿宋"/>
          <w:sz w:val="32"/>
          <w:szCs w:val="32"/>
        </w:rPr>
        <w:t>（</w:t>
      </w:r>
      <w:r w:rsidR="00515F01" w:rsidRPr="000B14B4">
        <w:rPr>
          <w:rFonts w:ascii="Times New Roman" w:eastAsia="仿宋" w:hAnsi="仿宋"/>
          <w:sz w:val="32"/>
          <w:szCs w:val="32"/>
        </w:rPr>
        <w:t>单位：万元</w:t>
      </w:r>
      <w:r w:rsidRPr="000B14B4">
        <w:rPr>
          <w:rFonts w:ascii="Times New Roman" w:eastAsia="仿宋" w:hAnsi="仿宋"/>
          <w:sz w:val="32"/>
          <w:szCs w:val="32"/>
        </w:rPr>
        <w:t>）</w:t>
      </w:r>
    </w:p>
    <w:p w:rsidR="003120F7" w:rsidRPr="000B14B4" w:rsidRDefault="003120F7" w:rsidP="00E341B2">
      <w:pPr>
        <w:spacing w:line="560" w:lineRule="exact"/>
        <w:ind w:firstLineChars="200" w:firstLine="640"/>
        <w:outlineLvl w:val="1"/>
        <w:rPr>
          <w:rStyle w:val="2Char"/>
          <w:rFonts w:ascii="Times New Roman" w:eastAsia="黑体" w:hAnsi="Times New Roman"/>
          <w:b w:val="0"/>
        </w:rPr>
      </w:pPr>
      <w:bookmarkStart w:id="50" w:name="_Toc15377209"/>
      <w:bookmarkStart w:id="51" w:name="_Toc15396607"/>
      <w:bookmarkStart w:id="52" w:name="_Toc176873757"/>
      <w:r w:rsidRPr="000B14B4">
        <w:rPr>
          <w:rFonts w:ascii="Times New Roman" w:eastAsia="黑体" w:hAnsi="黑体"/>
          <w:sz w:val="32"/>
          <w:szCs w:val="32"/>
        </w:rPr>
        <w:t>五、</w:t>
      </w:r>
      <w:r w:rsidRPr="000B14B4">
        <w:rPr>
          <w:rFonts w:ascii="Times New Roman" w:eastAsia="黑体" w:hAnsi="黑体"/>
          <w:b/>
          <w:sz w:val="32"/>
          <w:szCs w:val="32"/>
        </w:rPr>
        <w:t>一</w:t>
      </w:r>
      <w:r w:rsidRPr="000B14B4">
        <w:rPr>
          <w:rStyle w:val="2Char"/>
          <w:rFonts w:ascii="Times New Roman" w:eastAsia="黑体" w:hAnsi="黑体"/>
          <w:b w:val="0"/>
        </w:rPr>
        <w:t>般公共预算财政拨款支出决算情况说明</w:t>
      </w:r>
      <w:bookmarkEnd w:id="50"/>
      <w:bookmarkEnd w:id="51"/>
      <w:bookmarkEnd w:id="52"/>
    </w:p>
    <w:p w:rsidR="003120F7" w:rsidRPr="000B14B4" w:rsidRDefault="003120F7" w:rsidP="00E341B2">
      <w:pPr>
        <w:spacing w:line="560" w:lineRule="exact"/>
        <w:ind w:firstLineChars="200" w:firstLine="643"/>
        <w:outlineLvl w:val="2"/>
        <w:rPr>
          <w:rFonts w:ascii="Times New Roman" w:eastAsia="仿宋" w:hAnsi="Times New Roman"/>
          <w:b/>
          <w:sz w:val="32"/>
          <w:szCs w:val="32"/>
        </w:rPr>
      </w:pPr>
      <w:bookmarkStart w:id="53" w:name="_Toc15377210"/>
      <w:bookmarkStart w:id="54" w:name="_Toc176873548"/>
      <w:bookmarkStart w:id="55" w:name="_Toc176873758"/>
      <w:r w:rsidRPr="000B14B4">
        <w:rPr>
          <w:rFonts w:ascii="Times New Roman" w:eastAsia="仿宋" w:hAnsi="仿宋"/>
          <w:b/>
          <w:sz w:val="32"/>
          <w:szCs w:val="32"/>
        </w:rPr>
        <w:t>（一）一般公共预算财政拨款支出决算总体情况</w:t>
      </w:r>
      <w:bookmarkEnd w:id="53"/>
      <w:bookmarkEnd w:id="54"/>
      <w:bookmarkEnd w:id="55"/>
    </w:p>
    <w:p w:rsidR="00854562" w:rsidRPr="000B14B4" w:rsidRDefault="00854562" w:rsidP="00E341B2">
      <w:pPr>
        <w:spacing w:line="560" w:lineRule="exact"/>
        <w:ind w:firstLineChars="200" w:firstLine="640"/>
        <w:rPr>
          <w:rFonts w:ascii="Times New Roman" w:hAnsi="Times New Roman"/>
          <w:sz w:val="32"/>
          <w:szCs w:val="32"/>
        </w:rPr>
      </w:pPr>
      <w:r w:rsidRPr="000B14B4">
        <w:rPr>
          <w:rFonts w:ascii="Times New Roman" w:eastAsia="仿宋" w:hAnsi="Times New Roman"/>
          <w:sz w:val="32"/>
          <w:szCs w:val="32"/>
        </w:rPr>
        <w:t>2024</w:t>
      </w:r>
      <w:r w:rsidRPr="000B14B4">
        <w:rPr>
          <w:rFonts w:ascii="Times New Roman" w:eastAsia="仿宋" w:hAnsi="Times New Roman"/>
          <w:sz w:val="32"/>
          <w:szCs w:val="32"/>
        </w:rPr>
        <w:t>年度一般公共预算财政拨款支出</w:t>
      </w:r>
      <w:r w:rsidRPr="000B14B4">
        <w:rPr>
          <w:rFonts w:ascii="Times New Roman" w:eastAsia="仿宋" w:hAnsi="Times New Roman"/>
          <w:sz w:val="32"/>
          <w:szCs w:val="32"/>
        </w:rPr>
        <w:t>10908.04</w:t>
      </w:r>
      <w:r w:rsidRPr="000B14B4">
        <w:rPr>
          <w:rFonts w:ascii="Times New Roman" w:eastAsia="仿宋" w:hAnsi="Times New Roman"/>
          <w:sz w:val="32"/>
          <w:szCs w:val="32"/>
        </w:rPr>
        <w:t>万元，占本年支出合计的</w:t>
      </w:r>
      <w:r w:rsidRPr="000B14B4">
        <w:rPr>
          <w:rFonts w:ascii="Times New Roman" w:eastAsia="仿宋" w:hAnsi="Times New Roman"/>
          <w:sz w:val="32"/>
          <w:szCs w:val="32"/>
        </w:rPr>
        <w:t>100%</w:t>
      </w:r>
      <w:r w:rsidRPr="000B14B4">
        <w:rPr>
          <w:rFonts w:ascii="Times New Roman" w:eastAsia="仿宋" w:hAnsi="Times New Roman"/>
          <w:sz w:val="32"/>
          <w:szCs w:val="32"/>
        </w:rPr>
        <w:t>。与</w:t>
      </w:r>
      <w:r w:rsidRPr="000B14B4">
        <w:rPr>
          <w:rFonts w:ascii="Times New Roman" w:eastAsia="仿宋" w:hAnsi="Times New Roman"/>
          <w:sz w:val="32"/>
          <w:szCs w:val="32"/>
        </w:rPr>
        <w:t>2023</w:t>
      </w:r>
      <w:r w:rsidRPr="000B14B4">
        <w:rPr>
          <w:rFonts w:ascii="Times New Roman" w:eastAsia="仿宋" w:hAnsi="Times New Roman"/>
          <w:sz w:val="32"/>
          <w:szCs w:val="32"/>
        </w:rPr>
        <w:t>年度相比，一般公共预算财政拨款支出增加</w:t>
      </w:r>
      <w:r w:rsidRPr="000B14B4">
        <w:rPr>
          <w:rFonts w:ascii="Times New Roman" w:eastAsia="仿宋" w:hAnsi="Times New Roman"/>
          <w:sz w:val="32"/>
          <w:szCs w:val="32"/>
        </w:rPr>
        <w:t>6789.27</w:t>
      </w:r>
      <w:r w:rsidRPr="000B14B4">
        <w:rPr>
          <w:rFonts w:ascii="Times New Roman" w:eastAsia="仿宋" w:hAnsi="Times New Roman"/>
          <w:sz w:val="32"/>
          <w:szCs w:val="32"/>
        </w:rPr>
        <w:t>万元，增长</w:t>
      </w:r>
      <w:r w:rsidRPr="000B14B4">
        <w:rPr>
          <w:rFonts w:ascii="Times New Roman" w:eastAsia="仿宋" w:hAnsi="Times New Roman"/>
          <w:sz w:val="32"/>
          <w:szCs w:val="32"/>
        </w:rPr>
        <w:t>164.84%</w:t>
      </w:r>
      <w:r w:rsidRPr="000B14B4">
        <w:rPr>
          <w:rFonts w:ascii="Times New Roman" w:eastAsia="仿宋" w:hAnsi="Times New Roman"/>
          <w:sz w:val="32"/>
          <w:szCs w:val="32"/>
        </w:rPr>
        <w:t>。主要变动原因是项目资金增加（其中，攀枝花市自然灾害应急能力提升工程基层防灾项目</w:t>
      </w:r>
      <w:r w:rsidRPr="000B14B4">
        <w:rPr>
          <w:rFonts w:ascii="Times New Roman" w:eastAsia="仿宋" w:hAnsi="Times New Roman"/>
          <w:sz w:val="32"/>
          <w:szCs w:val="32"/>
        </w:rPr>
        <w:t>5095.02</w:t>
      </w:r>
      <w:r w:rsidRPr="000B14B4">
        <w:rPr>
          <w:rFonts w:ascii="Times New Roman" w:eastAsia="仿宋" w:hAnsi="Times New Roman"/>
          <w:sz w:val="32"/>
          <w:szCs w:val="32"/>
        </w:rPr>
        <w:t>万元，攀枝花市区域应急救援能力提升项目</w:t>
      </w:r>
      <w:r w:rsidRPr="000B14B4">
        <w:rPr>
          <w:rFonts w:ascii="Times New Roman" w:eastAsia="仿宋" w:hAnsi="Times New Roman"/>
          <w:sz w:val="32"/>
          <w:szCs w:val="32"/>
        </w:rPr>
        <w:t>2001.38</w:t>
      </w:r>
      <w:r w:rsidRPr="000B14B4">
        <w:rPr>
          <w:rFonts w:ascii="Times New Roman" w:eastAsia="仿宋" w:hAnsi="Times New Roman"/>
          <w:sz w:val="32"/>
          <w:szCs w:val="32"/>
        </w:rPr>
        <w:t>万元）。</w:t>
      </w:r>
    </w:p>
    <w:p w:rsidR="003120F7" w:rsidRPr="000B14B4" w:rsidRDefault="00072747" w:rsidP="00072747">
      <w:pPr>
        <w:spacing w:line="600" w:lineRule="exact"/>
        <w:ind w:firstLineChars="200" w:firstLine="640"/>
        <w:rPr>
          <w:rFonts w:ascii="Times New Roman" w:eastAsia="仿宋" w:hAnsi="Times New Roman"/>
          <w:sz w:val="32"/>
          <w:szCs w:val="32"/>
        </w:rPr>
      </w:pPr>
      <w:r w:rsidRPr="000B14B4">
        <w:rPr>
          <w:rFonts w:ascii="Times New Roman" w:eastAsia="仿宋" w:hAnsi="Times New Roman"/>
          <w:noProof/>
          <w:sz w:val="32"/>
          <w:szCs w:val="32"/>
        </w:rPr>
        <w:drawing>
          <wp:anchor distT="0" distB="0" distL="114300" distR="114300" simplePos="0" relativeHeight="251666432" behindDoc="0" locked="0" layoutInCell="1" allowOverlap="1">
            <wp:simplePos x="0" y="0"/>
            <wp:positionH relativeFrom="column">
              <wp:posOffset>979170</wp:posOffset>
            </wp:positionH>
            <wp:positionV relativeFrom="paragraph">
              <wp:posOffset>45720</wp:posOffset>
            </wp:positionV>
            <wp:extent cx="3611880" cy="2202180"/>
            <wp:effectExtent l="19050" t="0" r="26670" b="7620"/>
            <wp:wrapSquare wrapText="bothSides"/>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072747" w:rsidRPr="000B14B4" w:rsidRDefault="00072747" w:rsidP="00072747">
      <w:pPr>
        <w:pStyle w:val="a0"/>
        <w:rPr>
          <w:rFonts w:ascii="Times New Roman" w:hAnsi="Times New Roman"/>
        </w:rPr>
      </w:pPr>
    </w:p>
    <w:p w:rsidR="00072747" w:rsidRPr="000B14B4" w:rsidRDefault="00072747" w:rsidP="00072747">
      <w:pPr>
        <w:pStyle w:val="20"/>
        <w:ind w:left="420"/>
        <w:rPr>
          <w:rFonts w:ascii="Times New Roman" w:hAnsi="Times New Roman"/>
        </w:rPr>
      </w:pPr>
    </w:p>
    <w:p w:rsidR="00072747" w:rsidRPr="000B14B4" w:rsidRDefault="00072747" w:rsidP="00072747">
      <w:pPr>
        <w:pStyle w:val="20"/>
        <w:ind w:left="420"/>
        <w:rPr>
          <w:rFonts w:ascii="Times New Roman" w:hAnsi="Times New Roman"/>
        </w:rPr>
      </w:pPr>
    </w:p>
    <w:p w:rsidR="00072747" w:rsidRPr="000B14B4" w:rsidRDefault="00072747">
      <w:pPr>
        <w:spacing w:line="600" w:lineRule="exact"/>
        <w:ind w:firstLineChars="200" w:firstLine="640"/>
        <w:rPr>
          <w:rFonts w:ascii="Times New Roman" w:eastAsia="仿宋" w:hAnsi="Times New Roman"/>
          <w:sz w:val="32"/>
          <w:szCs w:val="32"/>
        </w:rPr>
      </w:pPr>
    </w:p>
    <w:p w:rsidR="00072747" w:rsidRPr="000B14B4" w:rsidRDefault="00072747">
      <w:pPr>
        <w:spacing w:line="600" w:lineRule="exact"/>
        <w:ind w:firstLineChars="200" w:firstLine="640"/>
        <w:rPr>
          <w:rFonts w:ascii="Times New Roman" w:eastAsia="仿宋" w:hAnsi="Times New Roman"/>
          <w:sz w:val="32"/>
          <w:szCs w:val="32"/>
        </w:rPr>
      </w:pPr>
    </w:p>
    <w:p w:rsidR="00072747" w:rsidRPr="000B14B4" w:rsidRDefault="00072747">
      <w:pPr>
        <w:spacing w:line="600" w:lineRule="exact"/>
        <w:ind w:firstLineChars="200" w:firstLine="640"/>
        <w:rPr>
          <w:rFonts w:ascii="Times New Roman" w:eastAsia="仿宋" w:hAnsi="Times New Roman"/>
          <w:sz w:val="32"/>
          <w:szCs w:val="32"/>
        </w:rPr>
      </w:pPr>
    </w:p>
    <w:p w:rsidR="00072747" w:rsidRPr="000B14B4" w:rsidRDefault="00072747" w:rsidP="00072747">
      <w:pPr>
        <w:spacing w:line="600" w:lineRule="exact"/>
        <w:rPr>
          <w:rFonts w:ascii="Times New Roman" w:eastAsia="仿宋" w:hAnsi="Times New Roman"/>
          <w:sz w:val="32"/>
          <w:szCs w:val="32"/>
        </w:rPr>
      </w:pPr>
    </w:p>
    <w:p w:rsidR="003120F7" w:rsidRPr="000B14B4" w:rsidRDefault="003120F7" w:rsidP="00072747">
      <w:pPr>
        <w:spacing w:line="600" w:lineRule="exact"/>
        <w:rPr>
          <w:rFonts w:ascii="Times New Roman" w:eastAsia="仿宋" w:hAnsi="Times New Roman"/>
          <w:sz w:val="32"/>
          <w:szCs w:val="32"/>
        </w:rPr>
      </w:pPr>
      <w:r w:rsidRPr="000B14B4">
        <w:rPr>
          <w:rFonts w:ascii="Times New Roman" w:eastAsia="仿宋" w:hAnsi="仿宋"/>
          <w:sz w:val="32"/>
          <w:szCs w:val="32"/>
        </w:rPr>
        <w:t>图</w:t>
      </w:r>
      <w:r w:rsidRPr="000B14B4">
        <w:rPr>
          <w:rFonts w:ascii="Times New Roman" w:eastAsia="仿宋" w:hAnsi="Times New Roman"/>
          <w:sz w:val="32"/>
          <w:szCs w:val="32"/>
        </w:rPr>
        <w:t>5</w:t>
      </w:r>
      <w:r w:rsidR="00072747" w:rsidRPr="000B14B4">
        <w:rPr>
          <w:rFonts w:ascii="Times New Roman" w:eastAsia="仿宋" w:hAnsi="仿宋"/>
          <w:sz w:val="32"/>
          <w:szCs w:val="32"/>
        </w:rPr>
        <w:t>：一般公共预算财政拨款支出决算变动情况</w:t>
      </w:r>
      <w:r w:rsidRPr="000B14B4">
        <w:rPr>
          <w:rFonts w:ascii="Times New Roman" w:eastAsia="仿宋" w:hAnsi="仿宋"/>
          <w:sz w:val="32"/>
          <w:szCs w:val="32"/>
        </w:rPr>
        <w:t>（</w:t>
      </w:r>
      <w:r w:rsidR="00072747" w:rsidRPr="000B14B4">
        <w:rPr>
          <w:rFonts w:ascii="Times New Roman" w:eastAsia="仿宋" w:hAnsi="仿宋"/>
          <w:sz w:val="32"/>
          <w:szCs w:val="32"/>
        </w:rPr>
        <w:t>单位：万元</w:t>
      </w:r>
      <w:r w:rsidRPr="000B14B4">
        <w:rPr>
          <w:rFonts w:ascii="Times New Roman" w:eastAsia="仿宋" w:hAnsi="仿宋"/>
          <w:sz w:val="32"/>
          <w:szCs w:val="32"/>
        </w:rPr>
        <w:t>）</w:t>
      </w:r>
    </w:p>
    <w:p w:rsidR="003120F7" w:rsidRPr="000B14B4" w:rsidRDefault="003120F7" w:rsidP="00E341B2">
      <w:pPr>
        <w:spacing w:line="560" w:lineRule="exact"/>
        <w:ind w:firstLineChars="200" w:firstLine="643"/>
        <w:outlineLvl w:val="2"/>
        <w:rPr>
          <w:rFonts w:ascii="Times New Roman" w:eastAsia="仿宋" w:hAnsi="Times New Roman"/>
          <w:b/>
          <w:sz w:val="32"/>
          <w:szCs w:val="32"/>
        </w:rPr>
      </w:pPr>
      <w:bookmarkStart w:id="56" w:name="_Toc15377211"/>
      <w:bookmarkStart w:id="57" w:name="_Toc176873549"/>
      <w:bookmarkStart w:id="58" w:name="_Toc176873759"/>
      <w:r w:rsidRPr="000B14B4">
        <w:rPr>
          <w:rFonts w:ascii="Times New Roman" w:eastAsia="仿宋" w:hAnsi="仿宋"/>
          <w:b/>
          <w:sz w:val="32"/>
          <w:szCs w:val="32"/>
        </w:rPr>
        <w:t>（二）一般公共预算财政拨款支出决算结构情况</w:t>
      </w:r>
      <w:bookmarkEnd w:id="56"/>
      <w:bookmarkEnd w:id="57"/>
      <w:bookmarkEnd w:id="58"/>
    </w:p>
    <w:p w:rsidR="00E341B2" w:rsidRPr="000B14B4" w:rsidRDefault="00E341B2" w:rsidP="00E341B2">
      <w:pPr>
        <w:spacing w:line="560" w:lineRule="exact"/>
        <w:ind w:firstLine="640"/>
        <w:rPr>
          <w:rFonts w:ascii="Times New Roman" w:eastAsia="仿宋" w:hAnsi="Times New Roman"/>
          <w:sz w:val="32"/>
          <w:szCs w:val="32"/>
        </w:rPr>
      </w:pPr>
      <w:r w:rsidRPr="000B14B4">
        <w:rPr>
          <w:rFonts w:ascii="Times New Roman" w:eastAsia="仿宋" w:hAnsi="Times New Roman"/>
          <w:sz w:val="32"/>
          <w:szCs w:val="32"/>
        </w:rPr>
        <w:t>2024</w:t>
      </w:r>
      <w:r w:rsidRPr="000B14B4">
        <w:rPr>
          <w:rFonts w:ascii="Times New Roman" w:eastAsia="仿宋" w:hAnsi="Times New Roman"/>
          <w:sz w:val="32"/>
          <w:szCs w:val="32"/>
        </w:rPr>
        <w:t>年度一般公共预算财政拨款支出</w:t>
      </w:r>
      <w:r w:rsidRPr="000B14B4">
        <w:rPr>
          <w:rFonts w:ascii="Times New Roman" w:eastAsia="仿宋" w:hAnsi="Times New Roman"/>
          <w:sz w:val="32"/>
          <w:szCs w:val="32"/>
        </w:rPr>
        <w:t>10908.04</w:t>
      </w:r>
      <w:r w:rsidRPr="000B14B4">
        <w:rPr>
          <w:rFonts w:ascii="Times New Roman" w:eastAsia="仿宋" w:hAnsi="Times New Roman"/>
          <w:sz w:val="32"/>
          <w:szCs w:val="32"/>
        </w:rPr>
        <w:t>万元，主要用于以下方面</w:t>
      </w:r>
      <w:r w:rsidRPr="000B14B4">
        <w:rPr>
          <w:rFonts w:ascii="Times New Roman" w:eastAsia="仿宋" w:hAnsi="Times New Roman"/>
          <w:sz w:val="32"/>
          <w:szCs w:val="32"/>
        </w:rPr>
        <w:t>:</w:t>
      </w:r>
      <w:r w:rsidRPr="000B14B4">
        <w:rPr>
          <w:rFonts w:ascii="Times New Roman" w:eastAsia="仿宋" w:hAnsi="Times New Roman"/>
          <w:b/>
          <w:sz w:val="32"/>
          <w:szCs w:val="32"/>
        </w:rPr>
        <w:t>一般公共服务</w:t>
      </w:r>
      <w:r w:rsidRPr="000B14B4">
        <w:rPr>
          <w:rFonts w:ascii="Times New Roman" w:eastAsia="仿宋" w:hAnsi="Times New Roman"/>
          <w:b/>
          <w:bCs/>
          <w:sz w:val="32"/>
          <w:szCs w:val="32"/>
        </w:rPr>
        <w:t>支出</w:t>
      </w:r>
      <w:r w:rsidRPr="000B14B4">
        <w:rPr>
          <w:rFonts w:ascii="Times New Roman" w:eastAsia="仿宋" w:hAnsi="Times New Roman"/>
          <w:sz w:val="32"/>
          <w:szCs w:val="32"/>
        </w:rPr>
        <w:t>4.39</w:t>
      </w:r>
      <w:r w:rsidRPr="000B14B4">
        <w:rPr>
          <w:rFonts w:ascii="Times New Roman" w:eastAsia="仿宋" w:hAnsi="Times New Roman"/>
          <w:sz w:val="32"/>
          <w:szCs w:val="32"/>
        </w:rPr>
        <w:t>万元，占</w:t>
      </w:r>
      <w:r w:rsidRPr="000B14B4">
        <w:rPr>
          <w:rFonts w:ascii="Times New Roman" w:eastAsia="仿宋" w:hAnsi="Times New Roman"/>
          <w:sz w:val="32"/>
          <w:szCs w:val="32"/>
        </w:rPr>
        <w:t>0.04%</w:t>
      </w:r>
      <w:r w:rsidRPr="000B14B4">
        <w:rPr>
          <w:rFonts w:ascii="Times New Roman" w:eastAsia="仿宋" w:hAnsi="Times New Roman"/>
          <w:sz w:val="32"/>
          <w:szCs w:val="32"/>
        </w:rPr>
        <w:t>；</w:t>
      </w:r>
      <w:r w:rsidRPr="000B14B4">
        <w:rPr>
          <w:rFonts w:ascii="Times New Roman" w:eastAsia="仿宋" w:hAnsi="Times New Roman"/>
          <w:b/>
          <w:sz w:val="32"/>
          <w:szCs w:val="32"/>
        </w:rPr>
        <w:t>社会保障和就业</w:t>
      </w:r>
      <w:r w:rsidRPr="000B14B4">
        <w:rPr>
          <w:rFonts w:ascii="Times New Roman" w:eastAsia="仿宋" w:hAnsi="Times New Roman"/>
          <w:b/>
          <w:bCs/>
          <w:sz w:val="32"/>
          <w:szCs w:val="32"/>
        </w:rPr>
        <w:t>支出</w:t>
      </w:r>
      <w:r w:rsidRPr="000B14B4">
        <w:rPr>
          <w:rFonts w:ascii="Times New Roman" w:eastAsia="仿宋" w:hAnsi="Times New Roman"/>
          <w:sz w:val="32"/>
          <w:szCs w:val="32"/>
        </w:rPr>
        <w:t>340.09</w:t>
      </w:r>
      <w:r w:rsidRPr="000B14B4">
        <w:rPr>
          <w:rFonts w:ascii="Times New Roman" w:eastAsia="仿宋" w:hAnsi="Times New Roman"/>
          <w:sz w:val="32"/>
          <w:szCs w:val="32"/>
        </w:rPr>
        <w:t>万元，占</w:t>
      </w:r>
      <w:r w:rsidRPr="000B14B4">
        <w:rPr>
          <w:rFonts w:ascii="Times New Roman" w:eastAsia="仿宋" w:hAnsi="Times New Roman"/>
          <w:sz w:val="32"/>
          <w:szCs w:val="32"/>
        </w:rPr>
        <w:t>3.12%</w:t>
      </w:r>
      <w:r w:rsidRPr="000B14B4">
        <w:rPr>
          <w:rFonts w:ascii="Times New Roman" w:eastAsia="仿宋" w:hAnsi="Times New Roman"/>
          <w:sz w:val="32"/>
          <w:szCs w:val="32"/>
        </w:rPr>
        <w:t>；</w:t>
      </w:r>
      <w:r w:rsidRPr="000B14B4">
        <w:rPr>
          <w:rFonts w:ascii="Times New Roman" w:eastAsia="仿宋" w:hAnsi="Times New Roman"/>
          <w:b/>
          <w:bCs/>
          <w:sz w:val="32"/>
          <w:szCs w:val="32"/>
        </w:rPr>
        <w:t>卫生健康支出</w:t>
      </w:r>
      <w:r w:rsidRPr="000B14B4">
        <w:rPr>
          <w:rFonts w:ascii="Times New Roman" w:eastAsia="仿宋" w:hAnsi="Times New Roman"/>
          <w:sz w:val="32"/>
          <w:szCs w:val="32"/>
        </w:rPr>
        <w:t>129.1</w:t>
      </w:r>
      <w:r w:rsidRPr="000B14B4">
        <w:rPr>
          <w:rFonts w:ascii="Times New Roman" w:eastAsia="仿宋" w:hAnsi="Times New Roman"/>
          <w:sz w:val="32"/>
          <w:szCs w:val="32"/>
        </w:rPr>
        <w:t>万元，占</w:t>
      </w:r>
      <w:r w:rsidRPr="000B14B4">
        <w:rPr>
          <w:rFonts w:ascii="Times New Roman" w:eastAsia="仿宋" w:hAnsi="Times New Roman"/>
          <w:sz w:val="32"/>
          <w:szCs w:val="32"/>
        </w:rPr>
        <w:t>1.18%</w:t>
      </w:r>
      <w:r w:rsidRPr="000B14B4">
        <w:rPr>
          <w:rFonts w:ascii="Times New Roman" w:eastAsia="仿宋" w:hAnsi="Times New Roman"/>
          <w:sz w:val="32"/>
          <w:szCs w:val="32"/>
        </w:rPr>
        <w:t>；</w:t>
      </w:r>
      <w:r w:rsidRPr="000B14B4">
        <w:rPr>
          <w:rFonts w:ascii="Times New Roman" w:eastAsia="仿宋" w:hAnsi="Times New Roman"/>
          <w:b/>
          <w:bCs/>
          <w:sz w:val="32"/>
          <w:szCs w:val="32"/>
        </w:rPr>
        <w:t>住房保障支出</w:t>
      </w:r>
      <w:r w:rsidRPr="000B14B4">
        <w:rPr>
          <w:rFonts w:ascii="Times New Roman" w:eastAsia="仿宋" w:hAnsi="Times New Roman"/>
          <w:sz w:val="32"/>
          <w:szCs w:val="32"/>
        </w:rPr>
        <w:t>164.83</w:t>
      </w:r>
      <w:r w:rsidRPr="000B14B4">
        <w:rPr>
          <w:rFonts w:ascii="Times New Roman" w:eastAsia="仿宋" w:hAnsi="Times New Roman"/>
          <w:sz w:val="32"/>
          <w:szCs w:val="32"/>
        </w:rPr>
        <w:t>万元，占</w:t>
      </w:r>
      <w:r w:rsidRPr="000B14B4">
        <w:rPr>
          <w:rFonts w:ascii="Times New Roman" w:eastAsia="仿宋" w:hAnsi="Times New Roman"/>
          <w:sz w:val="32"/>
          <w:szCs w:val="32"/>
        </w:rPr>
        <w:t>1.51%</w:t>
      </w:r>
      <w:r w:rsidRPr="000B14B4">
        <w:rPr>
          <w:rFonts w:ascii="Times New Roman" w:eastAsia="仿宋" w:hAnsi="Times New Roman"/>
          <w:sz w:val="32"/>
          <w:szCs w:val="32"/>
        </w:rPr>
        <w:t>；</w:t>
      </w:r>
      <w:r w:rsidRPr="000B14B4">
        <w:rPr>
          <w:rFonts w:ascii="Times New Roman" w:eastAsia="仿宋" w:hAnsi="Times New Roman"/>
          <w:b/>
          <w:sz w:val="32"/>
          <w:szCs w:val="32"/>
        </w:rPr>
        <w:t>灾害防治及应急管理支出</w:t>
      </w:r>
      <w:r w:rsidRPr="000B14B4">
        <w:rPr>
          <w:rFonts w:ascii="Times New Roman" w:eastAsia="仿宋" w:hAnsi="Times New Roman"/>
          <w:sz w:val="32"/>
          <w:szCs w:val="32"/>
        </w:rPr>
        <w:t>10269.62</w:t>
      </w:r>
      <w:r w:rsidRPr="000B14B4">
        <w:rPr>
          <w:rFonts w:ascii="Times New Roman" w:eastAsia="仿宋" w:hAnsi="Times New Roman"/>
          <w:sz w:val="32"/>
          <w:szCs w:val="32"/>
        </w:rPr>
        <w:t>万元，占</w:t>
      </w:r>
      <w:r w:rsidRPr="000B14B4">
        <w:rPr>
          <w:rFonts w:ascii="Times New Roman" w:eastAsia="仿宋" w:hAnsi="Times New Roman"/>
          <w:sz w:val="32"/>
          <w:szCs w:val="32"/>
        </w:rPr>
        <w:t>94.15%</w:t>
      </w:r>
      <w:r w:rsidRPr="000B14B4">
        <w:rPr>
          <w:rFonts w:ascii="Times New Roman" w:eastAsia="仿宋" w:hAnsi="Times New Roman"/>
          <w:sz w:val="32"/>
          <w:szCs w:val="32"/>
        </w:rPr>
        <w:t>。</w:t>
      </w:r>
    </w:p>
    <w:p w:rsidR="003120F7" w:rsidRPr="000B14B4" w:rsidRDefault="00072747" w:rsidP="00914E2C">
      <w:pPr>
        <w:spacing w:line="560" w:lineRule="exact"/>
        <w:ind w:firstLine="640"/>
        <w:rPr>
          <w:rFonts w:ascii="Times New Roman" w:eastAsia="仿宋" w:hAnsi="Times New Roman"/>
          <w:sz w:val="32"/>
          <w:szCs w:val="32"/>
        </w:rPr>
      </w:pPr>
      <w:r w:rsidRPr="000B14B4">
        <w:rPr>
          <w:rFonts w:ascii="Times New Roman" w:eastAsia="仿宋" w:hAnsi="Times New Roman"/>
          <w:b/>
          <w:noProof/>
          <w:sz w:val="32"/>
          <w:szCs w:val="32"/>
        </w:rPr>
        <w:lastRenderedPageBreak/>
        <w:drawing>
          <wp:anchor distT="0" distB="0" distL="114300" distR="114300" simplePos="0" relativeHeight="251668480" behindDoc="0" locked="0" layoutInCell="1" allowOverlap="1">
            <wp:simplePos x="0" y="0"/>
            <wp:positionH relativeFrom="column">
              <wp:posOffset>102870</wp:posOffset>
            </wp:positionH>
            <wp:positionV relativeFrom="paragraph">
              <wp:posOffset>106680</wp:posOffset>
            </wp:positionV>
            <wp:extent cx="5116830" cy="2598420"/>
            <wp:effectExtent l="19050" t="0" r="26670" b="0"/>
            <wp:wrapSquare wrapText="bothSides"/>
            <wp:docPr id="15"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3120F7" w:rsidRPr="000B14B4">
        <w:rPr>
          <w:rFonts w:ascii="Times New Roman" w:eastAsia="仿宋" w:hAnsi="仿宋"/>
          <w:sz w:val="32"/>
          <w:szCs w:val="32"/>
        </w:rPr>
        <w:t>图</w:t>
      </w:r>
      <w:r w:rsidR="003120F7" w:rsidRPr="000B14B4">
        <w:rPr>
          <w:rFonts w:ascii="Times New Roman" w:eastAsia="仿宋" w:hAnsi="Times New Roman"/>
          <w:sz w:val="32"/>
          <w:szCs w:val="32"/>
        </w:rPr>
        <w:t>6</w:t>
      </w:r>
      <w:r w:rsidRPr="000B14B4">
        <w:rPr>
          <w:rFonts w:ascii="Times New Roman" w:eastAsia="仿宋" w:hAnsi="仿宋"/>
          <w:sz w:val="32"/>
          <w:szCs w:val="32"/>
        </w:rPr>
        <w:t>：一般公共预算财政拨款支出决算结构</w:t>
      </w:r>
      <w:r w:rsidR="003120F7" w:rsidRPr="000B14B4">
        <w:rPr>
          <w:rFonts w:ascii="Times New Roman" w:eastAsia="仿宋" w:hAnsi="仿宋"/>
          <w:sz w:val="32"/>
          <w:szCs w:val="32"/>
        </w:rPr>
        <w:t>（</w:t>
      </w:r>
      <w:r w:rsidRPr="000B14B4">
        <w:rPr>
          <w:rFonts w:ascii="Times New Roman" w:eastAsia="仿宋" w:hAnsi="仿宋"/>
          <w:sz w:val="32"/>
          <w:szCs w:val="32"/>
        </w:rPr>
        <w:t>单位：万元</w:t>
      </w:r>
      <w:r w:rsidR="003120F7" w:rsidRPr="000B14B4">
        <w:rPr>
          <w:rFonts w:ascii="Times New Roman" w:eastAsia="仿宋" w:hAnsi="仿宋"/>
          <w:sz w:val="32"/>
          <w:szCs w:val="32"/>
        </w:rPr>
        <w:t>）</w:t>
      </w:r>
    </w:p>
    <w:p w:rsidR="003120F7" w:rsidRPr="000B14B4" w:rsidRDefault="003120F7">
      <w:pPr>
        <w:spacing w:line="600" w:lineRule="exact"/>
        <w:ind w:firstLineChars="200" w:firstLine="643"/>
        <w:outlineLvl w:val="2"/>
        <w:rPr>
          <w:rFonts w:ascii="Times New Roman" w:eastAsia="仿宋" w:hAnsi="Times New Roman"/>
          <w:b/>
          <w:sz w:val="32"/>
          <w:szCs w:val="32"/>
        </w:rPr>
      </w:pPr>
      <w:bookmarkStart w:id="59" w:name="_Toc15377212"/>
      <w:bookmarkStart w:id="60" w:name="_Toc176873550"/>
      <w:bookmarkStart w:id="61" w:name="_Toc176873760"/>
      <w:r w:rsidRPr="000B14B4">
        <w:rPr>
          <w:rFonts w:ascii="Times New Roman" w:eastAsia="仿宋" w:hAnsi="仿宋"/>
          <w:b/>
          <w:sz w:val="32"/>
          <w:szCs w:val="32"/>
        </w:rPr>
        <w:t>（三）一般公共预算财政拨款支出决算具体情况</w:t>
      </w:r>
      <w:bookmarkEnd w:id="59"/>
      <w:bookmarkEnd w:id="60"/>
      <w:bookmarkEnd w:id="61"/>
    </w:p>
    <w:p w:rsidR="00160FA0" w:rsidRPr="000B14B4" w:rsidRDefault="00160FA0" w:rsidP="00160FA0">
      <w:pPr>
        <w:spacing w:line="600" w:lineRule="exact"/>
        <w:ind w:firstLineChars="200" w:firstLine="643"/>
        <w:outlineLvl w:val="2"/>
        <w:rPr>
          <w:rFonts w:ascii="Times New Roman" w:eastAsia="仿宋" w:hAnsi="Times New Roman"/>
          <w:b/>
          <w:sz w:val="32"/>
          <w:szCs w:val="32"/>
        </w:rPr>
      </w:pPr>
      <w:bookmarkStart w:id="62" w:name="_Toc176855131"/>
      <w:bookmarkStart w:id="63" w:name="_Toc176854300"/>
      <w:bookmarkStart w:id="64" w:name="_Toc15377214"/>
      <w:bookmarkStart w:id="65" w:name="_Toc15396608"/>
      <w:bookmarkStart w:id="66" w:name="_Toc176873763"/>
      <w:r w:rsidRPr="000B14B4">
        <w:rPr>
          <w:rFonts w:ascii="Times New Roman" w:eastAsia="仿宋" w:hAnsi="Times New Roman"/>
          <w:b/>
          <w:sz w:val="32"/>
          <w:szCs w:val="32"/>
        </w:rPr>
        <w:t>2024</w:t>
      </w:r>
      <w:r w:rsidRPr="000B14B4">
        <w:rPr>
          <w:rFonts w:ascii="Times New Roman" w:eastAsia="仿宋" w:hAnsi="仿宋"/>
          <w:b/>
          <w:sz w:val="32"/>
          <w:szCs w:val="32"/>
        </w:rPr>
        <w:t>年度一般公共预算支出决算数为</w:t>
      </w:r>
      <w:r w:rsidRPr="000B14B4">
        <w:rPr>
          <w:rFonts w:ascii="Times New Roman" w:eastAsia="仿宋" w:hAnsi="Times New Roman"/>
          <w:b/>
          <w:sz w:val="32"/>
          <w:szCs w:val="32"/>
        </w:rPr>
        <w:t>10908.04</w:t>
      </w:r>
      <w:r w:rsidRPr="000B14B4">
        <w:rPr>
          <w:rFonts w:ascii="Times New Roman" w:eastAsia="仿宋" w:hAnsi="仿宋"/>
          <w:b/>
          <w:sz w:val="32"/>
          <w:szCs w:val="32"/>
        </w:rPr>
        <w:t>，</w:t>
      </w:r>
      <w:r w:rsidRPr="000B14B4">
        <w:rPr>
          <w:rStyle w:val="a8"/>
          <w:rFonts w:ascii="Times New Roman" w:eastAsia="仿宋" w:hAnsi="仿宋"/>
          <w:bCs/>
          <w:sz w:val="32"/>
          <w:szCs w:val="32"/>
        </w:rPr>
        <w:t>完成预算</w:t>
      </w:r>
      <w:r w:rsidRPr="000B14B4">
        <w:rPr>
          <w:rStyle w:val="a8"/>
          <w:rFonts w:ascii="Times New Roman" w:eastAsia="仿宋" w:hAnsi="Times New Roman"/>
          <w:bCs/>
          <w:sz w:val="32"/>
          <w:szCs w:val="32"/>
        </w:rPr>
        <w:t>100%</w:t>
      </w:r>
      <w:r w:rsidRPr="000B14B4">
        <w:rPr>
          <w:rStyle w:val="a8"/>
          <w:rFonts w:ascii="Times New Roman" w:eastAsia="仿宋" w:hAnsi="仿宋"/>
          <w:bCs/>
          <w:sz w:val="32"/>
          <w:szCs w:val="32"/>
        </w:rPr>
        <w:t>。其中：</w:t>
      </w:r>
      <w:bookmarkEnd w:id="62"/>
      <w:bookmarkEnd w:id="63"/>
    </w:p>
    <w:p w:rsidR="00160FA0" w:rsidRPr="000B14B4" w:rsidRDefault="00160FA0" w:rsidP="000B14B4">
      <w:pPr>
        <w:spacing w:line="600" w:lineRule="exact"/>
        <w:ind w:firstLineChars="200" w:firstLine="640"/>
        <w:rPr>
          <w:rStyle w:val="a8"/>
          <w:rFonts w:ascii="Times New Roman" w:eastAsia="仿宋" w:hAnsi="Times New Roman"/>
          <w:b w:val="0"/>
          <w:bCs/>
        </w:rPr>
      </w:pPr>
      <w:r w:rsidRPr="000B14B4">
        <w:rPr>
          <w:rStyle w:val="a8"/>
          <w:rFonts w:ascii="Times New Roman" w:eastAsia="仿宋" w:hAnsi="Times New Roman"/>
          <w:b w:val="0"/>
          <w:bCs/>
          <w:sz w:val="32"/>
          <w:szCs w:val="32"/>
        </w:rPr>
        <w:t>1.</w:t>
      </w:r>
      <w:r w:rsidRPr="000B14B4">
        <w:rPr>
          <w:rStyle w:val="a8"/>
          <w:rFonts w:ascii="Times New Roman" w:eastAsia="仿宋" w:hAnsi="仿宋"/>
          <w:bCs/>
          <w:sz w:val="32"/>
          <w:szCs w:val="32"/>
        </w:rPr>
        <w:t>一般公共服务</w:t>
      </w:r>
      <w:r w:rsidR="00914E2C" w:rsidRPr="000B14B4">
        <w:rPr>
          <w:rStyle w:val="a8"/>
          <w:rFonts w:ascii="Times New Roman" w:eastAsia="仿宋" w:hAnsi="仿宋"/>
          <w:bCs/>
          <w:sz w:val="32"/>
          <w:szCs w:val="32"/>
        </w:rPr>
        <w:t>支出</w:t>
      </w:r>
      <w:r w:rsidRPr="000B14B4">
        <w:rPr>
          <w:rStyle w:val="a8"/>
          <w:rFonts w:ascii="Times New Roman" w:eastAsia="仿宋" w:hAnsi="仿宋"/>
          <w:bCs/>
          <w:sz w:val="32"/>
          <w:szCs w:val="32"/>
        </w:rPr>
        <w:t>（类）纪检监察事务（款）派驻派出机构（项）</w:t>
      </w:r>
      <w:r w:rsidRPr="000B14B4">
        <w:rPr>
          <w:rStyle w:val="a8"/>
          <w:rFonts w:ascii="Times New Roman" w:eastAsia="仿宋" w:hAnsi="Times New Roman"/>
          <w:bCs/>
          <w:sz w:val="32"/>
          <w:szCs w:val="32"/>
        </w:rPr>
        <w:t xml:space="preserve">: </w:t>
      </w:r>
      <w:r w:rsidRPr="000B14B4">
        <w:rPr>
          <w:rStyle w:val="a8"/>
          <w:rFonts w:ascii="Times New Roman" w:eastAsia="仿宋" w:hAnsi="仿宋"/>
          <w:b w:val="0"/>
          <w:bCs/>
          <w:sz w:val="32"/>
          <w:szCs w:val="32"/>
        </w:rPr>
        <w:t>支出决算为</w:t>
      </w:r>
      <w:r w:rsidRPr="000B14B4">
        <w:rPr>
          <w:rStyle w:val="a8"/>
          <w:rFonts w:ascii="Times New Roman" w:eastAsia="仿宋" w:hAnsi="Times New Roman"/>
          <w:b w:val="0"/>
          <w:bCs/>
          <w:sz w:val="32"/>
          <w:szCs w:val="32"/>
        </w:rPr>
        <w:t>2.36</w:t>
      </w:r>
      <w:r w:rsidRPr="000B14B4">
        <w:rPr>
          <w:rStyle w:val="a8"/>
          <w:rFonts w:ascii="Times New Roman" w:eastAsia="仿宋" w:hAnsi="仿宋"/>
          <w:b w:val="0"/>
          <w:bCs/>
          <w:sz w:val="32"/>
          <w:szCs w:val="32"/>
        </w:rPr>
        <w:t>万元，完成预算</w:t>
      </w:r>
      <w:r w:rsidRPr="000B14B4">
        <w:rPr>
          <w:rStyle w:val="a8"/>
          <w:rFonts w:ascii="Times New Roman" w:eastAsia="仿宋" w:hAnsi="Times New Roman"/>
          <w:b w:val="0"/>
          <w:bCs/>
          <w:sz w:val="32"/>
          <w:szCs w:val="32"/>
        </w:rPr>
        <w:t>100%</w:t>
      </w:r>
      <w:r w:rsidRPr="000B14B4">
        <w:rPr>
          <w:rStyle w:val="a8"/>
          <w:rFonts w:ascii="Times New Roman" w:eastAsia="仿宋" w:hAnsi="仿宋"/>
          <w:b w:val="0"/>
          <w:bCs/>
          <w:sz w:val="32"/>
          <w:szCs w:val="32"/>
        </w:rPr>
        <w:t>，决算数等于预算数。</w:t>
      </w:r>
    </w:p>
    <w:p w:rsidR="00160FA0" w:rsidRPr="000B14B4" w:rsidRDefault="00160FA0" w:rsidP="000B14B4">
      <w:pPr>
        <w:pStyle w:val="a0"/>
        <w:spacing w:line="600" w:lineRule="exact"/>
        <w:ind w:firstLineChars="200" w:firstLine="640"/>
        <w:rPr>
          <w:rFonts w:ascii="Times New Roman" w:eastAsia="仿宋" w:hAnsi="Times New Roman"/>
          <w:b/>
        </w:rPr>
      </w:pPr>
      <w:r w:rsidRPr="000B14B4">
        <w:rPr>
          <w:rStyle w:val="a8"/>
          <w:rFonts w:ascii="Times New Roman" w:eastAsia="仿宋" w:hAnsi="Times New Roman"/>
          <w:b w:val="0"/>
          <w:bCs/>
          <w:sz w:val="32"/>
          <w:szCs w:val="32"/>
        </w:rPr>
        <w:t xml:space="preserve">2. </w:t>
      </w:r>
      <w:r w:rsidRPr="000B14B4">
        <w:rPr>
          <w:rStyle w:val="a8"/>
          <w:rFonts w:ascii="Times New Roman" w:eastAsia="仿宋" w:hAnsi="仿宋"/>
          <w:bCs/>
          <w:sz w:val="32"/>
          <w:szCs w:val="32"/>
        </w:rPr>
        <w:t>一般公共服务</w:t>
      </w:r>
      <w:r w:rsidR="00914E2C" w:rsidRPr="000B14B4">
        <w:rPr>
          <w:rStyle w:val="a8"/>
          <w:rFonts w:ascii="Times New Roman" w:eastAsia="仿宋" w:hAnsi="仿宋"/>
          <w:bCs/>
          <w:sz w:val="32"/>
          <w:szCs w:val="32"/>
        </w:rPr>
        <w:t>支出</w:t>
      </w:r>
      <w:r w:rsidRPr="000B14B4">
        <w:rPr>
          <w:rStyle w:val="a8"/>
          <w:rFonts w:ascii="Times New Roman" w:eastAsia="仿宋" w:hAnsi="仿宋"/>
          <w:bCs/>
          <w:sz w:val="32"/>
          <w:szCs w:val="32"/>
        </w:rPr>
        <w:t>（类）组织事务（款）其他组织事务支出（项）</w:t>
      </w:r>
      <w:r w:rsidRPr="000B14B4">
        <w:rPr>
          <w:rStyle w:val="a8"/>
          <w:rFonts w:ascii="Times New Roman" w:eastAsia="仿宋" w:hAnsi="Times New Roman"/>
          <w:bCs/>
          <w:sz w:val="32"/>
          <w:szCs w:val="32"/>
        </w:rPr>
        <w:t xml:space="preserve">: </w:t>
      </w:r>
      <w:r w:rsidRPr="000B14B4">
        <w:rPr>
          <w:rStyle w:val="a8"/>
          <w:rFonts w:ascii="Times New Roman" w:eastAsia="仿宋" w:hAnsi="仿宋"/>
          <w:b w:val="0"/>
          <w:bCs/>
          <w:sz w:val="32"/>
          <w:szCs w:val="32"/>
        </w:rPr>
        <w:t>支出决算为</w:t>
      </w:r>
      <w:r w:rsidRPr="000B14B4">
        <w:rPr>
          <w:rStyle w:val="a8"/>
          <w:rFonts w:ascii="Times New Roman" w:eastAsia="仿宋" w:hAnsi="Times New Roman"/>
          <w:b w:val="0"/>
          <w:bCs/>
          <w:sz w:val="32"/>
          <w:szCs w:val="32"/>
        </w:rPr>
        <w:t>2.03</w:t>
      </w:r>
      <w:r w:rsidRPr="000B14B4">
        <w:rPr>
          <w:rStyle w:val="a8"/>
          <w:rFonts w:ascii="Times New Roman" w:eastAsia="仿宋" w:hAnsi="仿宋"/>
          <w:b w:val="0"/>
          <w:bCs/>
          <w:sz w:val="32"/>
          <w:szCs w:val="32"/>
        </w:rPr>
        <w:t>万元，完成预算</w:t>
      </w:r>
      <w:r w:rsidRPr="000B14B4">
        <w:rPr>
          <w:rStyle w:val="a8"/>
          <w:rFonts w:ascii="Times New Roman" w:eastAsia="仿宋" w:hAnsi="Times New Roman"/>
          <w:b w:val="0"/>
          <w:bCs/>
          <w:sz w:val="32"/>
          <w:szCs w:val="32"/>
        </w:rPr>
        <w:t>100%</w:t>
      </w:r>
      <w:r w:rsidRPr="000B14B4">
        <w:rPr>
          <w:rStyle w:val="a8"/>
          <w:rFonts w:ascii="Times New Roman" w:eastAsia="仿宋" w:hAnsi="仿宋"/>
          <w:b w:val="0"/>
          <w:bCs/>
          <w:sz w:val="32"/>
          <w:szCs w:val="32"/>
        </w:rPr>
        <w:t>，决算数等于预算数。</w:t>
      </w:r>
    </w:p>
    <w:p w:rsidR="00160FA0" w:rsidRPr="000B14B4" w:rsidRDefault="00160FA0" w:rsidP="000B14B4">
      <w:pPr>
        <w:spacing w:line="600" w:lineRule="exact"/>
        <w:ind w:firstLineChars="200" w:firstLine="640"/>
        <w:rPr>
          <w:rStyle w:val="a8"/>
          <w:rFonts w:ascii="Times New Roman" w:eastAsia="仿宋" w:hAnsi="Times New Roman"/>
          <w:b w:val="0"/>
          <w:bCs/>
        </w:rPr>
      </w:pPr>
      <w:r w:rsidRPr="000B14B4">
        <w:rPr>
          <w:rStyle w:val="a8"/>
          <w:rFonts w:ascii="Times New Roman" w:eastAsia="仿宋" w:hAnsi="Times New Roman"/>
          <w:b w:val="0"/>
          <w:bCs/>
          <w:sz w:val="32"/>
          <w:szCs w:val="32"/>
        </w:rPr>
        <w:t>3.</w:t>
      </w:r>
      <w:r w:rsidRPr="000B14B4">
        <w:rPr>
          <w:rStyle w:val="a8"/>
          <w:rFonts w:ascii="Times New Roman" w:eastAsia="仿宋" w:hAnsi="仿宋"/>
          <w:bCs/>
          <w:sz w:val="32"/>
          <w:szCs w:val="32"/>
        </w:rPr>
        <w:t>社会保障和就业</w:t>
      </w:r>
      <w:r w:rsidR="00914E2C" w:rsidRPr="000B14B4">
        <w:rPr>
          <w:rStyle w:val="a8"/>
          <w:rFonts w:ascii="Times New Roman" w:eastAsia="仿宋" w:hAnsi="仿宋"/>
          <w:bCs/>
          <w:sz w:val="32"/>
          <w:szCs w:val="32"/>
        </w:rPr>
        <w:t>支出</w:t>
      </w:r>
      <w:r w:rsidRPr="000B14B4">
        <w:rPr>
          <w:rStyle w:val="a8"/>
          <w:rFonts w:ascii="Times New Roman" w:eastAsia="仿宋" w:hAnsi="仿宋"/>
          <w:bCs/>
          <w:sz w:val="32"/>
          <w:szCs w:val="32"/>
        </w:rPr>
        <w:t>（类）行政事业单位养老支出（款）行政单位离退休（项）</w:t>
      </w:r>
      <w:r w:rsidRPr="000B14B4">
        <w:rPr>
          <w:rStyle w:val="a8"/>
          <w:rFonts w:ascii="Times New Roman" w:eastAsia="仿宋" w:hAnsi="Times New Roman"/>
          <w:bCs/>
          <w:sz w:val="32"/>
          <w:szCs w:val="32"/>
        </w:rPr>
        <w:t xml:space="preserve">: </w:t>
      </w:r>
      <w:r w:rsidRPr="000B14B4">
        <w:rPr>
          <w:rStyle w:val="a8"/>
          <w:rFonts w:ascii="Times New Roman" w:eastAsia="仿宋" w:hAnsi="仿宋"/>
          <w:b w:val="0"/>
          <w:bCs/>
          <w:sz w:val="32"/>
          <w:szCs w:val="32"/>
        </w:rPr>
        <w:t>支出决算为</w:t>
      </w:r>
      <w:r w:rsidRPr="000B14B4">
        <w:rPr>
          <w:rStyle w:val="a8"/>
          <w:rFonts w:ascii="Times New Roman" w:eastAsia="仿宋" w:hAnsi="Times New Roman"/>
          <w:b w:val="0"/>
          <w:bCs/>
          <w:sz w:val="32"/>
          <w:szCs w:val="32"/>
        </w:rPr>
        <w:t>103.48</w:t>
      </w:r>
      <w:r w:rsidRPr="000B14B4">
        <w:rPr>
          <w:rStyle w:val="a8"/>
          <w:rFonts w:ascii="Times New Roman" w:eastAsia="仿宋" w:hAnsi="仿宋"/>
          <w:b w:val="0"/>
          <w:bCs/>
          <w:sz w:val="32"/>
          <w:szCs w:val="32"/>
        </w:rPr>
        <w:t>万元，完成预算</w:t>
      </w:r>
      <w:r w:rsidRPr="000B14B4">
        <w:rPr>
          <w:rStyle w:val="a8"/>
          <w:rFonts w:ascii="Times New Roman" w:eastAsia="仿宋" w:hAnsi="Times New Roman"/>
          <w:b w:val="0"/>
          <w:bCs/>
          <w:sz w:val="32"/>
          <w:szCs w:val="32"/>
        </w:rPr>
        <w:t>100%</w:t>
      </w:r>
      <w:r w:rsidRPr="000B14B4">
        <w:rPr>
          <w:rStyle w:val="a8"/>
          <w:rFonts w:ascii="Times New Roman" w:eastAsia="仿宋" w:hAnsi="仿宋"/>
          <w:b w:val="0"/>
          <w:bCs/>
          <w:sz w:val="32"/>
          <w:szCs w:val="32"/>
        </w:rPr>
        <w:t>，决算数等于预算数。</w:t>
      </w:r>
    </w:p>
    <w:p w:rsidR="00160FA0" w:rsidRPr="000B14B4" w:rsidRDefault="00160FA0" w:rsidP="000B14B4">
      <w:pPr>
        <w:spacing w:line="600" w:lineRule="exact"/>
        <w:ind w:firstLineChars="200" w:firstLine="640"/>
        <w:rPr>
          <w:rStyle w:val="a8"/>
          <w:rFonts w:ascii="Times New Roman" w:eastAsia="仿宋" w:hAnsi="Times New Roman"/>
          <w:b w:val="0"/>
          <w:bCs/>
          <w:sz w:val="32"/>
          <w:szCs w:val="32"/>
        </w:rPr>
      </w:pPr>
      <w:r w:rsidRPr="000B14B4">
        <w:rPr>
          <w:rStyle w:val="a8"/>
          <w:rFonts w:ascii="Times New Roman" w:eastAsia="仿宋" w:hAnsi="Times New Roman"/>
          <w:b w:val="0"/>
          <w:bCs/>
          <w:sz w:val="32"/>
          <w:szCs w:val="32"/>
        </w:rPr>
        <w:t>4.</w:t>
      </w:r>
      <w:r w:rsidRPr="000B14B4">
        <w:rPr>
          <w:rStyle w:val="a8"/>
          <w:rFonts w:ascii="Times New Roman" w:eastAsia="仿宋" w:hAnsi="仿宋"/>
          <w:bCs/>
          <w:sz w:val="32"/>
          <w:szCs w:val="32"/>
        </w:rPr>
        <w:t>社会保障和就业</w:t>
      </w:r>
      <w:r w:rsidR="00914E2C" w:rsidRPr="000B14B4">
        <w:rPr>
          <w:rStyle w:val="a8"/>
          <w:rFonts w:ascii="Times New Roman" w:eastAsia="仿宋" w:hAnsi="仿宋"/>
          <w:bCs/>
          <w:sz w:val="32"/>
          <w:szCs w:val="32"/>
        </w:rPr>
        <w:t>支出</w:t>
      </w:r>
      <w:r w:rsidRPr="000B14B4">
        <w:rPr>
          <w:rStyle w:val="a8"/>
          <w:rFonts w:ascii="Times New Roman" w:eastAsia="仿宋" w:hAnsi="仿宋"/>
          <w:bCs/>
          <w:sz w:val="32"/>
          <w:szCs w:val="32"/>
        </w:rPr>
        <w:t>（类）行政事业单位养老支出（款）事业单位离退休（项）</w:t>
      </w:r>
      <w:r w:rsidRPr="000B14B4">
        <w:rPr>
          <w:rStyle w:val="a8"/>
          <w:rFonts w:ascii="Times New Roman" w:eastAsia="仿宋" w:hAnsi="Times New Roman"/>
          <w:bCs/>
          <w:sz w:val="32"/>
          <w:szCs w:val="32"/>
        </w:rPr>
        <w:t xml:space="preserve">: </w:t>
      </w:r>
      <w:r w:rsidRPr="000B14B4">
        <w:rPr>
          <w:rStyle w:val="a8"/>
          <w:rFonts w:ascii="Times New Roman" w:eastAsia="仿宋" w:hAnsi="仿宋"/>
          <w:b w:val="0"/>
          <w:bCs/>
          <w:sz w:val="32"/>
          <w:szCs w:val="32"/>
        </w:rPr>
        <w:t>支出决算为</w:t>
      </w:r>
      <w:r w:rsidRPr="000B14B4">
        <w:rPr>
          <w:rStyle w:val="a8"/>
          <w:rFonts w:ascii="Times New Roman" w:eastAsia="仿宋" w:hAnsi="Times New Roman"/>
          <w:b w:val="0"/>
          <w:bCs/>
          <w:sz w:val="32"/>
          <w:szCs w:val="32"/>
        </w:rPr>
        <w:t>8.89</w:t>
      </w:r>
      <w:r w:rsidRPr="000B14B4">
        <w:rPr>
          <w:rStyle w:val="a8"/>
          <w:rFonts w:ascii="Times New Roman" w:eastAsia="仿宋" w:hAnsi="仿宋"/>
          <w:b w:val="0"/>
          <w:bCs/>
          <w:sz w:val="32"/>
          <w:szCs w:val="32"/>
        </w:rPr>
        <w:t>万元，完成预算</w:t>
      </w:r>
      <w:r w:rsidRPr="000B14B4">
        <w:rPr>
          <w:rStyle w:val="a8"/>
          <w:rFonts w:ascii="Times New Roman" w:eastAsia="仿宋" w:hAnsi="Times New Roman"/>
          <w:b w:val="0"/>
          <w:bCs/>
          <w:sz w:val="32"/>
          <w:szCs w:val="32"/>
        </w:rPr>
        <w:t>100%</w:t>
      </w:r>
      <w:r w:rsidRPr="000B14B4">
        <w:rPr>
          <w:rStyle w:val="a8"/>
          <w:rFonts w:ascii="Times New Roman" w:eastAsia="仿宋" w:hAnsi="仿宋"/>
          <w:b w:val="0"/>
          <w:bCs/>
          <w:sz w:val="32"/>
          <w:szCs w:val="32"/>
        </w:rPr>
        <w:t>，</w:t>
      </w:r>
      <w:r w:rsidRPr="000B14B4">
        <w:rPr>
          <w:rStyle w:val="a8"/>
          <w:rFonts w:ascii="Times New Roman" w:eastAsia="仿宋" w:hAnsi="仿宋"/>
          <w:b w:val="0"/>
          <w:bCs/>
          <w:sz w:val="32"/>
          <w:szCs w:val="32"/>
        </w:rPr>
        <w:lastRenderedPageBreak/>
        <w:t>决算数等于预算数。</w:t>
      </w:r>
    </w:p>
    <w:p w:rsidR="00160FA0" w:rsidRPr="000B14B4" w:rsidRDefault="00160FA0" w:rsidP="000B14B4">
      <w:pPr>
        <w:spacing w:line="600" w:lineRule="exact"/>
        <w:ind w:firstLineChars="200" w:firstLine="640"/>
        <w:rPr>
          <w:rFonts w:ascii="Times New Roman" w:eastAsia="仿宋" w:hAnsi="Times New Roman"/>
          <w:b/>
        </w:rPr>
      </w:pPr>
      <w:r w:rsidRPr="000B14B4">
        <w:rPr>
          <w:rStyle w:val="a8"/>
          <w:rFonts w:ascii="Times New Roman" w:eastAsia="仿宋" w:hAnsi="Times New Roman"/>
          <w:b w:val="0"/>
          <w:bCs/>
          <w:sz w:val="32"/>
          <w:szCs w:val="32"/>
        </w:rPr>
        <w:t>5.</w:t>
      </w:r>
      <w:r w:rsidRPr="000B14B4">
        <w:rPr>
          <w:rStyle w:val="a8"/>
          <w:rFonts w:ascii="Times New Roman" w:eastAsia="仿宋" w:hAnsi="仿宋"/>
          <w:bCs/>
          <w:sz w:val="32"/>
          <w:szCs w:val="32"/>
        </w:rPr>
        <w:t>社会保障和就业</w:t>
      </w:r>
      <w:r w:rsidR="00914E2C" w:rsidRPr="000B14B4">
        <w:rPr>
          <w:rStyle w:val="a8"/>
          <w:rFonts w:ascii="Times New Roman" w:eastAsia="仿宋" w:hAnsi="仿宋"/>
          <w:bCs/>
          <w:sz w:val="32"/>
          <w:szCs w:val="32"/>
        </w:rPr>
        <w:t>支出</w:t>
      </w:r>
      <w:r w:rsidRPr="000B14B4">
        <w:rPr>
          <w:rStyle w:val="a8"/>
          <w:rFonts w:ascii="Times New Roman" w:eastAsia="仿宋" w:hAnsi="仿宋"/>
          <w:bCs/>
          <w:sz w:val="32"/>
          <w:szCs w:val="32"/>
        </w:rPr>
        <w:t>（类）行政事业单位养老支出（款）机关事业单位基本养老保险缴费支出（项）</w:t>
      </w:r>
      <w:r w:rsidRPr="000B14B4">
        <w:rPr>
          <w:rStyle w:val="a8"/>
          <w:rFonts w:ascii="Times New Roman" w:eastAsia="仿宋" w:hAnsi="Times New Roman"/>
          <w:bCs/>
          <w:sz w:val="32"/>
          <w:szCs w:val="32"/>
        </w:rPr>
        <w:t xml:space="preserve">: </w:t>
      </w:r>
      <w:r w:rsidRPr="000B14B4">
        <w:rPr>
          <w:rStyle w:val="a8"/>
          <w:rFonts w:ascii="Times New Roman" w:eastAsia="仿宋" w:hAnsi="仿宋"/>
          <w:b w:val="0"/>
          <w:bCs/>
          <w:sz w:val="32"/>
          <w:szCs w:val="32"/>
        </w:rPr>
        <w:t>支出决算为</w:t>
      </w:r>
      <w:r w:rsidRPr="000B14B4">
        <w:rPr>
          <w:rStyle w:val="a8"/>
          <w:rFonts w:ascii="Times New Roman" w:eastAsia="仿宋" w:hAnsi="Times New Roman"/>
          <w:b w:val="0"/>
          <w:bCs/>
          <w:sz w:val="32"/>
          <w:szCs w:val="32"/>
        </w:rPr>
        <w:t>195.85</w:t>
      </w:r>
      <w:r w:rsidRPr="000B14B4">
        <w:rPr>
          <w:rStyle w:val="a8"/>
          <w:rFonts w:ascii="Times New Roman" w:eastAsia="仿宋" w:hAnsi="仿宋"/>
          <w:b w:val="0"/>
          <w:bCs/>
          <w:sz w:val="32"/>
          <w:szCs w:val="32"/>
        </w:rPr>
        <w:t>万元，完成预算</w:t>
      </w:r>
      <w:r w:rsidRPr="000B14B4">
        <w:rPr>
          <w:rStyle w:val="a8"/>
          <w:rFonts w:ascii="Times New Roman" w:eastAsia="仿宋" w:hAnsi="Times New Roman"/>
          <w:b w:val="0"/>
          <w:bCs/>
          <w:sz w:val="32"/>
          <w:szCs w:val="32"/>
        </w:rPr>
        <w:t>100%</w:t>
      </w:r>
      <w:r w:rsidRPr="000B14B4">
        <w:rPr>
          <w:rStyle w:val="a8"/>
          <w:rFonts w:ascii="Times New Roman" w:eastAsia="仿宋" w:hAnsi="仿宋"/>
          <w:b w:val="0"/>
          <w:bCs/>
          <w:sz w:val="32"/>
          <w:szCs w:val="32"/>
        </w:rPr>
        <w:t>，决算数等于预算数。</w:t>
      </w:r>
    </w:p>
    <w:p w:rsidR="00160FA0" w:rsidRPr="000B14B4" w:rsidRDefault="00160FA0" w:rsidP="000B14B4">
      <w:pPr>
        <w:spacing w:line="600" w:lineRule="exact"/>
        <w:ind w:firstLineChars="200" w:firstLine="640"/>
        <w:rPr>
          <w:rStyle w:val="a8"/>
          <w:rFonts w:ascii="Times New Roman" w:eastAsia="仿宋" w:hAnsi="Times New Roman"/>
          <w:b w:val="0"/>
          <w:bCs/>
        </w:rPr>
      </w:pPr>
      <w:r w:rsidRPr="000B14B4">
        <w:rPr>
          <w:rStyle w:val="a8"/>
          <w:rFonts w:ascii="Times New Roman" w:eastAsia="仿宋" w:hAnsi="Times New Roman"/>
          <w:b w:val="0"/>
          <w:bCs/>
          <w:sz w:val="32"/>
          <w:szCs w:val="32"/>
        </w:rPr>
        <w:t>6.</w:t>
      </w:r>
      <w:r w:rsidRPr="000B14B4">
        <w:rPr>
          <w:rStyle w:val="a8"/>
          <w:rFonts w:ascii="Times New Roman" w:eastAsia="仿宋" w:hAnsi="仿宋"/>
          <w:bCs/>
          <w:sz w:val="32"/>
          <w:szCs w:val="32"/>
        </w:rPr>
        <w:t>社会保障和就业</w:t>
      </w:r>
      <w:r w:rsidR="00914E2C" w:rsidRPr="000B14B4">
        <w:rPr>
          <w:rStyle w:val="a8"/>
          <w:rFonts w:ascii="Times New Roman" w:eastAsia="仿宋" w:hAnsi="仿宋"/>
          <w:bCs/>
          <w:sz w:val="32"/>
          <w:szCs w:val="32"/>
        </w:rPr>
        <w:t>支出</w:t>
      </w:r>
      <w:r w:rsidRPr="000B14B4">
        <w:rPr>
          <w:rStyle w:val="a8"/>
          <w:rFonts w:ascii="Times New Roman" w:eastAsia="仿宋" w:hAnsi="仿宋"/>
          <w:bCs/>
          <w:sz w:val="32"/>
          <w:szCs w:val="32"/>
        </w:rPr>
        <w:t>（类）行政事业单位养老支出（款）机关事业单位职业年金缴费支出（项）</w:t>
      </w:r>
      <w:r w:rsidRPr="000B14B4">
        <w:rPr>
          <w:rStyle w:val="a8"/>
          <w:rFonts w:ascii="Times New Roman" w:eastAsia="仿宋" w:hAnsi="Times New Roman"/>
          <w:bCs/>
          <w:sz w:val="32"/>
          <w:szCs w:val="32"/>
        </w:rPr>
        <w:t xml:space="preserve">: </w:t>
      </w:r>
      <w:r w:rsidRPr="000B14B4">
        <w:rPr>
          <w:rStyle w:val="a8"/>
          <w:rFonts w:ascii="Times New Roman" w:eastAsia="仿宋" w:hAnsi="仿宋"/>
          <w:b w:val="0"/>
          <w:bCs/>
          <w:sz w:val="32"/>
          <w:szCs w:val="32"/>
        </w:rPr>
        <w:t>支出决算为</w:t>
      </w:r>
      <w:r w:rsidRPr="000B14B4">
        <w:rPr>
          <w:rStyle w:val="a8"/>
          <w:rFonts w:ascii="Times New Roman" w:eastAsia="仿宋" w:hAnsi="Times New Roman"/>
          <w:b w:val="0"/>
          <w:bCs/>
          <w:sz w:val="32"/>
          <w:szCs w:val="32"/>
        </w:rPr>
        <w:t>8.52</w:t>
      </w:r>
      <w:r w:rsidRPr="000B14B4">
        <w:rPr>
          <w:rStyle w:val="a8"/>
          <w:rFonts w:ascii="Times New Roman" w:eastAsia="仿宋" w:hAnsi="仿宋"/>
          <w:b w:val="0"/>
          <w:bCs/>
          <w:sz w:val="32"/>
          <w:szCs w:val="32"/>
        </w:rPr>
        <w:t>万元，完成预算</w:t>
      </w:r>
      <w:r w:rsidRPr="000B14B4">
        <w:rPr>
          <w:rStyle w:val="a8"/>
          <w:rFonts w:ascii="Times New Roman" w:eastAsia="仿宋" w:hAnsi="Times New Roman"/>
          <w:b w:val="0"/>
          <w:bCs/>
          <w:sz w:val="32"/>
          <w:szCs w:val="32"/>
        </w:rPr>
        <w:t>100%</w:t>
      </w:r>
      <w:r w:rsidRPr="000B14B4">
        <w:rPr>
          <w:rStyle w:val="a8"/>
          <w:rFonts w:ascii="Times New Roman" w:eastAsia="仿宋" w:hAnsi="仿宋"/>
          <w:b w:val="0"/>
          <w:bCs/>
          <w:sz w:val="32"/>
          <w:szCs w:val="32"/>
        </w:rPr>
        <w:t>，决算数等于预算数。</w:t>
      </w:r>
    </w:p>
    <w:p w:rsidR="00160FA0" w:rsidRPr="000B14B4" w:rsidRDefault="00160FA0" w:rsidP="000B14B4">
      <w:pPr>
        <w:spacing w:line="600" w:lineRule="exact"/>
        <w:ind w:firstLineChars="200" w:firstLine="640"/>
        <w:rPr>
          <w:rStyle w:val="a8"/>
          <w:rFonts w:ascii="Times New Roman" w:eastAsia="仿宋" w:hAnsi="Times New Roman"/>
          <w:b w:val="0"/>
          <w:bCs/>
          <w:sz w:val="32"/>
          <w:szCs w:val="32"/>
        </w:rPr>
      </w:pPr>
      <w:r w:rsidRPr="000B14B4">
        <w:rPr>
          <w:rStyle w:val="a8"/>
          <w:rFonts w:ascii="Times New Roman" w:eastAsia="仿宋" w:hAnsi="Times New Roman"/>
          <w:b w:val="0"/>
          <w:bCs/>
          <w:sz w:val="32"/>
          <w:szCs w:val="32"/>
        </w:rPr>
        <w:t>7.</w:t>
      </w:r>
      <w:r w:rsidRPr="000B14B4">
        <w:rPr>
          <w:rStyle w:val="a8"/>
          <w:rFonts w:ascii="Times New Roman" w:eastAsia="仿宋" w:hAnsi="仿宋"/>
          <w:bCs/>
          <w:sz w:val="32"/>
          <w:szCs w:val="32"/>
        </w:rPr>
        <w:t>社会保障和就业</w:t>
      </w:r>
      <w:r w:rsidR="00914E2C" w:rsidRPr="000B14B4">
        <w:rPr>
          <w:rStyle w:val="a8"/>
          <w:rFonts w:ascii="Times New Roman" w:eastAsia="仿宋" w:hAnsi="仿宋"/>
          <w:bCs/>
          <w:sz w:val="32"/>
          <w:szCs w:val="32"/>
        </w:rPr>
        <w:t>支出</w:t>
      </w:r>
      <w:r w:rsidRPr="000B14B4">
        <w:rPr>
          <w:rStyle w:val="a8"/>
          <w:rFonts w:ascii="Times New Roman" w:eastAsia="仿宋" w:hAnsi="仿宋"/>
          <w:bCs/>
          <w:sz w:val="32"/>
          <w:szCs w:val="32"/>
        </w:rPr>
        <w:t>（类）抚恤（款）死亡抚恤（项）</w:t>
      </w:r>
      <w:r w:rsidRPr="000B14B4">
        <w:rPr>
          <w:rStyle w:val="a8"/>
          <w:rFonts w:ascii="Times New Roman" w:eastAsia="仿宋" w:hAnsi="Times New Roman"/>
          <w:bCs/>
          <w:sz w:val="32"/>
          <w:szCs w:val="32"/>
        </w:rPr>
        <w:t xml:space="preserve">: </w:t>
      </w:r>
      <w:r w:rsidRPr="000B14B4">
        <w:rPr>
          <w:rStyle w:val="a8"/>
          <w:rFonts w:ascii="Times New Roman" w:eastAsia="仿宋" w:hAnsi="仿宋"/>
          <w:b w:val="0"/>
          <w:bCs/>
          <w:sz w:val="32"/>
          <w:szCs w:val="32"/>
        </w:rPr>
        <w:t>支出决算为</w:t>
      </w:r>
      <w:r w:rsidRPr="000B14B4">
        <w:rPr>
          <w:rStyle w:val="a8"/>
          <w:rFonts w:ascii="Times New Roman" w:eastAsia="仿宋" w:hAnsi="Times New Roman"/>
          <w:b w:val="0"/>
          <w:bCs/>
          <w:sz w:val="32"/>
          <w:szCs w:val="32"/>
        </w:rPr>
        <w:t>22.73</w:t>
      </w:r>
      <w:r w:rsidRPr="000B14B4">
        <w:rPr>
          <w:rStyle w:val="a8"/>
          <w:rFonts w:ascii="Times New Roman" w:eastAsia="仿宋" w:hAnsi="仿宋"/>
          <w:b w:val="0"/>
          <w:bCs/>
          <w:sz w:val="32"/>
          <w:szCs w:val="32"/>
        </w:rPr>
        <w:t>万元，完成预算</w:t>
      </w:r>
      <w:r w:rsidRPr="000B14B4">
        <w:rPr>
          <w:rStyle w:val="a8"/>
          <w:rFonts w:ascii="Times New Roman" w:eastAsia="仿宋" w:hAnsi="Times New Roman"/>
          <w:b w:val="0"/>
          <w:bCs/>
          <w:sz w:val="32"/>
          <w:szCs w:val="32"/>
        </w:rPr>
        <w:t>100%</w:t>
      </w:r>
      <w:r w:rsidRPr="000B14B4">
        <w:rPr>
          <w:rStyle w:val="a8"/>
          <w:rFonts w:ascii="Times New Roman" w:eastAsia="仿宋" w:hAnsi="仿宋"/>
          <w:b w:val="0"/>
          <w:bCs/>
          <w:sz w:val="32"/>
          <w:szCs w:val="32"/>
        </w:rPr>
        <w:t>，决算数等于预算数。</w:t>
      </w:r>
    </w:p>
    <w:p w:rsidR="00160FA0" w:rsidRPr="000B14B4" w:rsidRDefault="00160FA0" w:rsidP="000B14B4">
      <w:pPr>
        <w:spacing w:line="600" w:lineRule="exact"/>
        <w:ind w:firstLineChars="200" w:firstLine="640"/>
        <w:rPr>
          <w:rStyle w:val="a8"/>
          <w:rFonts w:ascii="Times New Roman" w:eastAsia="仿宋" w:hAnsi="Times New Roman"/>
          <w:b w:val="0"/>
          <w:bCs/>
          <w:sz w:val="32"/>
          <w:szCs w:val="32"/>
        </w:rPr>
      </w:pPr>
      <w:r w:rsidRPr="000B14B4">
        <w:rPr>
          <w:rStyle w:val="a8"/>
          <w:rFonts w:ascii="Times New Roman" w:eastAsia="仿宋" w:hAnsi="Times New Roman"/>
          <w:b w:val="0"/>
          <w:bCs/>
          <w:sz w:val="32"/>
          <w:szCs w:val="32"/>
        </w:rPr>
        <w:t>8.</w:t>
      </w:r>
      <w:bookmarkStart w:id="67" w:name="OLE_LINK14"/>
      <w:bookmarkStart w:id="68" w:name="OLE_LINK13"/>
      <w:r w:rsidRPr="000B14B4">
        <w:rPr>
          <w:rStyle w:val="a8"/>
          <w:rFonts w:ascii="Times New Roman" w:eastAsia="仿宋" w:hAnsi="仿宋"/>
          <w:bCs/>
          <w:sz w:val="32"/>
          <w:szCs w:val="32"/>
        </w:rPr>
        <w:t>社会保障和就业</w:t>
      </w:r>
      <w:r w:rsidR="00914E2C" w:rsidRPr="000B14B4">
        <w:rPr>
          <w:rStyle w:val="a8"/>
          <w:rFonts w:ascii="Times New Roman" w:eastAsia="仿宋" w:hAnsi="仿宋"/>
          <w:bCs/>
          <w:sz w:val="32"/>
          <w:szCs w:val="32"/>
        </w:rPr>
        <w:t>支出</w:t>
      </w:r>
      <w:r w:rsidRPr="000B14B4">
        <w:rPr>
          <w:rStyle w:val="a8"/>
          <w:rFonts w:ascii="Times New Roman" w:eastAsia="仿宋" w:hAnsi="仿宋"/>
          <w:bCs/>
          <w:sz w:val="32"/>
          <w:szCs w:val="32"/>
        </w:rPr>
        <w:t>（类）社会福利（款）儿童福利（项）</w:t>
      </w:r>
      <w:r w:rsidRPr="000B14B4">
        <w:rPr>
          <w:rStyle w:val="a8"/>
          <w:rFonts w:ascii="Times New Roman" w:eastAsia="仿宋" w:hAnsi="Times New Roman"/>
          <w:bCs/>
          <w:sz w:val="32"/>
          <w:szCs w:val="32"/>
        </w:rPr>
        <w:t>:</w:t>
      </w:r>
      <w:bookmarkEnd w:id="67"/>
      <w:bookmarkEnd w:id="68"/>
      <w:r w:rsidRPr="000B14B4">
        <w:rPr>
          <w:rStyle w:val="a8"/>
          <w:rFonts w:ascii="Times New Roman" w:eastAsia="仿宋" w:hAnsi="Times New Roman"/>
          <w:bCs/>
          <w:sz w:val="32"/>
          <w:szCs w:val="32"/>
        </w:rPr>
        <w:t xml:space="preserve"> </w:t>
      </w:r>
      <w:r w:rsidRPr="000B14B4">
        <w:rPr>
          <w:rStyle w:val="a8"/>
          <w:rFonts w:ascii="Times New Roman" w:eastAsia="仿宋" w:hAnsi="仿宋"/>
          <w:b w:val="0"/>
          <w:bCs/>
          <w:sz w:val="32"/>
          <w:szCs w:val="32"/>
        </w:rPr>
        <w:t>支出决算为</w:t>
      </w:r>
      <w:r w:rsidRPr="000B14B4">
        <w:rPr>
          <w:rStyle w:val="a8"/>
          <w:rFonts w:ascii="Times New Roman" w:eastAsia="仿宋" w:hAnsi="Times New Roman"/>
          <w:b w:val="0"/>
          <w:bCs/>
          <w:sz w:val="32"/>
          <w:szCs w:val="32"/>
        </w:rPr>
        <w:t>0.63</w:t>
      </w:r>
      <w:r w:rsidRPr="000B14B4">
        <w:rPr>
          <w:rStyle w:val="a8"/>
          <w:rFonts w:ascii="Times New Roman" w:eastAsia="仿宋" w:hAnsi="仿宋"/>
          <w:b w:val="0"/>
          <w:bCs/>
          <w:sz w:val="32"/>
          <w:szCs w:val="32"/>
        </w:rPr>
        <w:t>万元，完成预算</w:t>
      </w:r>
      <w:r w:rsidRPr="000B14B4">
        <w:rPr>
          <w:rStyle w:val="a8"/>
          <w:rFonts w:ascii="Times New Roman" w:eastAsia="仿宋" w:hAnsi="Times New Roman"/>
          <w:b w:val="0"/>
          <w:bCs/>
          <w:sz w:val="32"/>
          <w:szCs w:val="32"/>
        </w:rPr>
        <w:t>100%</w:t>
      </w:r>
      <w:r w:rsidRPr="000B14B4">
        <w:rPr>
          <w:rStyle w:val="a8"/>
          <w:rFonts w:ascii="Times New Roman" w:eastAsia="仿宋" w:hAnsi="仿宋"/>
          <w:b w:val="0"/>
          <w:bCs/>
          <w:sz w:val="32"/>
          <w:szCs w:val="32"/>
        </w:rPr>
        <w:t>，决算数等于预算数。</w:t>
      </w:r>
    </w:p>
    <w:p w:rsidR="00160FA0" w:rsidRPr="000B14B4" w:rsidRDefault="00160FA0" w:rsidP="000B14B4">
      <w:pPr>
        <w:spacing w:line="600" w:lineRule="exact"/>
        <w:ind w:firstLineChars="200" w:firstLine="640"/>
        <w:rPr>
          <w:rFonts w:ascii="Times New Roman" w:eastAsia="仿宋" w:hAnsi="Times New Roman"/>
          <w:b/>
        </w:rPr>
      </w:pPr>
      <w:r w:rsidRPr="000B14B4">
        <w:rPr>
          <w:rStyle w:val="a8"/>
          <w:rFonts w:ascii="Times New Roman" w:eastAsia="仿宋" w:hAnsi="Times New Roman"/>
          <w:b w:val="0"/>
          <w:bCs/>
          <w:sz w:val="32"/>
          <w:szCs w:val="32"/>
        </w:rPr>
        <w:t>9.</w:t>
      </w:r>
      <w:r w:rsidRPr="000B14B4">
        <w:rPr>
          <w:rFonts w:ascii="Times New Roman" w:eastAsia="仿宋" w:hAnsi="仿宋"/>
          <w:b/>
          <w:bCs/>
          <w:sz w:val="32"/>
          <w:szCs w:val="32"/>
        </w:rPr>
        <w:t>卫生健康</w:t>
      </w:r>
      <w:r w:rsidR="00914E2C" w:rsidRPr="000B14B4">
        <w:rPr>
          <w:rFonts w:ascii="Times New Roman" w:eastAsia="仿宋" w:hAnsi="仿宋"/>
          <w:b/>
          <w:bCs/>
          <w:sz w:val="32"/>
          <w:szCs w:val="32"/>
        </w:rPr>
        <w:t>支出</w:t>
      </w:r>
      <w:r w:rsidRPr="000B14B4">
        <w:rPr>
          <w:rStyle w:val="a8"/>
          <w:rFonts w:ascii="Times New Roman" w:eastAsia="仿宋" w:hAnsi="仿宋"/>
          <w:sz w:val="32"/>
          <w:szCs w:val="32"/>
        </w:rPr>
        <w:t>（类）行政事业单位医疗（款）行政单位医疗（项）</w:t>
      </w:r>
      <w:r w:rsidRPr="000B14B4">
        <w:rPr>
          <w:rStyle w:val="a8"/>
          <w:rFonts w:ascii="Times New Roman" w:eastAsia="仿宋" w:hAnsi="Times New Roman"/>
          <w:bCs/>
          <w:sz w:val="32"/>
          <w:szCs w:val="32"/>
        </w:rPr>
        <w:t>:</w:t>
      </w:r>
      <w:r w:rsidRPr="000B14B4">
        <w:rPr>
          <w:rStyle w:val="a8"/>
          <w:rFonts w:ascii="Times New Roman" w:eastAsia="仿宋" w:hAnsi="仿宋"/>
          <w:b w:val="0"/>
          <w:bCs/>
          <w:sz w:val="32"/>
          <w:szCs w:val="32"/>
        </w:rPr>
        <w:t>支出决算为</w:t>
      </w:r>
      <w:r w:rsidRPr="000B14B4">
        <w:rPr>
          <w:rStyle w:val="a8"/>
          <w:rFonts w:ascii="Times New Roman" w:eastAsia="仿宋" w:hAnsi="Times New Roman"/>
          <w:b w:val="0"/>
          <w:bCs/>
          <w:sz w:val="32"/>
          <w:szCs w:val="32"/>
        </w:rPr>
        <w:t>78.55</w:t>
      </w:r>
      <w:r w:rsidRPr="000B14B4">
        <w:rPr>
          <w:rStyle w:val="a8"/>
          <w:rFonts w:ascii="Times New Roman" w:eastAsia="仿宋" w:hAnsi="仿宋"/>
          <w:b w:val="0"/>
          <w:bCs/>
          <w:sz w:val="32"/>
          <w:szCs w:val="32"/>
        </w:rPr>
        <w:t>万元，完成预算</w:t>
      </w:r>
      <w:r w:rsidRPr="000B14B4">
        <w:rPr>
          <w:rStyle w:val="a8"/>
          <w:rFonts w:ascii="Times New Roman" w:eastAsia="仿宋" w:hAnsi="Times New Roman"/>
          <w:b w:val="0"/>
          <w:bCs/>
          <w:sz w:val="32"/>
          <w:szCs w:val="32"/>
        </w:rPr>
        <w:t>100%</w:t>
      </w:r>
      <w:r w:rsidRPr="000B14B4">
        <w:rPr>
          <w:rStyle w:val="a8"/>
          <w:rFonts w:ascii="Times New Roman" w:eastAsia="仿宋" w:hAnsi="仿宋"/>
          <w:b w:val="0"/>
          <w:bCs/>
          <w:sz w:val="32"/>
          <w:szCs w:val="32"/>
        </w:rPr>
        <w:t>，决算数等于预算数。</w:t>
      </w:r>
    </w:p>
    <w:p w:rsidR="00160FA0" w:rsidRPr="000B14B4" w:rsidRDefault="00160FA0" w:rsidP="000B14B4">
      <w:pPr>
        <w:spacing w:line="600" w:lineRule="exact"/>
        <w:ind w:firstLineChars="200" w:firstLine="640"/>
        <w:rPr>
          <w:rFonts w:ascii="Times New Roman" w:eastAsia="仿宋" w:hAnsi="Times New Roman"/>
          <w:b/>
          <w:sz w:val="32"/>
          <w:szCs w:val="32"/>
        </w:rPr>
      </w:pPr>
      <w:r w:rsidRPr="000B14B4">
        <w:rPr>
          <w:rStyle w:val="a8"/>
          <w:rFonts w:ascii="Times New Roman" w:eastAsia="仿宋" w:hAnsi="Times New Roman"/>
          <w:b w:val="0"/>
          <w:bCs/>
          <w:sz w:val="32"/>
          <w:szCs w:val="32"/>
        </w:rPr>
        <w:t>10.</w:t>
      </w:r>
      <w:r w:rsidRPr="000B14B4">
        <w:rPr>
          <w:rFonts w:ascii="Times New Roman" w:eastAsia="仿宋" w:hAnsi="仿宋"/>
          <w:b/>
          <w:bCs/>
          <w:sz w:val="32"/>
          <w:szCs w:val="32"/>
        </w:rPr>
        <w:t>卫生健康</w:t>
      </w:r>
      <w:r w:rsidR="00914E2C" w:rsidRPr="000B14B4">
        <w:rPr>
          <w:rFonts w:ascii="Times New Roman" w:eastAsia="仿宋" w:hAnsi="仿宋"/>
          <w:b/>
          <w:bCs/>
          <w:sz w:val="32"/>
          <w:szCs w:val="32"/>
        </w:rPr>
        <w:t>支出</w:t>
      </w:r>
      <w:r w:rsidRPr="000B14B4">
        <w:rPr>
          <w:rStyle w:val="a8"/>
          <w:rFonts w:ascii="Times New Roman" w:eastAsia="仿宋" w:hAnsi="仿宋"/>
          <w:sz w:val="32"/>
          <w:szCs w:val="32"/>
        </w:rPr>
        <w:t>（类）行政事业单位医疗（款）事业单位医疗（项）</w:t>
      </w:r>
      <w:r w:rsidRPr="000B14B4">
        <w:rPr>
          <w:rStyle w:val="a8"/>
          <w:rFonts w:ascii="Times New Roman" w:eastAsia="仿宋" w:hAnsi="Times New Roman"/>
          <w:bCs/>
          <w:sz w:val="32"/>
          <w:szCs w:val="32"/>
        </w:rPr>
        <w:t>:</w:t>
      </w:r>
      <w:r w:rsidRPr="000B14B4">
        <w:rPr>
          <w:rStyle w:val="a8"/>
          <w:rFonts w:ascii="Times New Roman" w:eastAsia="仿宋" w:hAnsi="仿宋"/>
          <w:b w:val="0"/>
          <w:bCs/>
          <w:sz w:val="32"/>
          <w:szCs w:val="32"/>
        </w:rPr>
        <w:t>支出决算为</w:t>
      </w:r>
      <w:r w:rsidRPr="000B14B4">
        <w:rPr>
          <w:rStyle w:val="a8"/>
          <w:rFonts w:ascii="Times New Roman" w:eastAsia="仿宋" w:hAnsi="Times New Roman"/>
          <w:b w:val="0"/>
          <w:bCs/>
          <w:sz w:val="32"/>
          <w:szCs w:val="32"/>
        </w:rPr>
        <w:t>26.18</w:t>
      </w:r>
      <w:r w:rsidRPr="000B14B4">
        <w:rPr>
          <w:rStyle w:val="a8"/>
          <w:rFonts w:ascii="Times New Roman" w:eastAsia="仿宋" w:hAnsi="仿宋"/>
          <w:b w:val="0"/>
          <w:bCs/>
          <w:sz w:val="32"/>
          <w:szCs w:val="32"/>
        </w:rPr>
        <w:t>万元，完成预算</w:t>
      </w:r>
      <w:r w:rsidRPr="000B14B4">
        <w:rPr>
          <w:rStyle w:val="a8"/>
          <w:rFonts w:ascii="Times New Roman" w:eastAsia="仿宋" w:hAnsi="Times New Roman"/>
          <w:b w:val="0"/>
          <w:bCs/>
          <w:sz w:val="32"/>
          <w:szCs w:val="32"/>
        </w:rPr>
        <w:t>100%</w:t>
      </w:r>
      <w:r w:rsidRPr="000B14B4">
        <w:rPr>
          <w:rStyle w:val="a8"/>
          <w:rFonts w:ascii="Times New Roman" w:eastAsia="仿宋" w:hAnsi="仿宋"/>
          <w:b w:val="0"/>
          <w:bCs/>
          <w:sz w:val="32"/>
          <w:szCs w:val="32"/>
        </w:rPr>
        <w:t>，决算数等于预算数。</w:t>
      </w:r>
    </w:p>
    <w:p w:rsidR="00160FA0" w:rsidRPr="000B14B4" w:rsidRDefault="00160FA0" w:rsidP="000B14B4">
      <w:pPr>
        <w:spacing w:line="600" w:lineRule="exact"/>
        <w:ind w:firstLineChars="200" w:firstLine="640"/>
        <w:rPr>
          <w:rFonts w:ascii="Times New Roman" w:eastAsia="仿宋" w:hAnsi="Times New Roman"/>
          <w:b/>
          <w:sz w:val="32"/>
          <w:szCs w:val="32"/>
        </w:rPr>
      </w:pPr>
      <w:r w:rsidRPr="000B14B4">
        <w:rPr>
          <w:rStyle w:val="a8"/>
          <w:rFonts w:ascii="Times New Roman" w:eastAsia="仿宋" w:hAnsi="Times New Roman"/>
          <w:b w:val="0"/>
          <w:bCs/>
          <w:sz w:val="32"/>
          <w:szCs w:val="32"/>
        </w:rPr>
        <w:t>11.</w:t>
      </w:r>
      <w:r w:rsidRPr="000B14B4">
        <w:rPr>
          <w:rFonts w:ascii="Times New Roman" w:eastAsia="仿宋" w:hAnsi="仿宋"/>
          <w:b/>
          <w:bCs/>
          <w:sz w:val="32"/>
          <w:szCs w:val="32"/>
        </w:rPr>
        <w:t>卫生健康</w:t>
      </w:r>
      <w:r w:rsidR="00914E2C" w:rsidRPr="000B14B4">
        <w:rPr>
          <w:rFonts w:ascii="Times New Roman" w:eastAsia="仿宋" w:hAnsi="仿宋"/>
          <w:b/>
          <w:bCs/>
          <w:sz w:val="32"/>
          <w:szCs w:val="32"/>
        </w:rPr>
        <w:t>支出</w:t>
      </w:r>
      <w:r w:rsidRPr="000B14B4">
        <w:rPr>
          <w:rStyle w:val="a8"/>
          <w:rFonts w:ascii="Times New Roman" w:eastAsia="仿宋" w:hAnsi="仿宋"/>
          <w:sz w:val="32"/>
          <w:szCs w:val="32"/>
        </w:rPr>
        <w:t>（类）行政事业单位医疗（款）公务员医疗补助（项）</w:t>
      </w:r>
      <w:r w:rsidRPr="000B14B4">
        <w:rPr>
          <w:rStyle w:val="a8"/>
          <w:rFonts w:ascii="Times New Roman" w:eastAsia="仿宋" w:hAnsi="Times New Roman"/>
          <w:bCs/>
          <w:sz w:val="32"/>
          <w:szCs w:val="32"/>
        </w:rPr>
        <w:t>:</w:t>
      </w:r>
      <w:r w:rsidRPr="000B14B4">
        <w:rPr>
          <w:rStyle w:val="a8"/>
          <w:rFonts w:ascii="Times New Roman" w:eastAsia="仿宋" w:hAnsi="仿宋"/>
          <w:b w:val="0"/>
          <w:bCs/>
          <w:sz w:val="32"/>
          <w:szCs w:val="32"/>
        </w:rPr>
        <w:t>支出决算为</w:t>
      </w:r>
      <w:r w:rsidRPr="000B14B4">
        <w:rPr>
          <w:rStyle w:val="a8"/>
          <w:rFonts w:ascii="Times New Roman" w:eastAsia="仿宋" w:hAnsi="Times New Roman"/>
          <w:b w:val="0"/>
          <w:bCs/>
          <w:sz w:val="32"/>
          <w:szCs w:val="32"/>
        </w:rPr>
        <w:t>11.69</w:t>
      </w:r>
      <w:r w:rsidRPr="000B14B4">
        <w:rPr>
          <w:rStyle w:val="a8"/>
          <w:rFonts w:ascii="Times New Roman" w:eastAsia="仿宋" w:hAnsi="仿宋"/>
          <w:b w:val="0"/>
          <w:bCs/>
          <w:sz w:val="32"/>
          <w:szCs w:val="32"/>
        </w:rPr>
        <w:t>万元，完成预算</w:t>
      </w:r>
      <w:r w:rsidRPr="000B14B4">
        <w:rPr>
          <w:rStyle w:val="a8"/>
          <w:rFonts w:ascii="Times New Roman" w:eastAsia="仿宋" w:hAnsi="Times New Roman"/>
          <w:b w:val="0"/>
          <w:bCs/>
          <w:sz w:val="32"/>
          <w:szCs w:val="32"/>
        </w:rPr>
        <w:t>100%</w:t>
      </w:r>
      <w:r w:rsidRPr="000B14B4">
        <w:rPr>
          <w:rStyle w:val="a8"/>
          <w:rFonts w:ascii="Times New Roman" w:eastAsia="仿宋" w:hAnsi="仿宋"/>
          <w:b w:val="0"/>
          <w:bCs/>
          <w:sz w:val="32"/>
          <w:szCs w:val="32"/>
        </w:rPr>
        <w:t>，决算数等于预算数。</w:t>
      </w:r>
    </w:p>
    <w:p w:rsidR="00160FA0" w:rsidRPr="000B14B4" w:rsidRDefault="00160FA0" w:rsidP="000B14B4">
      <w:pPr>
        <w:spacing w:line="600" w:lineRule="exact"/>
        <w:ind w:firstLineChars="200" w:firstLine="640"/>
        <w:rPr>
          <w:rFonts w:ascii="Times New Roman" w:eastAsia="仿宋" w:hAnsi="Times New Roman"/>
          <w:sz w:val="32"/>
          <w:szCs w:val="32"/>
        </w:rPr>
      </w:pPr>
      <w:r w:rsidRPr="000B14B4">
        <w:rPr>
          <w:rStyle w:val="a8"/>
          <w:rFonts w:ascii="Times New Roman" w:eastAsia="仿宋" w:hAnsi="Times New Roman"/>
          <w:b w:val="0"/>
          <w:bCs/>
          <w:sz w:val="32"/>
          <w:szCs w:val="32"/>
        </w:rPr>
        <w:t>12.</w:t>
      </w:r>
      <w:r w:rsidRPr="000B14B4">
        <w:rPr>
          <w:rFonts w:ascii="Times New Roman" w:eastAsia="仿宋" w:hAnsi="仿宋"/>
          <w:b/>
          <w:bCs/>
          <w:sz w:val="32"/>
          <w:szCs w:val="32"/>
        </w:rPr>
        <w:t>卫生健康</w:t>
      </w:r>
      <w:r w:rsidR="00914E2C" w:rsidRPr="000B14B4">
        <w:rPr>
          <w:rFonts w:ascii="Times New Roman" w:eastAsia="仿宋" w:hAnsi="仿宋"/>
          <w:b/>
          <w:bCs/>
          <w:sz w:val="32"/>
          <w:szCs w:val="32"/>
        </w:rPr>
        <w:t>支出</w:t>
      </w:r>
      <w:r w:rsidRPr="000B14B4">
        <w:rPr>
          <w:rStyle w:val="a8"/>
          <w:rFonts w:ascii="Times New Roman" w:eastAsia="仿宋" w:hAnsi="仿宋"/>
          <w:sz w:val="32"/>
          <w:szCs w:val="32"/>
        </w:rPr>
        <w:t>（类）行政事业单位医疗（款）其他行政事业单位医疗支出（项）</w:t>
      </w:r>
      <w:r w:rsidRPr="000B14B4">
        <w:rPr>
          <w:rStyle w:val="a8"/>
          <w:rFonts w:ascii="Times New Roman" w:eastAsia="仿宋" w:hAnsi="Times New Roman"/>
          <w:bCs/>
          <w:sz w:val="32"/>
          <w:szCs w:val="32"/>
        </w:rPr>
        <w:t>:</w:t>
      </w:r>
      <w:r w:rsidRPr="000B14B4">
        <w:rPr>
          <w:rStyle w:val="a8"/>
          <w:rFonts w:ascii="Times New Roman" w:eastAsia="仿宋" w:hAnsi="仿宋"/>
          <w:b w:val="0"/>
          <w:bCs/>
          <w:sz w:val="32"/>
          <w:szCs w:val="32"/>
        </w:rPr>
        <w:t>支出决算为</w:t>
      </w:r>
      <w:r w:rsidRPr="000B14B4">
        <w:rPr>
          <w:rStyle w:val="a8"/>
          <w:rFonts w:ascii="Times New Roman" w:eastAsia="仿宋" w:hAnsi="Times New Roman"/>
          <w:b w:val="0"/>
          <w:bCs/>
          <w:sz w:val="32"/>
          <w:szCs w:val="32"/>
        </w:rPr>
        <w:t>12.11</w:t>
      </w:r>
      <w:r w:rsidRPr="000B14B4">
        <w:rPr>
          <w:rStyle w:val="a8"/>
          <w:rFonts w:ascii="Times New Roman" w:eastAsia="仿宋" w:hAnsi="仿宋"/>
          <w:b w:val="0"/>
          <w:bCs/>
          <w:sz w:val="32"/>
          <w:szCs w:val="32"/>
        </w:rPr>
        <w:t>万元，完成预</w:t>
      </w:r>
      <w:r w:rsidRPr="000B14B4">
        <w:rPr>
          <w:rStyle w:val="a8"/>
          <w:rFonts w:ascii="Times New Roman" w:eastAsia="仿宋" w:hAnsi="仿宋"/>
          <w:b w:val="0"/>
          <w:bCs/>
          <w:sz w:val="32"/>
          <w:szCs w:val="32"/>
        </w:rPr>
        <w:lastRenderedPageBreak/>
        <w:t>算</w:t>
      </w:r>
      <w:r w:rsidRPr="000B14B4">
        <w:rPr>
          <w:rStyle w:val="a8"/>
          <w:rFonts w:ascii="Times New Roman" w:eastAsia="仿宋" w:hAnsi="Times New Roman"/>
          <w:b w:val="0"/>
          <w:bCs/>
          <w:sz w:val="32"/>
          <w:szCs w:val="32"/>
        </w:rPr>
        <w:t>100%</w:t>
      </w:r>
      <w:r w:rsidRPr="000B14B4">
        <w:rPr>
          <w:rStyle w:val="a8"/>
          <w:rFonts w:ascii="Times New Roman" w:eastAsia="仿宋" w:hAnsi="仿宋"/>
          <w:b w:val="0"/>
          <w:bCs/>
          <w:sz w:val="32"/>
          <w:szCs w:val="32"/>
        </w:rPr>
        <w:t>，决算数等于预算数。</w:t>
      </w:r>
    </w:p>
    <w:p w:rsidR="00160FA0" w:rsidRPr="000B14B4" w:rsidRDefault="00160FA0" w:rsidP="000B14B4">
      <w:pPr>
        <w:spacing w:line="600" w:lineRule="exact"/>
        <w:ind w:firstLineChars="200" w:firstLine="640"/>
        <w:rPr>
          <w:rFonts w:ascii="Times New Roman" w:eastAsia="仿宋" w:hAnsi="Times New Roman"/>
          <w:b/>
          <w:sz w:val="32"/>
          <w:szCs w:val="32"/>
        </w:rPr>
      </w:pPr>
      <w:r w:rsidRPr="000B14B4">
        <w:rPr>
          <w:rStyle w:val="a8"/>
          <w:rFonts w:ascii="Times New Roman" w:eastAsia="仿宋" w:hAnsi="Times New Roman"/>
          <w:b w:val="0"/>
          <w:bCs/>
          <w:sz w:val="32"/>
          <w:szCs w:val="32"/>
        </w:rPr>
        <w:t>13.</w:t>
      </w:r>
      <w:r w:rsidRPr="000B14B4">
        <w:rPr>
          <w:rFonts w:ascii="Times New Roman" w:eastAsia="仿宋" w:hAnsi="仿宋"/>
          <w:b/>
          <w:bCs/>
          <w:sz w:val="32"/>
          <w:szCs w:val="32"/>
        </w:rPr>
        <w:t>卫生健康</w:t>
      </w:r>
      <w:r w:rsidR="00914E2C" w:rsidRPr="000B14B4">
        <w:rPr>
          <w:rFonts w:ascii="Times New Roman" w:eastAsia="仿宋" w:hAnsi="仿宋"/>
          <w:b/>
          <w:bCs/>
          <w:sz w:val="32"/>
          <w:szCs w:val="32"/>
        </w:rPr>
        <w:t>支出</w:t>
      </w:r>
      <w:r w:rsidRPr="000B14B4">
        <w:rPr>
          <w:rStyle w:val="a8"/>
          <w:rFonts w:ascii="Times New Roman" w:eastAsia="仿宋" w:hAnsi="仿宋"/>
          <w:sz w:val="32"/>
          <w:szCs w:val="32"/>
        </w:rPr>
        <w:t>（类）其他卫生健康支出（款）其他卫生健康支出（项）</w:t>
      </w:r>
      <w:r w:rsidRPr="000B14B4">
        <w:rPr>
          <w:rStyle w:val="a8"/>
          <w:rFonts w:ascii="Times New Roman" w:eastAsia="仿宋" w:hAnsi="Times New Roman"/>
          <w:bCs/>
          <w:sz w:val="32"/>
          <w:szCs w:val="32"/>
        </w:rPr>
        <w:t>:</w:t>
      </w:r>
      <w:r w:rsidRPr="000B14B4">
        <w:rPr>
          <w:rStyle w:val="a8"/>
          <w:rFonts w:ascii="Times New Roman" w:eastAsia="仿宋" w:hAnsi="仿宋"/>
          <w:b w:val="0"/>
          <w:bCs/>
          <w:sz w:val="32"/>
          <w:szCs w:val="32"/>
        </w:rPr>
        <w:t>支出决算为</w:t>
      </w:r>
      <w:r w:rsidRPr="000B14B4">
        <w:rPr>
          <w:rStyle w:val="a8"/>
          <w:rFonts w:ascii="Times New Roman" w:eastAsia="仿宋" w:hAnsi="Times New Roman"/>
          <w:b w:val="0"/>
          <w:bCs/>
          <w:sz w:val="32"/>
          <w:szCs w:val="32"/>
        </w:rPr>
        <w:t>0.57</w:t>
      </w:r>
      <w:r w:rsidRPr="000B14B4">
        <w:rPr>
          <w:rStyle w:val="a8"/>
          <w:rFonts w:ascii="Times New Roman" w:eastAsia="仿宋" w:hAnsi="仿宋"/>
          <w:b w:val="0"/>
          <w:bCs/>
          <w:sz w:val="32"/>
          <w:szCs w:val="32"/>
        </w:rPr>
        <w:t>万元，完成预算</w:t>
      </w:r>
      <w:r w:rsidRPr="000B14B4">
        <w:rPr>
          <w:rStyle w:val="a8"/>
          <w:rFonts w:ascii="Times New Roman" w:eastAsia="仿宋" w:hAnsi="Times New Roman"/>
          <w:b w:val="0"/>
          <w:bCs/>
          <w:sz w:val="32"/>
          <w:szCs w:val="32"/>
        </w:rPr>
        <w:t>100%</w:t>
      </w:r>
      <w:r w:rsidRPr="000B14B4">
        <w:rPr>
          <w:rStyle w:val="a8"/>
          <w:rFonts w:ascii="Times New Roman" w:eastAsia="仿宋" w:hAnsi="仿宋"/>
          <w:b w:val="0"/>
          <w:bCs/>
          <w:sz w:val="32"/>
          <w:szCs w:val="32"/>
        </w:rPr>
        <w:t>，决算数等于预算数。</w:t>
      </w:r>
    </w:p>
    <w:p w:rsidR="00160FA0" w:rsidRPr="000B14B4" w:rsidRDefault="00160FA0" w:rsidP="000B14B4">
      <w:pPr>
        <w:spacing w:line="600" w:lineRule="exact"/>
        <w:ind w:firstLineChars="200" w:firstLine="640"/>
        <w:rPr>
          <w:rStyle w:val="a8"/>
          <w:rFonts w:ascii="Times New Roman" w:eastAsia="仿宋" w:hAnsi="Times New Roman"/>
          <w:b w:val="0"/>
          <w:bCs/>
        </w:rPr>
      </w:pPr>
      <w:r w:rsidRPr="000B14B4">
        <w:rPr>
          <w:rStyle w:val="a8"/>
          <w:rFonts w:ascii="Times New Roman" w:eastAsia="仿宋" w:hAnsi="Times New Roman"/>
          <w:b w:val="0"/>
          <w:bCs/>
          <w:sz w:val="32"/>
          <w:szCs w:val="32"/>
        </w:rPr>
        <w:t>14.</w:t>
      </w:r>
      <w:r w:rsidRPr="000B14B4">
        <w:rPr>
          <w:rFonts w:ascii="Times New Roman" w:eastAsia="仿宋" w:hAnsi="仿宋"/>
          <w:b/>
          <w:bCs/>
          <w:sz w:val="32"/>
          <w:szCs w:val="32"/>
        </w:rPr>
        <w:t>住房保障支出</w:t>
      </w:r>
      <w:r w:rsidRPr="000B14B4">
        <w:rPr>
          <w:rStyle w:val="a8"/>
          <w:rFonts w:ascii="Times New Roman" w:eastAsia="仿宋" w:hAnsi="仿宋"/>
          <w:sz w:val="32"/>
          <w:szCs w:val="32"/>
        </w:rPr>
        <w:t>（类）住房改革支出（款）住房公积金（项）</w:t>
      </w:r>
      <w:r w:rsidRPr="000B14B4">
        <w:rPr>
          <w:rStyle w:val="a8"/>
          <w:rFonts w:ascii="Times New Roman" w:eastAsia="仿宋" w:hAnsi="Times New Roman"/>
          <w:bCs/>
          <w:sz w:val="32"/>
          <w:szCs w:val="32"/>
        </w:rPr>
        <w:t>:</w:t>
      </w:r>
      <w:r w:rsidRPr="000B14B4">
        <w:rPr>
          <w:rStyle w:val="a8"/>
          <w:rFonts w:ascii="Times New Roman" w:eastAsia="仿宋" w:hAnsi="仿宋"/>
          <w:b w:val="0"/>
          <w:bCs/>
          <w:sz w:val="32"/>
          <w:szCs w:val="32"/>
        </w:rPr>
        <w:t>支出决算为</w:t>
      </w:r>
      <w:r w:rsidRPr="000B14B4">
        <w:rPr>
          <w:rStyle w:val="a8"/>
          <w:rFonts w:ascii="Times New Roman" w:eastAsia="仿宋" w:hAnsi="Times New Roman"/>
          <w:b w:val="0"/>
          <w:bCs/>
          <w:sz w:val="32"/>
          <w:szCs w:val="32"/>
        </w:rPr>
        <w:t>164.83</w:t>
      </w:r>
      <w:r w:rsidRPr="000B14B4">
        <w:rPr>
          <w:rStyle w:val="a8"/>
          <w:rFonts w:ascii="Times New Roman" w:eastAsia="仿宋" w:hAnsi="仿宋"/>
          <w:b w:val="0"/>
          <w:bCs/>
          <w:sz w:val="32"/>
          <w:szCs w:val="32"/>
        </w:rPr>
        <w:t>万元，完成预算</w:t>
      </w:r>
      <w:r w:rsidRPr="000B14B4">
        <w:rPr>
          <w:rStyle w:val="a8"/>
          <w:rFonts w:ascii="Times New Roman" w:eastAsia="仿宋" w:hAnsi="Times New Roman"/>
          <w:b w:val="0"/>
          <w:bCs/>
          <w:sz w:val="32"/>
          <w:szCs w:val="32"/>
        </w:rPr>
        <w:t>100%</w:t>
      </w:r>
      <w:r w:rsidRPr="000B14B4">
        <w:rPr>
          <w:rStyle w:val="a8"/>
          <w:rFonts w:ascii="Times New Roman" w:eastAsia="仿宋" w:hAnsi="仿宋"/>
          <w:b w:val="0"/>
          <w:bCs/>
          <w:sz w:val="32"/>
          <w:szCs w:val="32"/>
        </w:rPr>
        <w:t>，决算数等于预算数。</w:t>
      </w:r>
    </w:p>
    <w:p w:rsidR="00160FA0" w:rsidRPr="000B14B4" w:rsidRDefault="00160FA0" w:rsidP="000B14B4">
      <w:pPr>
        <w:spacing w:line="600" w:lineRule="exact"/>
        <w:ind w:firstLineChars="200" w:firstLine="640"/>
        <w:rPr>
          <w:rStyle w:val="a8"/>
          <w:rFonts w:ascii="Times New Roman" w:eastAsia="仿宋" w:hAnsi="Times New Roman"/>
          <w:b w:val="0"/>
          <w:bCs/>
          <w:sz w:val="32"/>
          <w:szCs w:val="32"/>
        </w:rPr>
      </w:pPr>
      <w:r w:rsidRPr="000B14B4">
        <w:rPr>
          <w:rStyle w:val="a8"/>
          <w:rFonts w:ascii="Times New Roman" w:eastAsia="仿宋" w:hAnsi="Times New Roman"/>
          <w:b w:val="0"/>
          <w:bCs/>
          <w:sz w:val="32"/>
          <w:szCs w:val="32"/>
        </w:rPr>
        <w:t>15.</w:t>
      </w:r>
      <w:r w:rsidRPr="000B14B4">
        <w:rPr>
          <w:rFonts w:ascii="Times New Roman" w:eastAsia="仿宋" w:hAnsi="仿宋"/>
          <w:b/>
          <w:bCs/>
          <w:sz w:val="32"/>
          <w:szCs w:val="32"/>
        </w:rPr>
        <w:t>灾害防治及应急管理支出</w:t>
      </w:r>
      <w:r w:rsidRPr="000B14B4">
        <w:rPr>
          <w:rStyle w:val="a8"/>
          <w:rFonts w:ascii="Times New Roman" w:eastAsia="仿宋" w:hAnsi="仿宋"/>
          <w:sz w:val="32"/>
          <w:szCs w:val="32"/>
        </w:rPr>
        <w:t>（类）应急管理事务（款）行政运行（项）</w:t>
      </w:r>
      <w:r w:rsidRPr="000B14B4">
        <w:rPr>
          <w:rStyle w:val="a8"/>
          <w:rFonts w:ascii="Times New Roman" w:eastAsia="仿宋" w:hAnsi="Times New Roman"/>
          <w:bCs/>
          <w:sz w:val="32"/>
          <w:szCs w:val="32"/>
        </w:rPr>
        <w:t>:</w:t>
      </w:r>
      <w:r w:rsidRPr="000B14B4">
        <w:rPr>
          <w:rStyle w:val="a8"/>
          <w:rFonts w:ascii="Times New Roman" w:eastAsia="仿宋" w:hAnsi="仿宋"/>
          <w:b w:val="0"/>
          <w:bCs/>
          <w:sz w:val="32"/>
          <w:szCs w:val="32"/>
        </w:rPr>
        <w:t>支出决算为</w:t>
      </w:r>
      <w:r w:rsidRPr="000B14B4">
        <w:rPr>
          <w:rStyle w:val="a8"/>
          <w:rFonts w:ascii="Times New Roman" w:eastAsia="仿宋" w:hAnsi="Times New Roman"/>
          <w:b w:val="0"/>
          <w:bCs/>
          <w:sz w:val="32"/>
          <w:szCs w:val="32"/>
        </w:rPr>
        <w:t>1229.72</w:t>
      </w:r>
      <w:r w:rsidRPr="000B14B4">
        <w:rPr>
          <w:rStyle w:val="a8"/>
          <w:rFonts w:ascii="Times New Roman" w:eastAsia="仿宋" w:hAnsi="仿宋"/>
          <w:b w:val="0"/>
          <w:bCs/>
          <w:sz w:val="32"/>
          <w:szCs w:val="32"/>
        </w:rPr>
        <w:t>万元，完成预算</w:t>
      </w:r>
      <w:r w:rsidRPr="000B14B4">
        <w:rPr>
          <w:rStyle w:val="a8"/>
          <w:rFonts w:ascii="Times New Roman" w:eastAsia="仿宋" w:hAnsi="Times New Roman"/>
          <w:b w:val="0"/>
          <w:bCs/>
          <w:sz w:val="32"/>
          <w:szCs w:val="32"/>
        </w:rPr>
        <w:t>100%</w:t>
      </w:r>
      <w:r w:rsidRPr="000B14B4">
        <w:rPr>
          <w:rStyle w:val="a8"/>
          <w:rFonts w:ascii="Times New Roman" w:eastAsia="仿宋" w:hAnsi="仿宋"/>
          <w:b w:val="0"/>
          <w:bCs/>
          <w:sz w:val="32"/>
          <w:szCs w:val="32"/>
        </w:rPr>
        <w:t>，决算数等于预算数。</w:t>
      </w:r>
    </w:p>
    <w:p w:rsidR="00160FA0" w:rsidRPr="000B14B4" w:rsidRDefault="00160FA0" w:rsidP="000B14B4">
      <w:pPr>
        <w:spacing w:line="600" w:lineRule="exact"/>
        <w:ind w:firstLineChars="200" w:firstLine="640"/>
        <w:rPr>
          <w:rStyle w:val="a8"/>
          <w:rFonts w:ascii="Times New Roman" w:eastAsia="仿宋" w:hAnsi="Times New Roman"/>
          <w:b w:val="0"/>
          <w:bCs/>
          <w:sz w:val="32"/>
          <w:szCs w:val="32"/>
        </w:rPr>
      </w:pPr>
      <w:r w:rsidRPr="000B14B4">
        <w:rPr>
          <w:rStyle w:val="a8"/>
          <w:rFonts w:ascii="Times New Roman" w:eastAsia="仿宋" w:hAnsi="Times New Roman"/>
          <w:b w:val="0"/>
          <w:bCs/>
          <w:sz w:val="32"/>
          <w:szCs w:val="32"/>
        </w:rPr>
        <w:t>16.</w:t>
      </w:r>
      <w:r w:rsidRPr="000B14B4">
        <w:rPr>
          <w:rFonts w:ascii="Times New Roman" w:eastAsia="仿宋" w:hAnsi="仿宋"/>
          <w:b/>
          <w:bCs/>
          <w:sz w:val="32"/>
          <w:szCs w:val="32"/>
        </w:rPr>
        <w:t>灾害防治及应急管理支出</w:t>
      </w:r>
      <w:r w:rsidRPr="000B14B4">
        <w:rPr>
          <w:rStyle w:val="a8"/>
          <w:rFonts w:ascii="Times New Roman" w:eastAsia="仿宋" w:hAnsi="仿宋"/>
          <w:sz w:val="32"/>
          <w:szCs w:val="32"/>
        </w:rPr>
        <w:t>（类）应急管理事务（款）安全监管（项）</w:t>
      </w:r>
      <w:r w:rsidRPr="000B14B4">
        <w:rPr>
          <w:rStyle w:val="a8"/>
          <w:rFonts w:ascii="Times New Roman" w:eastAsia="仿宋" w:hAnsi="Times New Roman"/>
          <w:bCs/>
          <w:sz w:val="32"/>
          <w:szCs w:val="32"/>
        </w:rPr>
        <w:t>:</w:t>
      </w:r>
      <w:r w:rsidRPr="000B14B4">
        <w:rPr>
          <w:rStyle w:val="a8"/>
          <w:rFonts w:ascii="Times New Roman" w:eastAsia="仿宋" w:hAnsi="仿宋"/>
          <w:b w:val="0"/>
          <w:bCs/>
          <w:sz w:val="32"/>
          <w:szCs w:val="32"/>
        </w:rPr>
        <w:t>支出决算为</w:t>
      </w:r>
      <w:r w:rsidRPr="000B14B4">
        <w:rPr>
          <w:rStyle w:val="a8"/>
          <w:rFonts w:ascii="Times New Roman" w:eastAsia="仿宋" w:hAnsi="Times New Roman"/>
          <w:b w:val="0"/>
          <w:bCs/>
          <w:sz w:val="32"/>
          <w:szCs w:val="32"/>
        </w:rPr>
        <w:t>619.88</w:t>
      </w:r>
      <w:r w:rsidRPr="000B14B4">
        <w:rPr>
          <w:rStyle w:val="a8"/>
          <w:rFonts w:ascii="Times New Roman" w:eastAsia="仿宋" w:hAnsi="仿宋"/>
          <w:b w:val="0"/>
          <w:bCs/>
          <w:sz w:val="32"/>
          <w:szCs w:val="32"/>
        </w:rPr>
        <w:t>万元，完成预算</w:t>
      </w:r>
      <w:r w:rsidRPr="000B14B4">
        <w:rPr>
          <w:rStyle w:val="a8"/>
          <w:rFonts w:ascii="Times New Roman" w:eastAsia="仿宋" w:hAnsi="Times New Roman"/>
          <w:b w:val="0"/>
          <w:bCs/>
          <w:sz w:val="32"/>
          <w:szCs w:val="32"/>
        </w:rPr>
        <w:t>100%</w:t>
      </w:r>
      <w:r w:rsidRPr="000B14B4">
        <w:rPr>
          <w:rStyle w:val="a8"/>
          <w:rFonts w:ascii="Times New Roman" w:eastAsia="仿宋" w:hAnsi="仿宋"/>
          <w:b w:val="0"/>
          <w:bCs/>
          <w:sz w:val="32"/>
          <w:szCs w:val="32"/>
        </w:rPr>
        <w:t>，决算数等于预算数。</w:t>
      </w:r>
    </w:p>
    <w:p w:rsidR="00160FA0" w:rsidRPr="000B14B4" w:rsidRDefault="00160FA0" w:rsidP="000B14B4">
      <w:pPr>
        <w:spacing w:line="600" w:lineRule="exact"/>
        <w:ind w:firstLineChars="200" w:firstLine="640"/>
        <w:rPr>
          <w:rStyle w:val="a8"/>
          <w:rFonts w:ascii="Times New Roman" w:eastAsia="仿宋" w:hAnsi="Times New Roman"/>
          <w:b w:val="0"/>
          <w:bCs/>
          <w:sz w:val="32"/>
          <w:szCs w:val="32"/>
        </w:rPr>
      </w:pPr>
      <w:r w:rsidRPr="000B14B4">
        <w:rPr>
          <w:rStyle w:val="a8"/>
          <w:rFonts w:ascii="Times New Roman" w:eastAsia="仿宋" w:hAnsi="Times New Roman"/>
          <w:b w:val="0"/>
          <w:bCs/>
          <w:sz w:val="32"/>
          <w:szCs w:val="32"/>
        </w:rPr>
        <w:t>17.</w:t>
      </w:r>
      <w:r w:rsidRPr="000B14B4">
        <w:rPr>
          <w:rFonts w:ascii="Times New Roman" w:eastAsia="仿宋" w:hAnsi="仿宋"/>
          <w:b/>
          <w:bCs/>
          <w:sz w:val="32"/>
          <w:szCs w:val="32"/>
        </w:rPr>
        <w:t>灾害防治及应急管理支出</w:t>
      </w:r>
      <w:r w:rsidRPr="000B14B4">
        <w:rPr>
          <w:rStyle w:val="a8"/>
          <w:rFonts w:ascii="Times New Roman" w:eastAsia="仿宋" w:hAnsi="仿宋"/>
          <w:sz w:val="32"/>
          <w:szCs w:val="32"/>
        </w:rPr>
        <w:t>（类）应急管理事务（款）事业运行（项）</w:t>
      </w:r>
      <w:r w:rsidRPr="000B14B4">
        <w:rPr>
          <w:rStyle w:val="a8"/>
          <w:rFonts w:ascii="Times New Roman" w:eastAsia="仿宋" w:hAnsi="Times New Roman"/>
          <w:bCs/>
          <w:sz w:val="32"/>
          <w:szCs w:val="32"/>
        </w:rPr>
        <w:t>:</w:t>
      </w:r>
      <w:r w:rsidRPr="000B14B4">
        <w:rPr>
          <w:rStyle w:val="a8"/>
          <w:rFonts w:ascii="Times New Roman" w:eastAsia="仿宋" w:hAnsi="仿宋"/>
          <w:b w:val="0"/>
          <w:bCs/>
          <w:sz w:val="32"/>
          <w:szCs w:val="32"/>
        </w:rPr>
        <w:t>支出决算为</w:t>
      </w:r>
      <w:r w:rsidRPr="000B14B4">
        <w:rPr>
          <w:rStyle w:val="a8"/>
          <w:rFonts w:ascii="Times New Roman" w:eastAsia="仿宋" w:hAnsi="Times New Roman"/>
          <w:b w:val="0"/>
          <w:bCs/>
          <w:sz w:val="32"/>
          <w:szCs w:val="32"/>
        </w:rPr>
        <w:t>416.02</w:t>
      </w:r>
      <w:r w:rsidRPr="000B14B4">
        <w:rPr>
          <w:rStyle w:val="a8"/>
          <w:rFonts w:ascii="Times New Roman" w:eastAsia="仿宋" w:hAnsi="仿宋"/>
          <w:b w:val="0"/>
          <w:bCs/>
          <w:sz w:val="32"/>
          <w:szCs w:val="32"/>
        </w:rPr>
        <w:t>万元，完成预算</w:t>
      </w:r>
      <w:r w:rsidRPr="000B14B4">
        <w:rPr>
          <w:rStyle w:val="a8"/>
          <w:rFonts w:ascii="Times New Roman" w:eastAsia="仿宋" w:hAnsi="Times New Roman"/>
          <w:b w:val="0"/>
          <w:bCs/>
          <w:sz w:val="32"/>
          <w:szCs w:val="32"/>
        </w:rPr>
        <w:t>100%</w:t>
      </w:r>
      <w:r w:rsidRPr="000B14B4">
        <w:rPr>
          <w:rStyle w:val="a8"/>
          <w:rFonts w:ascii="Times New Roman" w:eastAsia="仿宋" w:hAnsi="仿宋"/>
          <w:b w:val="0"/>
          <w:bCs/>
          <w:sz w:val="32"/>
          <w:szCs w:val="32"/>
        </w:rPr>
        <w:t>，决算数等于预算数。</w:t>
      </w:r>
    </w:p>
    <w:p w:rsidR="00160FA0" w:rsidRPr="000B14B4" w:rsidRDefault="00160FA0" w:rsidP="000B14B4">
      <w:pPr>
        <w:spacing w:line="600" w:lineRule="exact"/>
        <w:ind w:firstLineChars="200" w:firstLine="640"/>
        <w:rPr>
          <w:rStyle w:val="a8"/>
          <w:rFonts w:ascii="Times New Roman" w:eastAsia="仿宋" w:hAnsi="Times New Roman"/>
          <w:b w:val="0"/>
          <w:bCs/>
          <w:sz w:val="32"/>
          <w:szCs w:val="32"/>
        </w:rPr>
      </w:pPr>
      <w:r w:rsidRPr="000B14B4">
        <w:rPr>
          <w:rStyle w:val="a8"/>
          <w:rFonts w:ascii="Times New Roman" w:eastAsia="仿宋" w:hAnsi="Times New Roman"/>
          <w:b w:val="0"/>
          <w:bCs/>
          <w:sz w:val="32"/>
          <w:szCs w:val="32"/>
        </w:rPr>
        <w:t>18.</w:t>
      </w:r>
      <w:r w:rsidRPr="000B14B4">
        <w:rPr>
          <w:rFonts w:ascii="Times New Roman" w:eastAsia="仿宋" w:hAnsi="仿宋"/>
          <w:b/>
          <w:bCs/>
          <w:sz w:val="32"/>
          <w:szCs w:val="32"/>
        </w:rPr>
        <w:t>灾害防治及应急管理支出</w:t>
      </w:r>
      <w:r w:rsidRPr="000B14B4">
        <w:rPr>
          <w:rStyle w:val="a8"/>
          <w:rFonts w:ascii="Times New Roman" w:eastAsia="仿宋" w:hAnsi="仿宋"/>
          <w:sz w:val="32"/>
          <w:szCs w:val="32"/>
        </w:rPr>
        <w:t>（类）应急管理事务（款）其他应急管理支出（项）</w:t>
      </w:r>
      <w:r w:rsidRPr="000B14B4">
        <w:rPr>
          <w:rStyle w:val="a8"/>
          <w:rFonts w:ascii="Times New Roman" w:eastAsia="仿宋" w:hAnsi="Times New Roman"/>
          <w:bCs/>
          <w:sz w:val="32"/>
          <w:szCs w:val="32"/>
        </w:rPr>
        <w:t>:</w:t>
      </w:r>
      <w:r w:rsidRPr="000B14B4">
        <w:rPr>
          <w:rStyle w:val="a8"/>
          <w:rFonts w:ascii="Times New Roman" w:eastAsia="仿宋" w:hAnsi="仿宋"/>
          <w:b w:val="0"/>
          <w:bCs/>
          <w:sz w:val="32"/>
          <w:szCs w:val="32"/>
        </w:rPr>
        <w:t>支出决算为</w:t>
      </w:r>
      <w:r w:rsidRPr="000B14B4">
        <w:rPr>
          <w:rStyle w:val="a8"/>
          <w:rFonts w:ascii="Times New Roman" w:eastAsia="仿宋" w:hAnsi="Times New Roman"/>
          <w:b w:val="0"/>
          <w:bCs/>
          <w:sz w:val="32"/>
          <w:szCs w:val="32"/>
        </w:rPr>
        <w:t>7849.17</w:t>
      </w:r>
      <w:r w:rsidRPr="000B14B4">
        <w:rPr>
          <w:rStyle w:val="a8"/>
          <w:rFonts w:ascii="Times New Roman" w:eastAsia="仿宋" w:hAnsi="仿宋"/>
          <w:b w:val="0"/>
          <w:bCs/>
          <w:sz w:val="32"/>
          <w:szCs w:val="32"/>
        </w:rPr>
        <w:t>万元，完成预算</w:t>
      </w:r>
      <w:r w:rsidRPr="000B14B4">
        <w:rPr>
          <w:rStyle w:val="a8"/>
          <w:rFonts w:ascii="Times New Roman" w:eastAsia="仿宋" w:hAnsi="Times New Roman"/>
          <w:b w:val="0"/>
          <w:bCs/>
          <w:sz w:val="32"/>
          <w:szCs w:val="32"/>
        </w:rPr>
        <w:t>100%</w:t>
      </w:r>
      <w:r w:rsidRPr="000B14B4">
        <w:rPr>
          <w:rStyle w:val="a8"/>
          <w:rFonts w:ascii="Times New Roman" w:eastAsia="仿宋" w:hAnsi="仿宋"/>
          <w:b w:val="0"/>
          <w:bCs/>
          <w:sz w:val="32"/>
          <w:szCs w:val="32"/>
        </w:rPr>
        <w:t>，决算数等于预算数。</w:t>
      </w:r>
    </w:p>
    <w:p w:rsidR="00160FA0" w:rsidRPr="000B14B4" w:rsidRDefault="00160FA0" w:rsidP="000B14B4">
      <w:pPr>
        <w:spacing w:line="600" w:lineRule="exact"/>
        <w:ind w:firstLineChars="200" w:firstLine="640"/>
        <w:rPr>
          <w:rStyle w:val="a8"/>
          <w:rFonts w:ascii="Times New Roman" w:eastAsia="仿宋" w:hAnsi="Times New Roman"/>
          <w:b w:val="0"/>
          <w:bCs/>
          <w:sz w:val="32"/>
          <w:szCs w:val="32"/>
        </w:rPr>
      </w:pPr>
      <w:r w:rsidRPr="000B14B4">
        <w:rPr>
          <w:rStyle w:val="a8"/>
          <w:rFonts w:ascii="Times New Roman" w:eastAsia="仿宋" w:hAnsi="Times New Roman"/>
          <w:b w:val="0"/>
          <w:bCs/>
          <w:sz w:val="32"/>
          <w:szCs w:val="32"/>
        </w:rPr>
        <w:t>19.</w:t>
      </w:r>
      <w:r w:rsidRPr="000B14B4">
        <w:rPr>
          <w:rFonts w:ascii="Times New Roman" w:eastAsia="仿宋" w:hAnsi="仿宋"/>
          <w:b/>
          <w:bCs/>
          <w:sz w:val="32"/>
          <w:szCs w:val="32"/>
        </w:rPr>
        <w:t>灾害防治及应急管理支出</w:t>
      </w:r>
      <w:r w:rsidRPr="000B14B4">
        <w:rPr>
          <w:rStyle w:val="a8"/>
          <w:rFonts w:ascii="Times New Roman" w:eastAsia="仿宋" w:hAnsi="仿宋"/>
          <w:sz w:val="32"/>
          <w:szCs w:val="32"/>
        </w:rPr>
        <w:t>（类）地震事务（款）地震监测（项）</w:t>
      </w:r>
      <w:r w:rsidRPr="000B14B4">
        <w:rPr>
          <w:rStyle w:val="a8"/>
          <w:rFonts w:ascii="Times New Roman" w:eastAsia="仿宋" w:hAnsi="Times New Roman"/>
          <w:bCs/>
          <w:sz w:val="32"/>
          <w:szCs w:val="32"/>
        </w:rPr>
        <w:t>:</w:t>
      </w:r>
      <w:r w:rsidRPr="000B14B4">
        <w:rPr>
          <w:rStyle w:val="a8"/>
          <w:rFonts w:ascii="Times New Roman" w:eastAsia="仿宋" w:hAnsi="仿宋"/>
          <w:b w:val="0"/>
          <w:bCs/>
          <w:sz w:val="32"/>
          <w:szCs w:val="32"/>
        </w:rPr>
        <w:t>支出决算为</w:t>
      </w:r>
      <w:r w:rsidRPr="000B14B4">
        <w:rPr>
          <w:rStyle w:val="a8"/>
          <w:rFonts w:ascii="Times New Roman" w:eastAsia="仿宋" w:hAnsi="Times New Roman"/>
          <w:b w:val="0"/>
          <w:bCs/>
          <w:sz w:val="32"/>
          <w:szCs w:val="32"/>
        </w:rPr>
        <w:t>12.88</w:t>
      </w:r>
      <w:r w:rsidRPr="000B14B4">
        <w:rPr>
          <w:rStyle w:val="a8"/>
          <w:rFonts w:ascii="Times New Roman" w:eastAsia="仿宋" w:hAnsi="仿宋"/>
          <w:b w:val="0"/>
          <w:bCs/>
          <w:sz w:val="32"/>
          <w:szCs w:val="32"/>
        </w:rPr>
        <w:t>万元，完成预算</w:t>
      </w:r>
      <w:r w:rsidRPr="000B14B4">
        <w:rPr>
          <w:rStyle w:val="a8"/>
          <w:rFonts w:ascii="Times New Roman" w:eastAsia="仿宋" w:hAnsi="Times New Roman"/>
          <w:b w:val="0"/>
          <w:bCs/>
          <w:sz w:val="32"/>
          <w:szCs w:val="32"/>
        </w:rPr>
        <w:t>100%</w:t>
      </w:r>
      <w:r w:rsidRPr="000B14B4">
        <w:rPr>
          <w:rStyle w:val="a8"/>
          <w:rFonts w:ascii="Times New Roman" w:eastAsia="仿宋" w:hAnsi="仿宋"/>
          <w:b w:val="0"/>
          <w:bCs/>
          <w:sz w:val="32"/>
          <w:szCs w:val="32"/>
        </w:rPr>
        <w:t>，决算数等于预算数。</w:t>
      </w:r>
    </w:p>
    <w:p w:rsidR="00160FA0" w:rsidRPr="000B14B4" w:rsidRDefault="00160FA0" w:rsidP="000B14B4">
      <w:pPr>
        <w:spacing w:line="600" w:lineRule="exact"/>
        <w:ind w:firstLineChars="200" w:firstLine="640"/>
        <w:rPr>
          <w:rStyle w:val="a8"/>
          <w:rFonts w:ascii="Times New Roman" w:eastAsia="仿宋" w:hAnsi="Times New Roman"/>
          <w:b w:val="0"/>
          <w:bCs/>
          <w:sz w:val="32"/>
          <w:szCs w:val="32"/>
        </w:rPr>
      </w:pPr>
      <w:r w:rsidRPr="000B14B4">
        <w:rPr>
          <w:rStyle w:val="a8"/>
          <w:rFonts w:ascii="Times New Roman" w:eastAsia="仿宋" w:hAnsi="Times New Roman"/>
          <w:b w:val="0"/>
          <w:bCs/>
          <w:sz w:val="32"/>
          <w:szCs w:val="32"/>
        </w:rPr>
        <w:t>20.</w:t>
      </w:r>
      <w:r w:rsidRPr="000B14B4">
        <w:rPr>
          <w:rFonts w:ascii="Times New Roman" w:eastAsia="仿宋" w:hAnsi="仿宋"/>
          <w:b/>
          <w:bCs/>
          <w:sz w:val="32"/>
          <w:szCs w:val="32"/>
        </w:rPr>
        <w:t>灾害防治及应急管理支出</w:t>
      </w:r>
      <w:r w:rsidRPr="000B14B4">
        <w:rPr>
          <w:rStyle w:val="a8"/>
          <w:rFonts w:ascii="Times New Roman" w:eastAsia="仿宋" w:hAnsi="仿宋"/>
          <w:sz w:val="32"/>
          <w:szCs w:val="32"/>
        </w:rPr>
        <w:t>（类）地震事务（款）地震</w:t>
      </w:r>
      <w:r w:rsidRPr="000B14B4">
        <w:rPr>
          <w:rStyle w:val="a8"/>
          <w:rFonts w:ascii="Times New Roman" w:eastAsia="仿宋" w:hAnsi="仿宋"/>
          <w:sz w:val="32"/>
          <w:szCs w:val="32"/>
        </w:rPr>
        <w:lastRenderedPageBreak/>
        <w:t>预测预报（项）</w:t>
      </w:r>
      <w:r w:rsidRPr="000B14B4">
        <w:rPr>
          <w:rStyle w:val="a8"/>
          <w:rFonts w:ascii="Times New Roman" w:eastAsia="仿宋" w:hAnsi="Times New Roman"/>
          <w:bCs/>
          <w:sz w:val="32"/>
          <w:szCs w:val="32"/>
        </w:rPr>
        <w:t>:</w:t>
      </w:r>
      <w:r w:rsidRPr="000B14B4">
        <w:rPr>
          <w:rStyle w:val="a8"/>
          <w:rFonts w:ascii="Times New Roman" w:eastAsia="仿宋" w:hAnsi="仿宋"/>
          <w:b w:val="0"/>
          <w:bCs/>
          <w:sz w:val="32"/>
          <w:szCs w:val="32"/>
        </w:rPr>
        <w:t>支出决算为</w:t>
      </w:r>
      <w:r w:rsidRPr="000B14B4">
        <w:rPr>
          <w:rStyle w:val="a8"/>
          <w:rFonts w:ascii="Times New Roman" w:eastAsia="仿宋" w:hAnsi="Times New Roman"/>
          <w:b w:val="0"/>
          <w:bCs/>
          <w:sz w:val="32"/>
          <w:szCs w:val="32"/>
        </w:rPr>
        <w:t>8.51</w:t>
      </w:r>
      <w:r w:rsidRPr="000B14B4">
        <w:rPr>
          <w:rStyle w:val="a8"/>
          <w:rFonts w:ascii="Times New Roman" w:eastAsia="仿宋" w:hAnsi="仿宋"/>
          <w:b w:val="0"/>
          <w:bCs/>
          <w:sz w:val="32"/>
          <w:szCs w:val="32"/>
        </w:rPr>
        <w:t>万元，完成预算</w:t>
      </w:r>
      <w:r w:rsidRPr="000B14B4">
        <w:rPr>
          <w:rStyle w:val="a8"/>
          <w:rFonts w:ascii="Times New Roman" w:eastAsia="仿宋" w:hAnsi="Times New Roman"/>
          <w:b w:val="0"/>
          <w:bCs/>
          <w:sz w:val="32"/>
          <w:szCs w:val="32"/>
        </w:rPr>
        <w:t>100%</w:t>
      </w:r>
      <w:r w:rsidRPr="000B14B4">
        <w:rPr>
          <w:rStyle w:val="a8"/>
          <w:rFonts w:ascii="Times New Roman" w:eastAsia="仿宋" w:hAnsi="仿宋"/>
          <w:b w:val="0"/>
          <w:bCs/>
          <w:sz w:val="32"/>
          <w:szCs w:val="32"/>
        </w:rPr>
        <w:t>，决算数等于预算数。</w:t>
      </w:r>
    </w:p>
    <w:p w:rsidR="00160FA0" w:rsidRPr="000B14B4" w:rsidRDefault="00160FA0" w:rsidP="000B14B4">
      <w:pPr>
        <w:spacing w:line="600" w:lineRule="exact"/>
        <w:ind w:firstLineChars="200" w:firstLine="640"/>
        <w:rPr>
          <w:rStyle w:val="a8"/>
          <w:rFonts w:ascii="Times New Roman" w:eastAsia="仿宋" w:hAnsi="Times New Roman"/>
          <w:b w:val="0"/>
          <w:bCs/>
          <w:sz w:val="32"/>
          <w:szCs w:val="32"/>
        </w:rPr>
      </w:pPr>
      <w:r w:rsidRPr="000B14B4">
        <w:rPr>
          <w:rStyle w:val="a8"/>
          <w:rFonts w:ascii="Times New Roman" w:eastAsia="仿宋" w:hAnsi="Times New Roman"/>
          <w:b w:val="0"/>
          <w:bCs/>
          <w:sz w:val="32"/>
          <w:szCs w:val="32"/>
        </w:rPr>
        <w:t>21.</w:t>
      </w:r>
      <w:r w:rsidRPr="000B14B4">
        <w:rPr>
          <w:rFonts w:ascii="Times New Roman" w:eastAsia="仿宋" w:hAnsi="仿宋"/>
          <w:b/>
          <w:bCs/>
          <w:sz w:val="32"/>
          <w:szCs w:val="32"/>
        </w:rPr>
        <w:t>灾害防治及应急管理支出</w:t>
      </w:r>
      <w:r w:rsidRPr="000B14B4">
        <w:rPr>
          <w:rStyle w:val="a8"/>
          <w:rFonts w:ascii="Times New Roman" w:eastAsia="仿宋" w:hAnsi="仿宋"/>
          <w:sz w:val="32"/>
          <w:szCs w:val="32"/>
        </w:rPr>
        <w:t>（类）地震事务（款）其他地震事务支出（项）</w:t>
      </w:r>
      <w:r w:rsidRPr="000B14B4">
        <w:rPr>
          <w:rStyle w:val="a8"/>
          <w:rFonts w:ascii="Times New Roman" w:eastAsia="仿宋" w:hAnsi="Times New Roman"/>
          <w:bCs/>
          <w:sz w:val="32"/>
          <w:szCs w:val="32"/>
        </w:rPr>
        <w:t>:</w:t>
      </w:r>
      <w:r w:rsidRPr="000B14B4">
        <w:rPr>
          <w:rStyle w:val="a8"/>
          <w:rFonts w:ascii="Times New Roman" w:eastAsia="仿宋" w:hAnsi="仿宋"/>
          <w:b w:val="0"/>
          <w:bCs/>
          <w:sz w:val="32"/>
          <w:szCs w:val="32"/>
        </w:rPr>
        <w:t>支出决算为</w:t>
      </w:r>
      <w:r w:rsidRPr="000B14B4">
        <w:rPr>
          <w:rStyle w:val="a8"/>
          <w:rFonts w:ascii="Times New Roman" w:eastAsia="仿宋" w:hAnsi="Times New Roman"/>
          <w:b w:val="0"/>
          <w:bCs/>
          <w:sz w:val="32"/>
          <w:szCs w:val="32"/>
        </w:rPr>
        <w:t>56.48</w:t>
      </w:r>
      <w:r w:rsidRPr="000B14B4">
        <w:rPr>
          <w:rStyle w:val="a8"/>
          <w:rFonts w:ascii="Times New Roman" w:eastAsia="仿宋" w:hAnsi="仿宋"/>
          <w:b w:val="0"/>
          <w:bCs/>
          <w:sz w:val="32"/>
          <w:szCs w:val="32"/>
        </w:rPr>
        <w:t>万元，完成预算</w:t>
      </w:r>
      <w:r w:rsidRPr="000B14B4">
        <w:rPr>
          <w:rStyle w:val="a8"/>
          <w:rFonts w:ascii="Times New Roman" w:eastAsia="仿宋" w:hAnsi="Times New Roman"/>
          <w:b w:val="0"/>
          <w:bCs/>
          <w:sz w:val="32"/>
          <w:szCs w:val="32"/>
        </w:rPr>
        <w:t>100%</w:t>
      </w:r>
      <w:r w:rsidRPr="000B14B4">
        <w:rPr>
          <w:rStyle w:val="a8"/>
          <w:rFonts w:ascii="Times New Roman" w:eastAsia="仿宋" w:hAnsi="仿宋"/>
          <w:b w:val="0"/>
          <w:bCs/>
          <w:sz w:val="32"/>
          <w:szCs w:val="32"/>
        </w:rPr>
        <w:t>，决算数等于预算数。</w:t>
      </w:r>
    </w:p>
    <w:p w:rsidR="00160FA0" w:rsidRPr="000B14B4" w:rsidRDefault="00160FA0" w:rsidP="000B14B4">
      <w:pPr>
        <w:spacing w:line="600" w:lineRule="exact"/>
        <w:ind w:firstLineChars="200" w:firstLine="640"/>
        <w:rPr>
          <w:rStyle w:val="a8"/>
          <w:rFonts w:ascii="Times New Roman" w:eastAsia="仿宋" w:hAnsi="Times New Roman"/>
          <w:b w:val="0"/>
          <w:bCs/>
          <w:sz w:val="32"/>
          <w:szCs w:val="32"/>
        </w:rPr>
      </w:pPr>
      <w:bookmarkStart w:id="69" w:name="OLE_LINK17"/>
      <w:bookmarkStart w:id="70" w:name="OLE_LINK16"/>
      <w:r w:rsidRPr="000B14B4">
        <w:rPr>
          <w:rStyle w:val="a8"/>
          <w:rFonts w:ascii="Times New Roman" w:eastAsia="仿宋" w:hAnsi="Times New Roman"/>
          <w:b w:val="0"/>
          <w:bCs/>
          <w:sz w:val="32"/>
          <w:szCs w:val="32"/>
        </w:rPr>
        <w:t>22.</w:t>
      </w:r>
      <w:r w:rsidRPr="000B14B4">
        <w:rPr>
          <w:rFonts w:ascii="Times New Roman" w:eastAsia="仿宋" w:hAnsi="仿宋"/>
          <w:b/>
          <w:bCs/>
          <w:sz w:val="32"/>
          <w:szCs w:val="32"/>
        </w:rPr>
        <w:t>灾害防治及应急管理支出</w:t>
      </w:r>
      <w:r w:rsidRPr="000B14B4">
        <w:rPr>
          <w:rStyle w:val="a8"/>
          <w:rFonts w:ascii="Times New Roman" w:eastAsia="仿宋" w:hAnsi="仿宋"/>
          <w:sz w:val="32"/>
          <w:szCs w:val="32"/>
        </w:rPr>
        <w:t>（类）自然灾害防治（款）森林草原防灾减灾（项）</w:t>
      </w:r>
      <w:bookmarkEnd w:id="69"/>
      <w:bookmarkEnd w:id="70"/>
      <w:r w:rsidRPr="000B14B4">
        <w:rPr>
          <w:rStyle w:val="a8"/>
          <w:rFonts w:ascii="Times New Roman" w:eastAsia="仿宋" w:hAnsi="Times New Roman"/>
          <w:bCs/>
          <w:sz w:val="32"/>
          <w:szCs w:val="32"/>
        </w:rPr>
        <w:t>:</w:t>
      </w:r>
      <w:r w:rsidRPr="000B14B4">
        <w:rPr>
          <w:rStyle w:val="a8"/>
          <w:rFonts w:ascii="Times New Roman" w:eastAsia="仿宋" w:hAnsi="仿宋"/>
          <w:b w:val="0"/>
          <w:bCs/>
          <w:sz w:val="32"/>
          <w:szCs w:val="32"/>
        </w:rPr>
        <w:t>支出决算为</w:t>
      </w:r>
      <w:r w:rsidRPr="000B14B4">
        <w:rPr>
          <w:rStyle w:val="a8"/>
          <w:rFonts w:ascii="Times New Roman" w:eastAsia="仿宋" w:hAnsi="Times New Roman"/>
          <w:b w:val="0"/>
          <w:bCs/>
          <w:sz w:val="32"/>
          <w:szCs w:val="32"/>
        </w:rPr>
        <w:t>17.42</w:t>
      </w:r>
      <w:r w:rsidRPr="000B14B4">
        <w:rPr>
          <w:rStyle w:val="a8"/>
          <w:rFonts w:ascii="Times New Roman" w:eastAsia="仿宋" w:hAnsi="仿宋"/>
          <w:b w:val="0"/>
          <w:bCs/>
          <w:sz w:val="32"/>
          <w:szCs w:val="32"/>
        </w:rPr>
        <w:t>万元，完成预算</w:t>
      </w:r>
      <w:r w:rsidRPr="000B14B4">
        <w:rPr>
          <w:rStyle w:val="a8"/>
          <w:rFonts w:ascii="Times New Roman" w:eastAsia="仿宋" w:hAnsi="Times New Roman"/>
          <w:b w:val="0"/>
          <w:bCs/>
          <w:sz w:val="32"/>
          <w:szCs w:val="32"/>
        </w:rPr>
        <w:t>100%</w:t>
      </w:r>
      <w:r w:rsidRPr="000B14B4">
        <w:rPr>
          <w:rStyle w:val="a8"/>
          <w:rFonts w:ascii="Times New Roman" w:eastAsia="仿宋" w:hAnsi="仿宋"/>
          <w:b w:val="0"/>
          <w:bCs/>
          <w:sz w:val="32"/>
          <w:szCs w:val="32"/>
        </w:rPr>
        <w:t>，决算数等于预算数。</w:t>
      </w:r>
    </w:p>
    <w:p w:rsidR="00160FA0" w:rsidRPr="000B14B4" w:rsidRDefault="00160FA0" w:rsidP="000B14B4">
      <w:pPr>
        <w:spacing w:line="600" w:lineRule="exact"/>
        <w:ind w:firstLineChars="200" w:firstLine="640"/>
        <w:rPr>
          <w:rStyle w:val="a8"/>
          <w:rFonts w:ascii="Times New Roman" w:eastAsia="仿宋" w:hAnsi="Times New Roman"/>
          <w:b w:val="0"/>
          <w:bCs/>
          <w:sz w:val="32"/>
          <w:szCs w:val="32"/>
        </w:rPr>
      </w:pPr>
      <w:r w:rsidRPr="000B14B4">
        <w:rPr>
          <w:rStyle w:val="a8"/>
          <w:rFonts w:ascii="Times New Roman" w:eastAsia="仿宋" w:hAnsi="Times New Roman"/>
          <w:b w:val="0"/>
          <w:bCs/>
          <w:sz w:val="32"/>
          <w:szCs w:val="32"/>
        </w:rPr>
        <w:t>23.</w:t>
      </w:r>
      <w:r w:rsidRPr="000B14B4">
        <w:rPr>
          <w:rFonts w:ascii="Times New Roman" w:eastAsia="仿宋" w:hAnsi="仿宋"/>
          <w:b/>
          <w:bCs/>
          <w:sz w:val="32"/>
          <w:szCs w:val="32"/>
        </w:rPr>
        <w:t>灾害防治及应急管理支出</w:t>
      </w:r>
      <w:r w:rsidRPr="000B14B4">
        <w:rPr>
          <w:rStyle w:val="a8"/>
          <w:rFonts w:ascii="Times New Roman" w:eastAsia="仿宋" w:hAnsi="仿宋"/>
          <w:sz w:val="32"/>
          <w:szCs w:val="32"/>
        </w:rPr>
        <w:t>（类）自然灾害救灾及恢复重建支出（款）自然灾害救灾补助（项）</w:t>
      </w:r>
      <w:r w:rsidRPr="000B14B4">
        <w:rPr>
          <w:rStyle w:val="a8"/>
          <w:rFonts w:ascii="Times New Roman" w:eastAsia="仿宋" w:hAnsi="Times New Roman"/>
          <w:bCs/>
          <w:sz w:val="32"/>
          <w:szCs w:val="32"/>
        </w:rPr>
        <w:t>:</w:t>
      </w:r>
      <w:r w:rsidRPr="000B14B4">
        <w:rPr>
          <w:rStyle w:val="a8"/>
          <w:rFonts w:ascii="Times New Roman" w:eastAsia="仿宋" w:hAnsi="仿宋"/>
          <w:b w:val="0"/>
          <w:bCs/>
          <w:sz w:val="32"/>
          <w:szCs w:val="32"/>
        </w:rPr>
        <w:t>支出决算为</w:t>
      </w:r>
      <w:r w:rsidRPr="000B14B4">
        <w:rPr>
          <w:rStyle w:val="a8"/>
          <w:rFonts w:ascii="Times New Roman" w:eastAsia="仿宋" w:hAnsi="Times New Roman"/>
          <w:b w:val="0"/>
          <w:bCs/>
          <w:sz w:val="32"/>
          <w:szCs w:val="32"/>
        </w:rPr>
        <w:t>59.54</w:t>
      </w:r>
      <w:r w:rsidRPr="000B14B4">
        <w:rPr>
          <w:rStyle w:val="a8"/>
          <w:rFonts w:ascii="Times New Roman" w:eastAsia="仿宋" w:hAnsi="仿宋"/>
          <w:b w:val="0"/>
          <w:bCs/>
          <w:sz w:val="32"/>
          <w:szCs w:val="32"/>
        </w:rPr>
        <w:t>万元，完成预算</w:t>
      </w:r>
      <w:r w:rsidRPr="000B14B4">
        <w:rPr>
          <w:rStyle w:val="a8"/>
          <w:rFonts w:ascii="Times New Roman" w:eastAsia="仿宋" w:hAnsi="Times New Roman"/>
          <w:b w:val="0"/>
          <w:bCs/>
          <w:sz w:val="32"/>
          <w:szCs w:val="32"/>
        </w:rPr>
        <w:t>100%</w:t>
      </w:r>
      <w:r w:rsidRPr="000B14B4">
        <w:rPr>
          <w:rStyle w:val="a8"/>
          <w:rFonts w:ascii="Times New Roman" w:eastAsia="仿宋" w:hAnsi="仿宋"/>
          <w:b w:val="0"/>
          <w:bCs/>
          <w:sz w:val="32"/>
          <w:szCs w:val="32"/>
        </w:rPr>
        <w:t>，决算数等于预算数。</w:t>
      </w:r>
    </w:p>
    <w:p w:rsidR="003120F7" w:rsidRPr="000B14B4" w:rsidRDefault="003120F7">
      <w:pPr>
        <w:tabs>
          <w:tab w:val="right" w:pos="8306"/>
        </w:tabs>
        <w:spacing w:line="600" w:lineRule="exact"/>
        <w:ind w:firstLine="640"/>
        <w:outlineLvl w:val="1"/>
        <w:rPr>
          <w:rStyle w:val="2Char"/>
          <w:rFonts w:ascii="Times New Roman" w:hAnsi="Times New Roman"/>
        </w:rPr>
      </w:pPr>
      <w:r w:rsidRPr="000B14B4">
        <w:rPr>
          <w:rFonts w:ascii="Times New Roman" w:eastAsia="黑体" w:hAnsi="Times New Roman"/>
          <w:sz w:val="32"/>
          <w:szCs w:val="32"/>
        </w:rPr>
        <w:t>六</w:t>
      </w:r>
      <w:r w:rsidRPr="000B14B4">
        <w:rPr>
          <w:rFonts w:ascii="Times New Roman" w:eastAsia="黑体" w:hAnsi="Times New Roman"/>
          <w:b/>
          <w:sz w:val="32"/>
          <w:szCs w:val="32"/>
        </w:rPr>
        <w:t>、</w:t>
      </w:r>
      <w:r w:rsidRPr="000B14B4">
        <w:rPr>
          <w:rFonts w:ascii="Times New Roman" w:eastAsia="黑体" w:hAnsi="黑体"/>
          <w:b/>
          <w:sz w:val="32"/>
          <w:szCs w:val="32"/>
        </w:rPr>
        <w:t>一</w:t>
      </w:r>
      <w:r w:rsidRPr="000B14B4">
        <w:rPr>
          <w:rStyle w:val="2Char"/>
          <w:rFonts w:ascii="Times New Roman" w:eastAsia="黑体" w:hAnsi="黑体"/>
          <w:b w:val="0"/>
        </w:rPr>
        <w:t>般公共预算财政拨款基本支出决算情况说明</w:t>
      </w:r>
      <w:bookmarkEnd w:id="64"/>
      <w:bookmarkEnd w:id="65"/>
      <w:bookmarkEnd w:id="66"/>
      <w:r w:rsidRPr="000B14B4">
        <w:rPr>
          <w:rStyle w:val="2Char"/>
          <w:rFonts w:ascii="Times New Roman" w:eastAsia="黑体" w:hAnsi="Times New Roman"/>
          <w:b w:val="0"/>
        </w:rPr>
        <w:tab/>
      </w:r>
    </w:p>
    <w:p w:rsidR="00A7740D" w:rsidRPr="000B14B4" w:rsidRDefault="00A7740D" w:rsidP="00A7740D">
      <w:pPr>
        <w:spacing w:line="600" w:lineRule="exact"/>
        <w:ind w:firstLine="645"/>
        <w:rPr>
          <w:rFonts w:ascii="Times New Roman" w:eastAsia="仿宋" w:hAnsi="Times New Roman"/>
          <w:sz w:val="32"/>
          <w:szCs w:val="32"/>
        </w:rPr>
      </w:pPr>
      <w:bookmarkStart w:id="71" w:name="_Toc15377215"/>
      <w:bookmarkStart w:id="72" w:name="_Toc15396609"/>
      <w:bookmarkStart w:id="73" w:name="_Toc176873764"/>
      <w:r w:rsidRPr="000B14B4">
        <w:rPr>
          <w:rFonts w:ascii="Times New Roman" w:eastAsia="仿宋" w:hAnsi="Times New Roman"/>
          <w:sz w:val="32"/>
          <w:szCs w:val="32"/>
        </w:rPr>
        <w:t>2024</w:t>
      </w:r>
      <w:r w:rsidRPr="000B14B4">
        <w:rPr>
          <w:rFonts w:ascii="Times New Roman" w:eastAsia="仿宋" w:hAnsi="Times New Roman"/>
          <w:sz w:val="32"/>
          <w:szCs w:val="32"/>
        </w:rPr>
        <w:t>年度一般公共预算财政拨款基本支出</w:t>
      </w:r>
      <w:r w:rsidRPr="000B14B4">
        <w:rPr>
          <w:rFonts w:ascii="Times New Roman" w:eastAsia="仿宋" w:hAnsi="Times New Roman"/>
          <w:sz w:val="32"/>
          <w:szCs w:val="32"/>
        </w:rPr>
        <w:t>2354.73</w:t>
      </w:r>
      <w:r w:rsidRPr="000B14B4">
        <w:rPr>
          <w:rFonts w:ascii="Times New Roman" w:eastAsia="仿宋" w:hAnsi="Times New Roman"/>
          <w:sz w:val="32"/>
          <w:szCs w:val="32"/>
        </w:rPr>
        <w:t>万元，其中：</w:t>
      </w:r>
    </w:p>
    <w:p w:rsidR="00A7740D" w:rsidRPr="000B14B4" w:rsidRDefault="00A7740D" w:rsidP="00A7740D">
      <w:pPr>
        <w:spacing w:line="600" w:lineRule="exact"/>
        <w:ind w:firstLine="645"/>
        <w:rPr>
          <w:rFonts w:ascii="Times New Roman" w:eastAsia="仿宋" w:hAnsi="Times New Roman"/>
          <w:sz w:val="32"/>
          <w:szCs w:val="32"/>
        </w:rPr>
      </w:pPr>
      <w:r w:rsidRPr="000B14B4">
        <w:rPr>
          <w:rFonts w:ascii="Times New Roman" w:eastAsia="仿宋" w:hAnsi="Times New Roman"/>
          <w:sz w:val="32"/>
          <w:szCs w:val="32"/>
        </w:rPr>
        <w:t>人员经费</w:t>
      </w:r>
      <w:r w:rsidRPr="000B14B4">
        <w:rPr>
          <w:rFonts w:ascii="Times New Roman" w:eastAsia="仿宋" w:hAnsi="Times New Roman"/>
          <w:sz w:val="32"/>
          <w:szCs w:val="32"/>
        </w:rPr>
        <w:t>2088.67</w:t>
      </w:r>
      <w:r w:rsidRPr="000B14B4">
        <w:rPr>
          <w:rFonts w:ascii="Times New Roman" w:eastAsia="仿宋" w:hAnsi="Times New Roman"/>
          <w:sz w:val="32"/>
          <w:szCs w:val="32"/>
        </w:rPr>
        <w:t>万元，主要包括：基本工资、津贴补贴、奖金、绩效工资、机关事业单位基本养老保险缴费、职业年金缴费、职工基本医疗补助缴费、公务员医疗补助缴费、其他社会保障缴费、其他工资福利支出、生活补助、医疗费补助、住房公积金、抚恤金。</w:t>
      </w:r>
      <w:r w:rsidRPr="000B14B4">
        <w:rPr>
          <w:rFonts w:ascii="Times New Roman" w:eastAsia="仿宋" w:hAnsi="Times New Roman"/>
          <w:sz w:val="32"/>
          <w:szCs w:val="32"/>
        </w:rPr>
        <w:br/>
      </w:r>
      <w:r w:rsidRPr="000B14B4">
        <w:rPr>
          <w:rFonts w:ascii="Times New Roman" w:eastAsia="仿宋" w:hAnsi="Times New Roman"/>
          <w:sz w:val="32"/>
          <w:szCs w:val="32"/>
        </w:rPr>
        <w:t xml:space="preserve">　　公用经费</w:t>
      </w:r>
      <w:r w:rsidRPr="000B14B4">
        <w:rPr>
          <w:rFonts w:ascii="Times New Roman" w:eastAsia="仿宋" w:hAnsi="Times New Roman"/>
          <w:sz w:val="32"/>
          <w:szCs w:val="32"/>
        </w:rPr>
        <w:t>266.05</w:t>
      </w:r>
      <w:r w:rsidRPr="000B14B4">
        <w:rPr>
          <w:rFonts w:ascii="Times New Roman" w:eastAsia="仿宋" w:hAnsi="Times New Roman"/>
          <w:sz w:val="32"/>
          <w:szCs w:val="32"/>
        </w:rPr>
        <w:t>万元，主要包括：办公费、水费、电费、邮电费、物业管理费、差旅费、维修（护）费、会议费、培训费、公务接待费、劳务费、委托业务费、工会经费、福利费、公务用车运行维护费、其他交通费、其他商品和服务支</w:t>
      </w:r>
      <w:r w:rsidRPr="000B14B4">
        <w:rPr>
          <w:rFonts w:ascii="Times New Roman" w:eastAsia="仿宋" w:hAnsi="Times New Roman"/>
          <w:sz w:val="32"/>
          <w:szCs w:val="32"/>
        </w:rPr>
        <w:lastRenderedPageBreak/>
        <w:t>出、办公设备购置。</w:t>
      </w:r>
    </w:p>
    <w:p w:rsidR="003120F7" w:rsidRPr="000B14B4" w:rsidRDefault="003120F7">
      <w:pPr>
        <w:spacing w:line="600" w:lineRule="exact"/>
        <w:ind w:firstLine="640"/>
        <w:outlineLvl w:val="1"/>
        <w:rPr>
          <w:rStyle w:val="2Char"/>
          <w:rFonts w:ascii="Times New Roman" w:eastAsia="黑体" w:hAnsi="Times New Roman"/>
          <w:b w:val="0"/>
        </w:rPr>
      </w:pPr>
      <w:r w:rsidRPr="000B14B4">
        <w:rPr>
          <w:rFonts w:ascii="Times New Roman" w:eastAsia="黑体" w:hAnsi="Times New Roman"/>
          <w:sz w:val="32"/>
          <w:szCs w:val="32"/>
        </w:rPr>
        <w:t>七、</w:t>
      </w:r>
      <w:r w:rsidRPr="000B14B4">
        <w:rPr>
          <w:rStyle w:val="2Char"/>
          <w:rFonts w:ascii="Times New Roman" w:eastAsia="黑体" w:hAnsi="黑体"/>
          <w:b w:val="0"/>
        </w:rPr>
        <w:t>财政拨款</w:t>
      </w:r>
      <w:r w:rsidRPr="000B14B4">
        <w:rPr>
          <w:rStyle w:val="2Char"/>
          <w:rFonts w:ascii="Times New Roman" w:eastAsia="黑体" w:hAnsi="Times New Roman"/>
        </w:rPr>
        <w:t>“</w:t>
      </w:r>
      <w:r w:rsidRPr="000B14B4">
        <w:rPr>
          <w:rStyle w:val="2Char"/>
          <w:rFonts w:ascii="Times New Roman" w:eastAsia="黑体" w:hAnsi="黑体"/>
          <w:b w:val="0"/>
        </w:rPr>
        <w:t>三公</w:t>
      </w:r>
      <w:r w:rsidRPr="000B14B4">
        <w:rPr>
          <w:rStyle w:val="2Char"/>
          <w:rFonts w:ascii="Times New Roman" w:eastAsia="黑体" w:hAnsi="Times New Roman"/>
          <w:b w:val="0"/>
        </w:rPr>
        <w:t>”</w:t>
      </w:r>
      <w:r w:rsidRPr="000B14B4">
        <w:rPr>
          <w:rStyle w:val="2Char"/>
          <w:rFonts w:ascii="Times New Roman" w:eastAsia="黑体" w:hAnsi="黑体"/>
          <w:b w:val="0"/>
        </w:rPr>
        <w:t>经费支出决算情况说明</w:t>
      </w:r>
      <w:bookmarkEnd w:id="71"/>
      <w:bookmarkEnd w:id="72"/>
      <w:bookmarkEnd w:id="73"/>
    </w:p>
    <w:p w:rsidR="003120F7" w:rsidRPr="000B14B4" w:rsidRDefault="003120F7">
      <w:pPr>
        <w:spacing w:line="600" w:lineRule="exact"/>
        <w:ind w:firstLine="640"/>
        <w:outlineLvl w:val="2"/>
        <w:rPr>
          <w:rFonts w:ascii="Times New Roman" w:eastAsia="仿宋" w:hAnsi="Times New Roman"/>
          <w:b/>
          <w:sz w:val="32"/>
          <w:szCs w:val="32"/>
        </w:rPr>
      </w:pPr>
      <w:bookmarkStart w:id="74" w:name="_Toc15377216"/>
      <w:bookmarkStart w:id="75" w:name="_Toc176873555"/>
      <w:bookmarkStart w:id="76" w:name="_Toc176873765"/>
      <w:r w:rsidRPr="000B14B4">
        <w:rPr>
          <w:rFonts w:ascii="Times New Roman" w:eastAsia="仿宋" w:hAnsi="仿宋"/>
          <w:b/>
          <w:sz w:val="32"/>
          <w:szCs w:val="32"/>
        </w:rPr>
        <w:t>（一）</w:t>
      </w:r>
      <w:r w:rsidRPr="000B14B4">
        <w:rPr>
          <w:rFonts w:ascii="Times New Roman" w:eastAsia="仿宋" w:hAnsi="Times New Roman"/>
          <w:b/>
          <w:sz w:val="32"/>
          <w:szCs w:val="32"/>
        </w:rPr>
        <w:t>“</w:t>
      </w:r>
      <w:r w:rsidRPr="000B14B4">
        <w:rPr>
          <w:rFonts w:ascii="Times New Roman" w:eastAsia="仿宋" w:hAnsi="仿宋"/>
          <w:b/>
          <w:sz w:val="32"/>
          <w:szCs w:val="32"/>
        </w:rPr>
        <w:t>三公</w:t>
      </w:r>
      <w:r w:rsidRPr="000B14B4">
        <w:rPr>
          <w:rFonts w:ascii="Times New Roman" w:eastAsia="仿宋" w:hAnsi="Times New Roman"/>
          <w:b/>
          <w:sz w:val="32"/>
          <w:szCs w:val="32"/>
        </w:rPr>
        <w:t>”</w:t>
      </w:r>
      <w:r w:rsidRPr="000B14B4">
        <w:rPr>
          <w:rFonts w:ascii="Times New Roman" w:eastAsia="仿宋" w:hAnsi="仿宋"/>
          <w:b/>
          <w:sz w:val="32"/>
          <w:szCs w:val="32"/>
        </w:rPr>
        <w:t>经费财政拨款支出决算总体情况说明</w:t>
      </w:r>
      <w:bookmarkEnd w:id="74"/>
      <w:bookmarkEnd w:id="75"/>
      <w:bookmarkEnd w:id="76"/>
    </w:p>
    <w:p w:rsidR="00A7740D" w:rsidRPr="000B14B4" w:rsidRDefault="00A7740D" w:rsidP="00A7740D">
      <w:pPr>
        <w:spacing w:line="600" w:lineRule="exact"/>
        <w:ind w:firstLine="640"/>
        <w:rPr>
          <w:rFonts w:ascii="Times New Roman" w:eastAsia="仿宋" w:hAnsi="Times New Roman"/>
          <w:sz w:val="32"/>
          <w:szCs w:val="32"/>
        </w:rPr>
      </w:pPr>
      <w:bookmarkStart w:id="77" w:name="_Toc15377217"/>
      <w:bookmarkStart w:id="78" w:name="_Toc176873556"/>
      <w:bookmarkStart w:id="79" w:name="_Toc176873766"/>
      <w:r w:rsidRPr="000B14B4">
        <w:rPr>
          <w:rFonts w:ascii="Times New Roman" w:eastAsia="仿宋" w:hAnsi="Times New Roman"/>
          <w:sz w:val="32"/>
          <w:szCs w:val="32"/>
        </w:rPr>
        <w:t>2024</w:t>
      </w:r>
      <w:r w:rsidRPr="000B14B4">
        <w:rPr>
          <w:rFonts w:ascii="Times New Roman" w:eastAsia="仿宋" w:hAnsi="Times New Roman"/>
          <w:sz w:val="32"/>
          <w:szCs w:val="32"/>
        </w:rPr>
        <w:t>年度</w:t>
      </w:r>
      <w:r w:rsidRPr="000B14B4">
        <w:rPr>
          <w:rFonts w:ascii="Times New Roman" w:eastAsia="仿宋" w:hAnsi="Times New Roman"/>
          <w:sz w:val="32"/>
          <w:szCs w:val="32"/>
        </w:rPr>
        <w:t>“</w:t>
      </w:r>
      <w:r w:rsidRPr="000B14B4">
        <w:rPr>
          <w:rFonts w:ascii="Times New Roman" w:eastAsia="仿宋" w:hAnsi="Times New Roman"/>
          <w:sz w:val="32"/>
          <w:szCs w:val="32"/>
        </w:rPr>
        <w:t>三公</w:t>
      </w:r>
      <w:r w:rsidRPr="000B14B4">
        <w:rPr>
          <w:rFonts w:ascii="Times New Roman" w:eastAsia="仿宋" w:hAnsi="Times New Roman"/>
          <w:sz w:val="32"/>
          <w:szCs w:val="32"/>
        </w:rPr>
        <w:t>”</w:t>
      </w:r>
      <w:r w:rsidRPr="000B14B4">
        <w:rPr>
          <w:rFonts w:ascii="Times New Roman" w:eastAsia="仿宋" w:hAnsi="Times New Roman"/>
          <w:sz w:val="32"/>
          <w:szCs w:val="32"/>
        </w:rPr>
        <w:t>经费财政拨款支出决算为</w:t>
      </w:r>
      <w:r w:rsidRPr="000B14B4">
        <w:rPr>
          <w:rFonts w:ascii="Times New Roman" w:eastAsia="仿宋" w:hAnsi="Times New Roman"/>
          <w:sz w:val="32"/>
          <w:szCs w:val="32"/>
        </w:rPr>
        <w:t>32.09</w:t>
      </w:r>
      <w:r w:rsidRPr="000B14B4">
        <w:rPr>
          <w:rFonts w:ascii="Times New Roman" w:eastAsia="仿宋" w:hAnsi="Times New Roman"/>
          <w:sz w:val="32"/>
          <w:szCs w:val="32"/>
        </w:rPr>
        <w:t>万元，完成预算</w:t>
      </w:r>
      <w:r w:rsidRPr="000B14B4">
        <w:rPr>
          <w:rFonts w:ascii="Times New Roman" w:eastAsia="仿宋" w:hAnsi="Times New Roman"/>
          <w:sz w:val="32"/>
          <w:szCs w:val="32"/>
        </w:rPr>
        <w:t>100%</w:t>
      </w:r>
      <w:r w:rsidRPr="000B14B4">
        <w:rPr>
          <w:rFonts w:ascii="Times New Roman" w:eastAsia="仿宋" w:hAnsi="Times New Roman"/>
          <w:sz w:val="32"/>
          <w:szCs w:val="32"/>
        </w:rPr>
        <w:t>，较上年度减少</w:t>
      </w:r>
      <w:r w:rsidRPr="000B14B4">
        <w:rPr>
          <w:rFonts w:ascii="Times New Roman" w:eastAsia="仿宋" w:hAnsi="Times New Roman"/>
          <w:sz w:val="32"/>
          <w:szCs w:val="32"/>
        </w:rPr>
        <w:t>2.43</w:t>
      </w:r>
      <w:r w:rsidRPr="000B14B4">
        <w:rPr>
          <w:rFonts w:ascii="Times New Roman" w:eastAsia="仿宋" w:hAnsi="Times New Roman"/>
          <w:sz w:val="32"/>
          <w:szCs w:val="32"/>
        </w:rPr>
        <w:t>万元，下降</w:t>
      </w:r>
      <w:r w:rsidRPr="000B14B4">
        <w:rPr>
          <w:rFonts w:ascii="Times New Roman" w:eastAsia="仿宋" w:hAnsi="Times New Roman"/>
          <w:sz w:val="32"/>
          <w:szCs w:val="32"/>
        </w:rPr>
        <w:t>7.04%</w:t>
      </w:r>
      <w:r w:rsidRPr="000B14B4">
        <w:rPr>
          <w:rFonts w:ascii="Times New Roman" w:eastAsia="仿宋" w:hAnsi="Times New Roman"/>
          <w:sz w:val="32"/>
          <w:szCs w:val="32"/>
        </w:rPr>
        <w:t>。</w:t>
      </w:r>
      <w:r w:rsidRPr="000B14B4">
        <w:rPr>
          <w:rFonts w:ascii="Times New Roman" w:eastAsia="仿宋" w:hAnsi="仿宋"/>
          <w:sz w:val="32"/>
          <w:szCs w:val="32"/>
        </w:rPr>
        <w:t>决算数与预算数持平。</w:t>
      </w:r>
    </w:p>
    <w:p w:rsidR="003120F7" w:rsidRPr="000B14B4" w:rsidRDefault="003120F7">
      <w:pPr>
        <w:spacing w:line="600" w:lineRule="exact"/>
        <w:ind w:firstLine="640"/>
        <w:outlineLvl w:val="2"/>
        <w:rPr>
          <w:rFonts w:ascii="Times New Roman" w:eastAsia="仿宋" w:hAnsi="Times New Roman"/>
          <w:b/>
          <w:sz w:val="32"/>
          <w:szCs w:val="32"/>
        </w:rPr>
      </w:pPr>
      <w:r w:rsidRPr="000B14B4">
        <w:rPr>
          <w:rFonts w:ascii="Times New Roman" w:eastAsia="仿宋" w:hAnsi="仿宋"/>
          <w:b/>
          <w:sz w:val="32"/>
          <w:szCs w:val="32"/>
        </w:rPr>
        <w:t>（二）</w:t>
      </w:r>
      <w:r w:rsidRPr="000B14B4">
        <w:rPr>
          <w:rFonts w:ascii="Times New Roman" w:eastAsia="仿宋" w:hAnsi="Times New Roman"/>
          <w:b/>
          <w:sz w:val="32"/>
          <w:szCs w:val="32"/>
        </w:rPr>
        <w:t>“</w:t>
      </w:r>
      <w:r w:rsidRPr="000B14B4">
        <w:rPr>
          <w:rFonts w:ascii="Times New Roman" w:eastAsia="仿宋" w:hAnsi="仿宋"/>
          <w:b/>
          <w:sz w:val="32"/>
          <w:szCs w:val="32"/>
        </w:rPr>
        <w:t>三公</w:t>
      </w:r>
      <w:r w:rsidRPr="000B14B4">
        <w:rPr>
          <w:rFonts w:ascii="Times New Roman" w:eastAsia="仿宋" w:hAnsi="Times New Roman"/>
          <w:b/>
          <w:sz w:val="32"/>
          <w:szCs w:val="32"/>
        </w:rPr>
        <w:t>”</w:t>
      </w:r>
      <w:r w:rsidRPr="000B14B4">
        <w:rPr>
          <w:rFonts w:ascii="Times New Roman" w:eastAsia="仿宋" w:hAnsi="仿宋"/>
          <w:b/>
          <w:sz w:val="32"/>
          <w:szCs w:val="32"/>
        </w:rPr>
        <w:t>经费财政拨款支出决算具体情况说明</w:t>
      </w:r>
      <w:bookmarkEnd w:id="77"/>
      <w:bookmarkEnd w:id="78"/>
      <w:bookmarkEnd w:id="79"/>
    </w:p>
    <w:p w:rsidR="00A7740D" w:rsidRPr="000B14B4" w:rsidRDefault="00A7740D" w:rsidP="00A7740D">
      <w:pPr>
        <w:spacing w:line="600" w:lineRule="exact"/>
        <w:ind w:firstLine="640"/>
        <w:rPr>
          <w:rFonts w:ascii="Times New Roman" w:eastAsia="仿宋" w:hAnsi="Times New Roman"/>
          <w:sz w:val="32"/>
          <w:szCs w:val="32"/>
        </w:rPr>
      </w:pPr>
      <w:r w:rsidRPr="000B14B4">
        <w:rPr>
          <w:rFonts w:ascii="Times New Roman" w:eastAsia="仿宋" w:hAnsi="Times New Roman"/>
          <w:sz w:val="32"/>
          <w:szCs w:val="32"/>
        </w:rPr>
        <w:t>2024</w:t>
      </w:r>
      <w:r w:rsidRPr="000B14B4">
        <w:rPr>
          <w:rFonts w:ascii="Times New Roman" w:eastAsia="仿宋" w:hAnsi="Times New Roman"/>
          <w:sz w:val="32"/>
          <w:szCs w:val="32"/>
        </w:rPr>
        <w:t>年度</w:t>
      </w:r>
      <w:r w:rsidRPr="000B14B4">
        <w:rPr>
          <w:rFonts w:ascii="Times New Roman" w:eastAsia="仿宋" w:hAnsi="Times New Roman"/>
          <w:sz w:val="32"/>
          <w:szCs w:val="32"/>
        </w:rPr>
        <w:t>“</w:t>
      </w:r>
      <w:r w:rsidRPr="000B14B4">
        <w:rPr>
          <w:rFonts w:ascii="Times New Roman" w:eastAsia="仿宋" w:hAnsi="Times New Roman"/>
          <w:sz w:val="32"/>
          <w:szCs w:val="32"/>
        </w:rPr>
        <w:t>三公</w:t>
      </w:r>
      <w:r w:rsidRPr="000B14B4">
        <w:rPr>
          <w:rFonts w:ascii="Times New Roman" w:eastAsia="仿宋" w:hAnsi="Times New Roman"/>
          <w:sz w:val="32"/>
          <w:szCs w:val="32"/>
        </w:rPr>
        <w:t>”</w:t>
      </w:r>
      <w:r w:rsidRPr="000B14B4">
        <w:rPr>
          <w:rFonts w:ascii="Times New Roman" w:eastAsia="仿宋" w:hAnsi="Times New Roman"/>
          <w:sz w:val="32"/>
          <w:szCs w:val="32"/>
        </w:rPr>
        <w:t>经费财政拨款支出决算中，因公出国（境）费支出决算</w:t>
      </w:r>
      <w:r w:rsidRPr="000B14B4">
        <w:rPr>
          <w:rFonts w:ascii="Times New Roman" w:eastAsia="仿宋" w:hAnsi="Times New Roman"/>
          <w:sz w:val="32"/>
          <w:szCs w:val="32"/>
        </w:rPr>
        <w:t>0</w:t>
      </w:r>
      <w:r w:rsidRPr="000B14B4">
        <w:rPr>
          <w:rFonts w:ascii="Times New Roman" w:eastAsia="仿宋" w:hAnsi="Times New Roman"/>
          <w:sz w:val="32"/>
          <w:szCs w:val="32"/>
        </w:rPr>
        <w:t>万元，占</w:t>
      </w:r>
      <w:r w:rsidRPr="000B14B4">
        <w:rPr>
          <w:rFonts w:ascii="Times New Roman" w:eastAsia="仿宋" w:hAnsi="Times New Roman"/>
          <w:sz w:val="32"/>
          <w:szCs w:val="32"/>
        </w:rPr>
        <w:t>0%</w:t>
      </w:r>
      <w:r w:rsidRPr="000B14B4">
        <w:rPr>
          <w:rFonts w:ascii="Times New Roman" w:eastAsia="仿宋" w:hAnsi="Times New Roman"/>
          <w:sz w:val="32"/>
          <w:szCs w:val="32"/>
        </w:rPr>
        <w:t>；公务用车购置及运行维护费支出决算</w:t>
      </w:r>
      <w:r w:rsidRPr="000B14B4">
        <w:rPr>
          <w:rFonts w:ascii="Times New Roman" w:eastAsia="仿宋" w:hAnsi="Times New Roman"/>
          <w:sz w:val="32"/>
          <w:szCs w:val="32"/>
        </w:rPr>
        <w:t>28.8</w:t>
      </w:r>
      <w:r w:rsidRPr="000B14B4">
        <w:rPr>
          <w:rFonts w:ascii="Times New Roman" w:eastAsia="仿宋" w:hAnsi="Times New Roman"/>
          <w:sz w:val="32"/>
          <w:szCs w:val="32"/>
        </w:rPr>
        <w:t>万元，占</w:t>
      </w:r>
      <w:r w:rsidRPr="000B14B4">
        <w:rPr>
          <w:rFonts w:ascii="Times New Roman" w:eastAsia="仿宋" w:hAnsi="Times New Roman"/>
          <w:sz w:val="32"/>
          <w:szCs w:val="32"/>
        </w:rPr>
        <w:t>89.75%</w:t>
      </w:r>
      <w:r w:rsidRPr="000B14B4">
        <w:rPr>
          <w:rFonts w:ascii="Times New Roman" w:eastAsia="仿宋" w:hAnsi="Times New Roman"/>
          <w:sz w:val="32"/>
          <w:szCs w:val="32"/>
        </w:rPr>
        <w:t>；公务接待费支出决算</w:t>
      </w:r>
      <w:r w:rsidRPr="000B14B4">
        <w:rPr>
          <w:rFonts w:ascii="Times New Roman" w:eastAsia="仿宋" w:hAnsi="Times New Roman"/>
          <w:sz w:val="32"/>
          <w:szCs w:val="32"/>
        </w:rPr>
        <w:t>3.29</w:t>
      </w:r>
      <w:r w:rsidRPr="000B14B4">
        <w:rPr>
          <w:rFonts w:ascii="Times New Roman" w:eastAsia="仿宋" w:hAnsi="Times New Roman"/>
          <w:sz w:val="32"/>
          <w:szCs w:val="32"/>
        </w:rPr>
        <w:t>万元，占</w:t>
      </w:r>
      <w:r w:rsidRPr="000B14B4">
        <w:rPr>
          <w:rFonts w:ascii="Times New Roman" w:eastAsia="仿宋" w:hAnsi="Times New Roman"/>
          <w:sz w:val="32"/>
          <w:szCs w:val="32"/>
        </w:rPr>
        <w:t>10.25%</w:t>
      </w:r>
      <w:r w:rsidRPr="000B14B4">
        <w:rPr>
          <w:rFonts w:ascii="Times New Roman" w:eastAsia="仿宋" w:hAnsi="Times New Roman"/>
          <w:sz w:val="32"/>
          <w:szCs w:val="32"/>
        </w:rPr>
        <w:t>。具体情况如下：</w:t>
      </w:r>
    </w:p>
    <w:p w:rsidR="00B53199" w:rsidRPr="000B14B4" w:rsidRDefault="00B53199" w:rsidP="00B53199">
      <w:pPr>
        <w:pStyle w:val="a0"/>
        <w:rPr>
          <w:rFonts w:ascii="Times New Roman" w:hAnsi="Times New Roman"/>
        </w:rPr>
      </w:pPr>
    </w:p>
    <w:p w:rsidR="00B53199" w:rsidRPr="000B14B4" w:rsidRDefault="00B53199">
      <w:pPr>
        <w:spacing w:line="600" w:lineRule="exact"/>
        <w:ind w:firstLine="640"/>
        <w:rPr>
          <w:rFonts w:ascii="Times New Roman" w:eastAsia="仿宋" w:hAnsi="Times New Roman"/>
          <w:sz w:val="32"/>
          <w:szCs w:val="32"/>
        </w:rPr>
      </w:pPr>
      <w:r w:rsidRPr="000B14B4">
        <w:rPr>
          <w:rFonts w:ascii="Times New Roman" w:eastAsia="仿宋" w:hAnsi="Times New Roman"/>
          <w:noProof/>
          <w:sz w:val="32"/>
          <w:szCs w:val="32"/>
        </w:rPr>
        <w:drawing>
          <wp:anchor distT="0" distB="0" distL="114300" distR="114300" simplePos="0" relativeHeight="251670528" behindDoc="0" locked="0" layoutInCell="1" allowOverlap="1">
            <wp:simplePos x="0" y="0"/>
            <wp:positionH relativeFrom="column">
              <wp:posOffset>605790</wp:posOffset>
            </wp:positionH>
            <wp:positionV relativeFrom="paragraph">
              <wp:posOffset>45720</wp:posOffset>
            </wp:positionV>
            <wp:extent cx="4230370" cy="2209800"/>
            <wp:effectExtent l="19050" t="0" r="17780" b="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B53199" w:rsidRPr="000B14B4" w:rsidRDefault="00B53199">
      <w:pPr>
        <w:spacing w:line="600" w:lineRule="exact"/>
        <w:ind w:firstLine="640"/>
        <w:rPr>
          <w:rFonts w:ascii="Times New Roman" w:eastAsia="仿宋" w:hAnsi="Times New Roman"/>
          <w:sz w:val="32"/>
          <w:szCs w:val="32"/>
        </w:rPr>
      </w:pPr>
    </w:p>
    <w:p w:rsidR="00B53199" w:rsidRPr="000B14B4" w:rsidRDefault="00B53199">
      <w:pPr>
        <w:spacing w:line="600" w:lineRule="exact"/>
        <w:ind w:firstLine="640"/>
        <w:rPr>
          <w:rFonts w:ascii="Times New Roman" w:eastAsia="仿宋" w:hAnsi="Times New Roman"/>
          <w:sz w:val="32"/>
          <w:szCs w:val="32"/>
        </w:rPr>
      </w:pPr>
    </w:p>
    <w:p w:rsidR="00B53199" w:rsidRPr="000B14B4" w:rsidRDefault="00B53199">
      <w:pPr>
        <w:spacing w:line="600" w:lineRule="exact"/>
        <w:ind w:firstLine="640"/>
        <w:rPr>
          <w:rFonts w:ascii="Times New Roman" w:eastAsia="仿宋" w:hAnsi="Times New Roman"/>
          <w:sz w:val="32"/>
          <w:szCs w:val="32"/>
        </w:rPr>
      </w:pPr>
    </w:p>
    <w:p w:rsidR="00B53199" w:rsidRPr="000B14B4" w:rsidRDefault="00B53199" w:rsidP="0099491F">
      <w:pPr>
        <w:spacing w:line="600" w:lineRule="exact"/>
        <w:rPr>
          <w:rFonts w:ascii="Times New Roman" w:eastAsia="仿宋" w:hAnsi="Times New Roman"/>
          <w:sz w:val="32"/>
          <w:szCs w:val="32"/>
        </w:rPr>
      </w:pPr>
    </w:p>
    <w:p w:rsidR="003120F7" w:rsidRPr="000B14B4" w:rsidRDefault="003120F7">
      <w:pPr>
        <w:spacing w:line="600" w:lineRule="exact"/>
        <w:ind w:firstLine="640"/>
        <w:rPr>
          <w:rFonts w:ascii="Times New Roman" w:eastAsia="仿宋" w:hAnsi="Times New Roman"/>
          <w:sz w:val="32"/>
          <w:szCs w:val="32"/>
        </w:rPr>
      </w:pPr>
      <w:r w:rsidRPr="000B14B4">
        <w:rPr>
          <w:rFonts w:ascii="Times New Roman" w:eastAsia="仿宋" w:hAnsi="仿宋"/>
          <w:sz w:val="32"/>
          <w:szCs w:val="32"/>
        </w:rPr>
        <w:t>图</w:t>
      </w:r>
      <w:r w:rsidRPr="000B14B4">
        <w:rPr>
          <w:rFonts w:ascii="Times New Roman" w:eastAsia="仿宋" w:hAnsi="Times New Roman"/>
          <w:sz w:val="32"/>
          <w:szCs w:val="32"/>
        </w:rPr>
        <w:t>7</w:t>
      </w:r>
      <w:r w:rsidR="00403C74" w:rsidRPr="000B14B4">
        <w:rPr>
          <w:rFonts w:ascii="Times New Roman" w:eastAsia="仿宋" w:hAnsi="仿宋"/>
          <w:sz w:val="32"/>
          <w:szCs w:val="32"/>
        </w:rPr>
        <w:t>：</w:t>
      </w:r>
      <w:r w:rsidR="00403C74" w:rsidRPr="000B14B4">
        <w:rPr>
          <w:rFonts w:ascii="Times New Roman" w:eastAsia="仿宋" w:hAnsi="Times New Roman"/>
          <w:sz w:val="32"/>
          <w:szCs w:val="32"/>
        </w:rPr>
        <w:t>“</w:t>
      </w:r>
      <w:r w:rsidR="00403C74" w:rsidRPr="000B14B4">
        <w:rPr>
          <w:rFonts w:ascii="Times New Roman" w:eastAsia="仿宋" w:hAnsi="仿宋"/>
          <w:sz w:val="32"/>
          <w:szCs w:val="32"/>
        </w:rPr>
        <w:t>三公</w:t>
      </w:r>
      <w:r w:rsidR="00403C74" w:rsidRPr="000B14B4">
        <w:rPr>
          <w:rFonts w:ascii="Times New Roman" w:eastAsia="仿宋" w:hAnsi="Times New Roman"/>
          <w:sz w:val="32"/>
          <w:szCs w:val="32"/>
        </w:rPr>
        <w:t>”</w:t>
      </w:r>
      <w:r w:rsidR="00403C74" w:rsidRPr="000B14B4">
        <w:rPr>
          <w:rFonts w:ascii="Times New Roman" w:eastAsia="仿宋" w:hAnsi="仿宋"/>
          <w:sz w:val="32"/>
          <w:szCs w:val="32"/>
        </w:rPr>
        <w:t>经费财政拨款支出结构</w:t>
      </w:r>
      <w:r w:rsidRPr="000B14B4">
        <w:rPr>
          <w:rFonts w:ascii="Times New Roman" w:eastAsia="仿宋" w:hAnsi="仿宋"/>
          <w:sz w:val="32"/>
          <w:szCs w:val="32"/>
        </w:rPr>
        <w:t>（</w:t>
      </w:r>
      <w:r w:rsidR="00403C74" w:rsidRPr="000B14B4">
        <w:rPr>
          <w:rFonts w:ascii="Times New Roman" w:eastAsia="仿宋" w:hAnsi="仿宋"/>
          <w:sz w:val="32"/>
          <w:szCs w:val="32"/>
        </w:rPr>
        <w:t>单位：万元</w:t>
      </w:r>
      <w:r w:rsidRPr="000B14B4">
        <w:rPr>
          <w:rFonts w:ascii="Times New Roman" w:eastAsia="仿宋" w:hAnsi="仿宋"/>
          <w:sz w:val="32"/>
          <w:szCs w:val="32"/>
        </w:rPr>
        <w:t>）</w:t>
      </w:r>
    </w:p>
    <w:p w:rsidR="00403C74" w:rsidRPr="000B14B4" w:rsidRDefault="003120F7">
      <w:pPr>
        <w:spacing w:line="600" w:lineRule="exact"/>
        <w:ind w:firstLine="640"/>
        <w:rPr>
          <w:rFonts w:ascii="Times New Roman" w:eastAsia="仿宋_GB2312" w:hAnsi="Times New Roman"/>
          <w:sz w:val="32"/>
          <w:szCs w:val="32"/>
        </w:rPr>
      </w:pPr>
      <w:bookmarkStart w:id="80" w:name="OLE_LINK86"/>
      <w:bookmarkStart w:id="81" w:name="OLE_LINK87"/>
      <w:r w:rsidRPr="000B14B4">
        <w:rPr>
          <w:rStyle w:val="a8"/>
          <w:rFonts w:ascii="Times New Roman" w:eastAsia="仿宋" w:hAnsi="Times New Roman"/>
          <w:b w:val="0"/>
          <w:bCs/>
          <w:sz w:val="32"/>
          <w:szCs w:val="32"/>
        </w:rPr>
        <w:t>1.</w:t>
      </w:r>
      <w:bookmarkEnd w:id="80"/>
      <w:bookmarkEnd w:id="81"/>
      <w:r w:rsidRPr="000B14B4">
        <w:rPr>
          <w:rFonts w:ascii="Times New Roman" w:eastAsia="仿宋_GB2312" w:hAnsi="Times New Roman"/>
          <w:b/>
          <w:sz w:val="32"/>
          <w:szCs w:val="32"/>
        </w:rPr>
        <w:t>因公出国（境）经费支出</w:t>
      </w:r>
      <w:r w:rsidR="00403C74" w:rsidRPr="000B14B4">
        <w:rPr>
          <w:rFonts w:ascii="Times New Roman" w:eastAsia="仿宋_GB2312" w:hAnsi="Times New Roman"/>
          <w:sz w:val="32"/>
          <w:szCs w:val="32"/>
        </w:rPr>
        <w:t>0</w:t>
      </w:r>
      <w:r w:rsidRPr="000B14B4">
        <w:rPr>
          <w:rFonts w:ascii="Times New Roman" w:eastAsia="仿宋_GB2312" w:hAnsi="Times New Roman"/>
          <w:sz w:val="32"/>
          <w:szCs w:val="32"/>
        </w:rPr>
        <w:t>万元</w:t>
      </w:r>
      <w:r w:rsidRPr="000B14B4">
        <w:rPr>
          <w:rStyle w:val="a8"/>
          <w:rFonts w:ascii="Times New Roman" w:eastAsia="仿宋" w:hAnsi="仿宋"/>
          <w:b w:val="0"/>
          <w:bCs/>
          <w:sz w:val="32"/>
          <w:szCs w:val="32"/>
        </w:rPr>
        <w:t>。</w:t>
      </w:r>
      <w:r w:rsidRPr="000B14B4">
        <w:rPr>
          <w:rFonts w:ascii="Times New Roman" w:eastAsia="仿宋_GB2312" w:hAnsi="Times New Roman"/>
          <w:sz w:val="32"/>
          <w:szCs w:val="32"/>
        </w:rPr>
        <w:t>全年安排因公出国（境）团组</w:t>
      </w:r>
      <w:r w:rsidR="00403C74" w:rsidRPr="000B14B4">
        <w:rPr>
          <w:rFonts w:ascii="Times New Roman" w:eastAsia="仿宋_GB2312" w:hAnsi="Times New Roman"/>
          <w:sz w:val="32"/>
          <w:szCs w:val="32"/>
        </w:rPr>
        <w:t>0</w:t>
      </w:r>
      <w:r w:rsidRPr="000B14B4">
        <w:rPr>
          <w:rFonts w:ascii="Times New Roman" w:eastAsia="仿宋_GB2312" w:hAnsi="Times New Roman"/>
          <w:sz w:val="32"/>
          <w:szCs w:val="32"/>
        </w:rPr>
        <w:t>次，出国（境）</w:t>
      </w:r>
      <w:r w:rsidR="00403C74" w:rsidRPr="000B14B4">
        <w:rPr>
          <w:rFonts w:ascii="Times New Roman" w:eastAsia="仿宋_GB2312" w:hAnsi="Times New Roman"/>
          <w:sz w:val="32"/>
          <w:szCs w:val="32"/>
        </w:rPr>
        <w:t>0</w:t>
      </w:r>
      <w:r w:rsidRPr="000B14B4">
        <w:rPr>
          <w:rFonts w:ascii="Times New Roman" w:eastAsia="仿宋_GB2312" w:hAnsi="Times New Roman"/>
          <w:sz w:val="32"/>
          <w:szCs w:val="32"/>
        </w:rPr>
        <w:t>人。因公出国（境）支出决算</w:t>
      </w:r>
      <w:r w:rsidR="00A57402" w:rsidRPr="000B14B4">
        <w:rPr>
          <w:rFonts w:ascii="Times New Roman" w:eastAsia="仿宋_GB2312" w:hAnsi="Times New Roman"/>
          <w:sz w:val="32"/>
          <w:szCs w:val="32"/>
        </w:rPr>
        <w:t>与</w:t>
      </w:r>
      <w:r w:rsidRPr="000B14B4">
        <w:rPr>
          <w:rFonts w:ascii="Times New Roman" w:eastAsia="仿宋_GB2312" w:hAnsi="Times New Roman"/>
          <w:sz w:val="32"/>
          <w:szCs w:val="32"/>
        </w:rPr>
        <w:t>202</w:t>
      </w:r>
      <w:r w:rsidR="00CC431A" w:rsidRPr="000B14B4">
        <w:rPr>
          <w:rFonts w:ascii="Times New Roman" w:eastAsia="仿宋_GB2312" w:hAnsi="Times New Roman"/>
          <w:sz w:val="32"/>
          <w:szCs w:val="32"/>
        </w:rPr>
        <w:t>3</w:t>
      </w:r>
      <w:r w:rsidRPr="000B14B4">
        <w:rPr>
          <w:rFonts w:ascii="Times New Roman" w:eastAsia="仿宋_GB2312" w:hAnsi="Times New Roman"/>
          <w:sz w:val="32"/>
          <w:szCs w:val="32"/>
        </w:rPr>
        <w:t>年</w:t>
      </w:r>
      <w:r w:rsidR="00A57402" w:rsidRPr="000B14B4">
        <w:rPr>
          <w:rFonts w:ascii="Times New Roman" w:eastAsia="仿宋_GB2312" w:hAnsi="Times New Roman"/>
          <w:sz w:val="32"/>
          <w:szCs w:val="32"/>
        </w:rPr>
        <w:t>度</w:t>
      </w:r>
      <w:r w:rsidR="00403C74" w:rsidRPr="000B14B4">
        <w:rPr>
          <w:rFonts w:ascii="Times New Roman" w:eastAsia="仿宋_GB2312" w:hAnsi="Times New Roman"/>
          <w:sz w:val="32"/>
          <w:szCs w:val="32"/>
        </w:rPr>
        <w:t>持平</w:t>
      </w:r>
      <w:r w:rsidRPr="000B14B4">
        <w:rPr>
          <w:rFonts w:ascii="Times New Roman" w:eastAsia="仿宋_GB2312" w:hAnsi="Times New Roman"/>
          <w:sz w:val="32"/>
          <w:szCs w:val="32"/>
        </w:rPr>
        <w:t>。</w:t>
      </w:r>
    </w:p>
    <w:p w:rsidR="00A7740D" w:rsidRPr="000B14B4" w:rsidRDefault="000B14B4" w:rsidP="00A7740D">
      <w:pPr>
        <w:spacing w:line="600" w:lineRule="exact"/>
        <w:ind w:firstLine="640"/>
        <w:rPr>
          <w:rFonts w:ascii="Times New Roman" w:eastAsia="仿宋_GB2312" w:hAnsi="Times New Roman"/>
          <w:sz w:val="32"/>
          <w:szCs w:val="32"/>
        </w:rPr>
      </w:pPr>
      <w:r>
        <w:rPr>
          <w:rStyle w:val="a8"/>
          <w:rFonts w:ascii="Times New Roman" w:eastAsia="仿宋" w:hAnsi="Times New Roman" w:hint="eastAsia"/>
          <w:b w:val="0"/>
          <w:bCs/>
          <w:sz w:val="32"/>
          <w:szCs w:val="32"/>
        </w:rPr>
        <w:t>2</w:t>
      </w:r>
      <w:r w:rsidRPr="000B14B4">
        <w:rPr>
          <w:rStyle w:val="a8"/>
          <w:rFonts w:ascii="Times New Roman" w:eastAsia="仿宋" w:hAnsi="Times New Roman"/>
          <w:b w:val="0"/>
          <w:bCs/>
          <w:sz w:val="32"/>
          <w:szCs w:val="32"/>
        </w:rPr>
        <w:t>.</w:t>
      </w:r>
      <w:r w:rsidR="00A7740D" w:rsidRPr="000B14B4">
        <w:rPr>
          <w:rStyle w:val="a8"/>
          <w:bCs/>
        </w:rPr>
        <w:t xml:space="preserve"> </w:t>
      </w:r>
      <w:r w:rsidR="00A7740D" w:rsidRPr="000B14B4">
        <w:rPr>
          <w:rFonts w:ascii="Times New Roman" w:eastAsia="仿宋" w:hAnsi="仿宋"/>
          <w:b/>
          <w:sz w:val="32"/>
          <w:szCs w:val="32"/>
        </w:rPr>
        <w:t>公</w:t>
      </w:r>
      <w:r w:rsidR="00A7740D" w:rsidRPr="000B14B4">
        <w:rPr>
          <w:rFonts w:ascii="Times New Roman" w:eastAsia="仿宋_GB2312" w:hAnsi="Times New Roman"/>
          <w:b/>
          <w:sz w:val="32"/>
          <w:szCs w:val="32"/>
        </w:rPr>
        <w:t>务用车购置及运行维护费支出</w:t>
      </w:r>
      <w:r w:rsidR="00A7740D" w:rsidRPr="000B14B4">
        <w:rPr>
          <w:rFonts w:ascii="Times New Roman" w:eastAsia="仿宋_GB2312" w:hAnsi="Times New Roman"/>
          <w:sz w:val="32"/>
          <w:szCs w:val="32"/>
        </w:rPr>
        <w:t>28.8</w:t>
      </w:r>
      <w:bookmarkStart w:id="82" w:name="OLE_LINK74"/>
      <w:bookmarkStart w:id="83" w:name="OLE_LINK75"/>
      <w:r w:rsidR="00A7740D" w:rsidRPr="000B14B4">
        <w:rPr>
          <w:rFonts w:ascii="Times New Roman" w:eastAsia="仿宋_GB2312" w:hAnsi="Times New Roman"/>
          <w:sz w:val="32"/>
          <w:szCs w:val="32"/>
        </w:rPr>
        <w:t>万元</w:t>
      </w:r>
      <w:r w:rsidR="00CC431A" w:rsidRPr="000B14B4">
        <w:rPr>
          <w:rFonts w:ascii="Times New Roman" w:eastAsia="仿宋_GB2312" w:hAnsi="Times New Roman"/>
          <w:sz w:val="32"/>
          <w:szCs w:val="32"/>
        </w:rPr>
        <w:t>，</w:t>
      </w:r>
      <w:r w:rsidR="00A7740D" w:rsidRPr="000B14B4">
        <w:rPr>
          <w:rStyle w:val="a8"/>
          <w:rFonts w:ascii="Times New Roman" w:eastAsia="仿宋" w:hAnsi="Times New Roman"/>
          <w:b w:val="0"/>
          <w:bCs/>
          <w:sz w:val="32"/>
          <w:szCs w:val="32"/>
        </w:rPr>
        <w:t>完成预</w:t>
      </w:r>
      <w:bookmarkEnd w:id="82"/>
      <w:bookmarkEnd w:id="83"/>
      <w:r w:rsidR="00A7740D" w:rsidRPr="000B14B4">
        <w:rPr>
          <w:rStyle w:val="a8"/>
          <w:rFonts w:ascii="Times New Roman" w:eastAsia="仿宋" w:hAnsi="Times New Roman"/>
          <w:b w:val="0"/>
          <w:bCs/>
          <w:sz w:val="32"/>
          <w:szCs w:val="32"/>
        </w:rPr>
        <w:t>算</w:t>
      </w:r>
      <w:r w:rsidR="00A7740D" w:rsidRPr="000B14B4">
        <w:rPr>
          <w:rStyle w:val="a8"/>
          <w:rFonts w:ascii="Times New Roman" w:eastAsia="仿宋" w:hAnsi="Times New Roman"/>
          <w:b w:val="0"/>
          <w:bCs/>
          <w:sz w:val="32"/>
          <w:szCs w:val="32"/>
        </w:rPr>
        <w:lastRenderedPageBreak/>
        <w:t>100%</w:t>
      </w:r>
      <w:r w:rsidR="00A7740D" w:rsidRPr="000B14B4">
        <w:rPr>
          <w:rStyle w:val="a8"/>
          <w:rFonts w:ascii="Times New Roman" w:eastAsia="仿宋" w:hAnsi="Times New Roman"/>
          <w:b w:val="0"/>
          <w:bCs/>
          <w:sz w:val="32"/>
          <w:szCs w:val="32"/>
        </w:rPr>
        <w:t>。</w:t>
      </w:r>
      <w:r w:rsidR="00A7740D" w:rsidRPr="000B14B4">
        <w:rPr>
          <w:rFonts w:ascii="Times New Roman" w:eastAsia="仿宋_GB2312" w:hAnsi="Times New Roman"/>
          <w:sz w:val="32"/>
          <w:szCs w:val="32"/>
        </w:rPr>
        <w:t>公务用车购置及运行维护费支出决算比</w:t>
      </w:r>
      <w:r w:rsidR="00A7740D" w:rsidRPr="000B14B4">
        <w:rPr>
          <w:rFonts w:ascii="Times New Roman" w:eastAsia="仿宋_GB2312" w:hAnsi="Times New Roman"/>
          <w:sz w:val="32"/>
          <w:szCs w:val="32"/>
        </w:rPr>
        <w:t>2023</w:t>
      </w:r>
      <w:r w:rsidR="00A7740D" w:rsidRPr="000B14B4">
        <w:rPr>
          <w:rFonts w:ascii="Times New Roman" w:eastAsia="仿宋_GB2312" w:hAnsi="Times New Roman"/>
          <w:sz w:val="32"/>
          <w:szCs w:val="32"/>
        </w:rPr>
        <w:t>年度减少</w:t>
      </w:r>
      <w:r w:rsidR="00A7740D" w:rsidRPr="000B14B4">
        <w:rPr>
          <w:rFonts w:ascii="Times New Roman" w:eastAsia="仿宋_GB2312" w:hAnsi="Times New Roman"/>
          <w:sz w:val="32"/>
          <w:szCs w:val="32"/>
        </w:rPr>
        <w:t>2.43</w:t>
      </w:r>
      <w:r w:rsidR="00A7740D" w:rsidRPr="000B14B4">
        <w:rPr>
          <w:rFonts w:ascii="Times New Roman" w:eastAsia="仿宋_GB2312" w:hAnsi="Times New Roman"/>
          <w:sz w:val="32"/>
          <w:szCs w:val="32"/>
        </w:rPr>
        <w:t>万元，下降</w:t>
      </w:r>
      <w:r w:rsidR="00A7740D" w:rsidRPr="000B14B4">
        <w:rPr>
          <w:rFonts w:ascii="Times New Roman" w:eastAsia="仿宋_GB2312" w:hAnsi="Times New Roman"/>
          <w:sz w:val="32"/>
          <w:szCs w:val="32"/>
        </w:rPr>
        <w:t>7.78%</w:t>
      </w:r>
      <w:r w:rsidR="00A7740D" w:rsidRPr="000B14B4">
        <w:rPr>
          <w:rFonts w:ascii="Times New Roman" w:eastAsia="仿宋_GB2312" w:hAnsi="Times New Roman"/>
          <w:sz w:val="32"/>
          <w:szCs w:val="32"/>
        </w:rPr>
        <w:t>。主要原因是厉行节约，缩减三公经费。</w:t>
      </w:r>
    </w:p>
    <w:p w:rsidR="00A7740D" w:rsidRPr="000B14B4" w:rsidRDefault="00A7740D" w:rsidP="00A7740D">
      <w:pPr>
        <w:spacing w:line="600" w:lineRule="exact"/>
        <w:ind w:firstLineChars="200" w:firstLine="640"/>
        <w:rPr>
          <w:rFonts w:ascii="Times New Roman" w:eastAsia="仿宋_GB2312" w:hAnsi="Times New Roman"/>
          <w:sz w:val="32"/>
          <w:szCs w:val="32"/>
        </w:rPr>
      </w:pPr>
      <w:r w:rsidRPr="000B14B4">
        <w:rPr>
          <w:rFonts w:ascii="Times New Roman" w:eastAsia="仿宋_GB2312" w:hAnsi="Times New Roman"/>
          <w:sz w:val="32"/>
          <w:szCs w:val="32"/>
        </w:rPr>
        <w:t>其中：公务用车购置支出</w:t>
      </w:r>
      <w:r w:rsidRPr="000B14B4">
        <w:rPr>
          <w:rFonts w:ascii="Times New Roman" w:eastAsia="仿宋_GB2312" w:hAnsi="Times New Roman"/>
          <w:sz w:val="32"/>
          <w:szCs w:val="32"/>
        </w:rPr>
        <w:t>0</w:t>
      </w:r>
      <w:r w:rsidRPr="000B14B4">
        <w:rPr>
          <w:rFonts w:ascii="Times New Roman" w:eastAsia="仿宋_GB2312" w:hAnsi="Times New Roman"/>
          <w:sz w:val="32"/>
          <w:szCs w:val="32"/>
        </w:rPr>
        <w:t>万元。全年按规定更新购置公务用车</w:t>
      </w:r>
      <w:r w:rsidRPr="000B14B4">
        <w:rPr>
          <w:rFonts w:ascii="Times New Roman" w:eastAsia="仿宋_GB2312" w:hAnsi="Times New Roman"/>
          <w:sz w:val="32"/>
          <w:szCs w:val="32"/>
        </w:rPr>
        <w:t>0</w:t>
      </w:r>
      <w:r w:rsidRPr="000B14B4">
        <w:rPr>
          <w:rFonts w:ascii="Times New Roman" w:eastAsia="仿宋_GB2312" w:hAnsi="Times New Roman"/>
          <w:sz w:val="32"/>
          <w:szCs w:val="32"/>
        </w:rPr>
        <w:t>辆，其中：轿车</w:t>
      </w:r>
      <w:r w:rsidRPr="000B14B4">
        <w:rPr>
          <w:rFonts w:ascii="Times New Roman" w:eastAsia="仿宋_GB2312" w:hAnsi="Times New Roman"/>
          <w:sz w:val="32"/>
          <w:szCs w:val="32"/>
        </w:rPr>
        <w:t>0</w:t>
      </w:r>
      <w:r w:rsidRPr="000B14B4">
        <w:rPr>
          <w:rFonts w:ascii="Times New Roman" w:eastAsia="仿宋_GB2312" w:hAnsi="Times New Roman"/>
          <w:sz w:val="32"/>
          <w:szCs w:val="32"/>
        </w:rPr>
        <w:t>辆、金额</w:t>
      </w:r>
      <w:r w:rsidRPr="000B14B4">
        <w:rPr>
          <w:rFonts w:ascii="Times New Roman" w:eastAsia="仿宋_GB2312" w:hAnsi="Times New Roman"/>
          <w:sz w:val="32"/>
          <w:szCs w:val="32"/>
        </w:rPr>
        <w:t>0</w:t>
      </w:r>
      <w:r w:rsidRPr="000B14B4">
        <w:rPr>
          <w:rFonts w:ascii="Times New Roman" w:eastAsia="仿宋_GB2312" w:hAnsi="Times New Roman"/>
          <w:sz w:val="32"/>
          <w:szCs w:val="32"/>
        </w:rPr>
        <w:t>万元，越野车</w:t>
      </w:r>
      <w:r w:rsidRPr="000B14B4">
        <w:rPr>
          <w:rFonts w:ascii="Times New Roman" w:eastAsia="仿宋_GB2312" w:hAnsi="Times New Roman"/>
          <w:sz w:val="32"/>
          <w:szCs w:val="32"/>
        </w:rPr>
        <w:t>0</w:t>
      </w:r>
      <w:r w:rsidRPr="000B14B4">
        <w:rPr>
          <w:rFonts w:ascii="Times New Roman" w:eastAsia="仿宋_GB2312" w:hAnsi="Times New Roman"/>
          <w:sz w:val="32"/>
          <w:szCs w:val="32"/>
        </w:rPr>
        <w:t>辆、金额</w:t>
      </w:r>
      <w:r w:rsidRPr="000B14B4">
        <w:rPr>
          <w:rFonts w:ascii="Times New Roman" w:eastAsia="仿宋_GB2312" w:hAnsi="Times New Roman"/>
          <w:sz w:val="32"/>
          <w:szCs w:val="32"/>
        </w:rPr>
        <w:t>0</w:t>
      </w:r>
      <w:r w:rsidRPr="000B14B4">
        <w:rPr>
          <w:rFonts w:ascii="Times New Roman" w:eastAsia="仿宋_GB2312" w:hAnsi="Times New Roman"/>
          <w:sz w:val="32"/>
          <w:szCs w:val="32"/>
        </w:rPr>
        <w:t>万元，载客汽车</w:t>
      </w:r>
      <w:r w:rsidRPr="000B14B4">
        <w:rPr>
          <w:rFonts w:ascii="Times New Roman" w:eastAsia="仿宋_GB2312" w:hAnsi="Times New Roman"/>
          <w:sz w:val="32"/>
          <w:szCs w:val="32"/>
        </w:rPr>
        <w:t>0</w:t>
      </w:r>
      <w:r w:rsidRPr="000B14B4">
        <w:rPr>
          <w:rFonts w:ascii="Times New Roman" w:eastAsia="仿宋_GB2312" w:hAnsi="Times New Roman"/>
          <w:sz w:val="32"/>
          <w:szCs w:val="32"/>
        </w:rPr>
        <w:t>辆、金额</w:t>
      </w:r>
      <w:r w:rsidRPr="000B14B4">
        <w:rPr>
          <w:rFonts w:ascii="Times New Roman" w:eastAsia="仿宋_GB2312" w:hAnsi="Times New Roman"/>
          <w:sz w:val="32"/>
          <w:szCs w:val="32"/>
        </w:rPr>
        <w:t>0</w:t>
      </w:r>
      <w:r w:rsidRPr="000B14B4">
        <w:rPr>
          <w:rFonts w:ascii="Times New Roman" w:eastAsia="仿宋_GB2312" w:hAnsi="Times New Roman"/>
          <w:sz w:val="32"/>
          <w:szCs w:val="32"/>
        </w:rPr>
        <w:t>万元。截至</w:t>
      </w:r>
      <w:r w:rsidRPr="000B14B4">
        <w:rPr>
          <w:rFonts w:ascii="Times New Roman" w:eastAsia="仿宋_GB2312" w:hAnsi="Times New Roman"/>
          <w:sz w:val="32"/>
          <w:szCs w:val="32"/>
        </w:rPr>
        <w:t>2024</w:t>
      </w:r>
      <w:r w:rsidRPr="000B14B4">
        <w:rPr>
          <w:rFonts w:ascii="Times New Roman" w:eastAsia="仿宋_GB2312" w:hAnsi="Times New Roman"/>
          <w:sz w:val="32"/>
          <w:szCs w:val="32"/>
        </w:rPr>
        <w:t>年</w:t>
      </w:r>
      <w:r w:rsidRPr="000B14B4">
        <w:rPr>
          <w:rFonts w:ascii="Times New Roman" w:eastAsia="仿宋_GB2312" w:hAnsi="Times New Roman"/>
          <w:sz w:val="32"/>
          <w:szCs w:val="32"/>
        </w:rPr>
        <w:t>12</w:t>
      </w:r>
      <w:r w:rsidRPr="000B14B4">
        <w:rPr>
          <w:rFonts w:ascii="Times New Roman" w:eastAsia="仿宋_GB2312" w:hAnsi="Times New Roman"/>
          <w:sz w:val="32"/>
          <w:szCs w:val="32"/>
        </w:rPr>
        <w:t>月</w:t>
      </w:r>
      <w:r w:rsidRPr="000B14B4">
        <w:rPr>
          <w:rFonts w:ascii="Times New Roman" w:eastAsia="仿宋_GB2312" w:hAnsi="Times New Roman"/>
          <w:sz w:val="32"/>
          <w:szCs w:val="32"/>
        </w:rPr>
        <w:t>31</w:t>
      </w:r>
      <w:r w:rsidRPr="000B14B4">
        <w:rPr>
          <w:rFonts w:ascii="Times New Roman" w:eastAsia="仿宋_GB2312" w:hAnsi="Times New Roman"/>
          <w:sz w:val="32"/>
          <w:szCs w:val="32"/>
        </w:rPr>
        <w:t>日，单位共有公务用车</w:t>
      </w:r>
      <w:r w:rsidRPr="000B14B4">
        <w:rPr>
          <w:rFonts w:ascii="Times New Roman" w:eastAsia="仿宋_GB2312" w:hAnsi="Times New Roman"/>
          <w:sz w:val="32"/>
          <w:szCs w:val="32"/>
        </w:rPr>
        <w:t>11</w:t>
      </w:r>
      <w:r w:rsidRPr="000B14B4">
        <w:rPr>
          <w:rFonts w:ascii="Times New Roman" w:eastAsia="仿宋_GB2312" w:hAnsi="Times New Roman"/>
          <w:sz w:val="32"/>
          <w:szCs w:val="32"/>
        </w:rPr>
        <w:t>辆（其中：轿车</w:t>
      </w:r>
      <w:r w:rsidRPr="000B14B4">
        <w:rPr>
          <w:rFonts w:ascii="Times New Roman" w:eastAsia="仿宋_GB2312" w:hAnsi="Times New Roman"/>
          <w:sz w:val="32"/>
          <w:szCs w:val="32"/>
        </w:rPr>
        <w:t>1</w:t>
      </w:r>
      <w:r w:rsidRPr="000B14B4">
        <w:rPr>
          <w:rFonts w:ascii="Times New Roman" w:eastAsia="仿宋_GB2312" w:hAnsi="Times New Roman"/>
          <w:sz w:val="32"/>
          <w:szCs w:val="32"/>
        </w:rPr>
        <w:t>辆、越野车</w:t>
      </w:r>
      <w:r w:rsidRPr="000B14B4">
        <w:rPr>
          <w:rFonts w:ascii="Times New Roman" w:eastAsia="仿宋_GB2312" w:hAnsi="Times New Roman"/>
          <w:sz w:val="32"/>
          <w:szCs w:val="32"/>
        </w:rPr>
        <w:t>5</w:t>
      </w:r>
      <w:r w:rsidRPr="000B14B4">
        <w:rPr>
          <w:rFonts w:ascii="Times New Roman" w:eastAsia="仿宋_GB2312" w:hAnsi="Times New Roman"/>
          <w:sz w:val="32"/>
          <w:szCs w:val="32"/>
        </w:rPr>
        <w:t>辆、其他车辆</w:t>
      </w:r>
      <w:r w:rsidRPr="000B14B4">
        <w:rPr>
          <w:rFonts w:ascii="Times New Roman" w:eastAsia="仿宋_GB2312" w:hAnsi="Times New Roman"/>
          <w:sz w:val="32"/>
          <w:szCs w:val="32"/>
        </w:rPr>
        <w:t>5</w:t>
      </w:r>
      <w:r w:rsidRPr="000B14B4">
        <w:rPr>
          <w:rFonts w:ascii="Times New Roman" w:eastAsia="仿宋_GB2312" w:hAnsi="Times New Roman"/>
          <w:sz w:val="32"/>
          <w:szCs w:val="32"/>
        </w:rPr>
        <w:t>辆），舟艇</w:t>
      </w:r>
      <w:r w:rsidRPr="000B14B4">
        <w:rPr>
          <w:rFonts w:ascii="Times New Roman" w:eastAsia="仿宋_GB2312" w:hAnsi="Times New Roman"/>
          <w:sz w:val="32"/>
          <w:szCs w:val="32"/>
        </w:rPr>
        <w:t>6</w:t>
      </w:r>
      <w:r w:rsidRPr="000B14B4">
        <w:rPr>
          <w:rFonts w:ascii="Times New Roman" w:eastAsia="仿宋_GB2312" w:hAnsi="Times New Roman"/>
          <w:sz w:val="32"/>
          <w:szCs w:val="32"/>
        </w:rPr>
        <w:t>艘。</w:t>
      </w:r>
    </w:p>
    <w:p w:rsidR="00A7740D" w:rsidRPr="000B14B4" w:rsidRDefault="00A7740D" w:rsidP="00A7740D">
      <w:pPr>
        <w:spacing w:line="600" w:lineRule="exact"/>
        <w:ind w:firstLine="640"/>
        <w:rPr>
          <w:rFonts w:ascii="Times New Roman" w:eastAsia="仿宋_GB2312" w:hAnsi="Times New Roman"/>
          <w:sz w:val="32"/>
          <w:szCs w:val="32"/>
        </w:rPr>
      </w:pPr>
      <w:r w:rsidRPr="000B14B4">
        <w:rPr>
          <w:rFonts w:ascii="Times New Roman" w:eastAsia="仿宋_GB2312" w:hAnsi="Times New Roman"/>
          <w:b/>
          <w:sz w:val="32"/>
          <w:szCs w:val="32"/>
        </w:rPr>
        <w:t>公务用车运行维护费支出</w:t>
      </w:r>
      <w:r w:rsidRPr="000B14B4">
        <w:rPr>
          <w:rFonts w:ascii="Times New Roman" w:eastAsia="仿宋_GB2312" w:hAnsi="Times New Roman"/>
          <w:sz w:val="32"/>
          <w:szCs w:val="32"/>
        </w:rPr>
        <w:t>28.8</w:t>
      </w:r>
      <w:r w:rsidRPr="000B14B4">
        <w:rPr>
          <w:rFonts w:ascii="Times New Roman" w:eastAsia="仿宋_GB2312" w:hAnsi="Times New Roman"/>
          <w:sz w:val="32"/>
          <w:szCs w:val="32"/>
        </w:rPr>
        <w:t>万元。用于安全生产执法检查，防汛减灾、地震灾害防治督导检查，森林草原防灭火工作督导、调研指导等所需的公务用车燃料费、维修费、过路过桥费、保险费等支出。</w:t>
      </w:r>
    </w:p>
    <w:p w:rsidR="00EC37FD" w:rsidRPr="000B14B4" w:rsidRDefault="003120F7" w:rsidP="00EC37FD">
      <w:pPr>
        <w:spacing w:line="600" w:lineRule="exact"/>
        <w:ind w:firstLine="640"/>
        <w:rPr>
          <w:rFonts w:ascii="Times New Roman" w:eastAsia="仿宋_GB2312" w:hAnsi="Times New Roman"/>
          <w:sz w:val="32"/>
          <w:szCs w:val="32"/>
        </w:rPr>
      </w:pPr>
      <w:r w:rsidRPr="000B14B4">
        <w:rPr>
          <w:rStyle w:val="a8"/>
          <w:rFonts w:ascii="Times New Roman" w:eastAsia="楷体_GB2312" w:hAnsi="Times New Roman"/>
          <w:b w:val="0"/>
          <w:bCs/>
          <w:sz w:val="32"/>
          <w:szCs w:val="32"/>
        </w:rPr>
        <w:t>3.</w:t>
      </w:r>
      <w:r w:rsidRPr="000B14B4">
        <w:rPr>
          <w:rFonts w:ascii="Times New Roman" w:eastAsia="仿宋_GB2312" w:hAnsi="Times New Roman"/>
          <w:b/>
          <w:sz w:val="32"/>
          <w:szCs w:val="32"/>
        </w:rPr>
        <w:t>公务接待费支出</w:t>
      </w:r>
      <w:r w:rsidR="00247532" w:rsidRPr="000B14B4">
        <w:rPr>
          <w:rFonts w:ascii="Times New Roman" w:eastAsia="仿宋_GB2312" w:hAnsi="Times New Roman"/>
          <w:sz w:val="32"/>
          <w:szCs w:val="32"/>
        </w:rPr>
        <w:t>3.29</w:t>
      </w:r>
      <w:r w:rsidRPr="000B14B4">
        <w:rPr>
          <w:rFonts w:ascii="Times New Roman" w:eastAsia="仿宋_GB2312" w:hAnsi="Times New Roman"/>
          <w:sz w:val="32"/>
          <w:szCs w:val="32"/>
        </w:rPr>
        <w:t>万元，</w:t>
      </w:r>
      <w:r w:rsidRPr="000B14B4">
        <w:rPr>
          <w:rStyle w:val="a8"/>
          <w:rFonts w:ascii="Times New Roman" w:eastAsia="仿宋" w:hAnsi="仿宋"/>
          <w:b w:val="0"/>
          <w:bCs/>
          <w:sz w:val="32"/>
          <w:szCs w:val="32"/>
        </w:rPr>
        <w:t>完成预算</w:t>
      </w:r>
      <w:r w:rsidR="00247532" w:rsidRPr="000B14B4">
        <w:rPr>
          <w:rStyle w:val="a8"/>
          <w:rFonts w:ascii="Times New Roman" w:eastAsia="仿宋" w:hAnsi="Times New Roman"/>
          <w:b w:val="0"/>
          <w:bCs/>
          <w:sz w:val="32"/>
          <w:szCs w:val="32"/>
        </w:rPr>
        <w:t>100</w:t>
      </w:r>
      <w:r w:rsidRPr="000B14B4">
        <w:rPr>
          <w:rStyle w:val="a8"/>
          <w:rFonts w:ascii="Times New Roman" w:eastAsia="仿宋" w:hAnsi="Times New Roman"/>
          <w:b w:val="0"/>
          <w:bCs/>
          <w:sz w:val="32"/>
          <w:szCs w:val="32"/>
        </w:rPr>
        <w:t>%</w:t>
      </w:r>
      <w:r w:rsidRPr="000B14B4">
        <w:rPr>
          <w:rStyle w:val="a8"/>
          <w:rFonts w:ascii="Times New Roman" w:eastAsia="仿宋" w:hAnsi="仿宋"/>
          <w:b w:val="0"/>
          <w:bCs/>
          <w:sz w:val="32"/>
          <w:szCs w:val="32"/>
        </w:rPr>
        <w:t>。</w:t>
      </w:r>
      <w:r w:rsidR="00EC37FD" w:rsidRPr="000B14B4">
        <w:rPr>
          <w:rFonts w:ascii="Times New Roman" w:eastAsia="仿宋_GB2312" w:hAnsi="Times New Roman"/>
          <w:sz w:val="32"/>
          <w:szCs w:val="32"/>
        </w:rPr>
        <w:t>公务接待费支出决算与</w:t>
      </w:r>
      <w:r w:rsidR="00EC37FD" w:rsidRPr="000B14B4">
        <w:rPr>
          <w:rFonts w:ascii="Times New Roman" w:eastAsia="仿宋_GB2312" w:hAnsi="Times New Roman"/>
          <w:sz w:val="32"/>
          <w:szCs w:val="32"/>
        </w:rPr>
        <w:t>2023</w:t>
      </w:r>
      <w:r w:rsidR="00EC37FD" w:rsidRPr="000B14B4">
        <w:rPr>
          <w:rFonts w:ascii="Times New Roman" w:eastAsia="仿宋_GB2312" w:hAnsi="Times New Roman"/>
          <w:sz w:val="32"/>
          <w:szCs w:val="32"/>
        </w:rPr>
        <w:t>年度持平。其中：</w:t>
      </w:r>
    </w:p>
    <w:p w:rsidR="00EC37FD" w:rsidRPr="000B14B4" w:rsidRDefault="00EC37FD" w:rsidP="00EC37FD">
      <w:pPr>
        <w:spacing w:line="600" w:lineRule="exact"/>
        <w:ind w:firstLine="640"/>
        <w:rPr>
          <w:rFonts w:ascii="Times New Roman" w:eastAsia="仿宋_GB2312" w:hAnsi="Times New Roman"/>
          <w:sz w:val="32"/>
          <w:szCs w:val="32"/>
        </w:rPr>
      </w:pPr>
      <w:r w:rsidRPr="000B14B4">
        <w:rPr>
          <w:rFonts w:ascii="Times New Roman" w:eastAsia="仿宋" w:hAnsi="Times New Roman"/>
          <w:b/>
          <w:sz w:val="32"/>
          <w:szCs w:val="32"/>
        </w:rPr>
        <w:t>国内公务接待支出</w:t>
      </w:r>
      <w:r w:rsidRPr="000B14B4">
        <w:rPr>
          <w:rFonts w:ascii="Times New Roman" w:eastAsia="仿宋" w:hAnsi="Times New Roman"/>
          <w:sz w:val="32"/>
          <w:szCs w:val="32"/>
        </w:rPr>
        <w:t>3.29</w:t>
      </w:r>
      <w:r w:rsidRPr="000B14B4">
        <w:rPr>
          <w:rFonts w:ascii="Times New Roman" w:eastAsia="仿宋_GB2312" w:hAnsi="Times New Roman"/>
          <w:sz w:val="32"/>
          <w:szCs w:val="32"/>
        </w:rPr>
        <w:t>万元，主要用于应急系统各督导组及各类工作组赴攀执行公务、开展业务活动开支的用餐费等。国内公务接待</w:t>
      </w:r>
      <w:r w:rsidRPr="000B14B4">
        <w:rPr>
          <w:rFonts w:ascii="Times New Roman" w:eastAsia="仿宋_GB2312" w:hAnsi="Times New Roman"/>
          <w:sz w:val="32"/>
          <w:szCs w:val="32"/>
        </w:rPr>
        <w:t>28</w:t>
      </w:r>
      <w:r w:rsidRPr="000B14B4">
        <w:rPr>
          <w:rFonts w:ascii="Times New Roman" w:eastAsia="仿宋_GB2312" w:hAnsi="Times New Roman"/>
          <w:sz w:val="32"/>
          <w:szCs w:val="32"/>
        </w:rPr>
        <w:t>批次，</w:t>
      </w:r>
      <w:r w:rsidRPr="000B14B4">
        <w:rPr>
          <w:rFonts w:ascii="Times New Roman" w:eastAsia="仿宋_GB2312" w:hAnsi="Times New Roman"/>
          <w:sz w:val="32"/>
          <w:szCs w:val="32"/>
        </w:rPr>
        <w:t>160</w:t>
      </w:r>
      <w:r w:rsidRPr="000B14B4">
        <w:rPr>
          <w:rFonts w:ascii="Times New Roman" w:eastAsia="仿宋_GB2312" w:hAnsi="Times New Roman"/>
          <w:sz w:val="32"/>
          <w:szCs w:val="32"/>
        </w:rPr>
        <w:t>人次（不包括陪同人员），共计支出</w:t>
      </w:r>
      <w:r w:rsidRPr="000B14B4">
        <w:rPr>
          <w:rFonts w:ascii="Times New Roman" w:eastAsia="仿宋_GB2312" w:hAnsi="Times New Roman"/>
          <w:sz w:val="32"/>
          <w:szCs w:val="32"/>
        </w:rPr>
        <w:t>3.29</w:t>
      </w:r>
      <w:r w:rsidRPr="000B14B4">
        <w:rPr>
          <w:rFonts w:ascii="Times New Roman" w:eastAsia="仿宋_GB2312" w:hAnsi="Times New Roman"/>
          <w:sz w:val="32"/>
          <w:szCs w:val="32"/>
        </w:rPr>
        <w:t>万元，具体内容包括：接待省厅赴攀开展工贸行业、尾矿库、危险化学品领域、煤矿等安全生产方面督导检查和市州间安全生产交叉检查</w:t>
      </w:r>
      <w:r w:rsidRPr="000B14B4">
        <w:rPr>
          <w:rFonts w:ascii="Times New Roman" w:eastAsia="仿宋_GB2312" w:hAnsi="Times New Roman"/>
          <w:sz w:val="32"/>
          <w:szCs w:val="32"/>
        </w:rPr>
        <w:t>17</w:t>
      </w:r>
      <w:r w:rsidRPr="000B14B4">
        <w:rPr>
          <w:rFonts w:ascii="Times New Roman" w:eastAsia="仿宋_GB2312" w:hAnsi="Times New Roman"/>
          <w:sz w:val="32"/>
          <w:szCs w:val="32"/>
        </w:rPr>
        <w:t>次，接待费</w:t>
      </w:r>
      <w:r w:rsidRPr="000B14B4">
        <w:rPr>
          <w:rFonts w:ascii="Times New Roman" w:eastAsia="仿宋_GB2312" w:hAnsi="Times New Roman"/>
          <w:sz w:val="32"/>
          <w:szCs w:val="32"/>
        </w:rPr>
        <w:t>21027.99</w:t>
      </w:r>
      <w:r w:rsidRPr="000B14B4">
        <w:rPr>
          <w:rFonts w:ascii="Times New Roman" w:eastAsia="仿宋_GB2312" w:hAnsi="Times New Roman"/>
          <w:sz w:val="32"/>
          <w:szCs w:val="32"/>
        </w:rPr>
        <w:t>元；接待国家矿山安全局四川局赴攀开展矿山安全工作监督检查</w:t>
      </w:r>
      <w:r w:rsidRPr="000B14B4">
        <w:rPr>
          <w:rFonts w:ascii="Times New Roman" w:eastAsia="仿宋_GB2312" w:hAnsi="Times New Roman"/>
          <w:sz w:val="32"/>
          <w:szCs w:val="32"/>
        </w:rPr>
        <w:t>4</w:t>
      </w:r>
      <w:r w:rsidRPr="000B14B4">
        <w:rPr>
          <w:rFonts w:ascii="Times New Roman" w:eastAsia="仿宋_GB2312" w:hAnsi="Times New Roman"/>
          <w:sz w:val="32"/>
          <w:szCs w:val="32"/>
        </w:rPr>
        <w:t>次，接待费</w:t>
      </w:r>
      <w:r w:rsidRPr="000B14B4">
        <w:rPr>
          <w:rFonts w:ascii="Times New Roman" w:eastAsia="仿宋_GB2312" w:hAnsi="Times New Roman"/>
          <w:sz w:val="32"/>
          <w:szCs w:val="32"/>
        </w:rPr>
        <w:t>4759</w:t>
      </w:r>
      <w:r w:rsidRPr="000B14B4">
        <w:rPr>
          <w:rFonts w:ascii="Times New Roman" w:eastAsia="仿宋_GB2312" w:hAnsi="Times New Roman"/>
          <w:sz w:val="32"/>
          <w:szCs w:val="32"/>
        </w:rPr>
        <w:t>元；接待省地震局赴攀检查指导工作</w:t>
      </w:r>
      <w:r w:rsidRPr="000B14B4">
        <w:rPr>
          <w:rFonts w:ascii="Times New Roman" w:eastAsia="仿宋_GB2312" w:hAnsi="Times New Roman"/>
          <w:sz w:val="32"/>
          <w:szCs w:val="32"/>
        </w:rPr>
        <w:t>4</w:t>
      </w:r>
      <w:r w:rsidRPr="000B14B4">
        <w:rPr>
          <w:rFonts w:ascii="Times New Roman" w:eastAsia="仿宋_GB2312" w:hAnsi="Times New Roman"/>
          <w:sz w:val="32"/>
          <w:szCs w:val="32"/>
        </w:rPr>
        <w:t>次，接待费</w:t>
      </w:r>
      <w:r w:rsidRPr="000B14B4">
        <w:rPr>
          <w:rFonts w:ascii="Times New Roman" w:eastAsia="仿宋_GB2312" w:hAnsi="Times New Roman"/>
          <w:sz w:val="32"/>
          <w:szCs w:val="32"/>
        </w:rPr>
        <w:t>2385</w:t>
      </w:r>
      <w:r w:rsidRPr="000B14B4">
        <w:rPr>
          <w:rFonts w:ascii="Times New Roman" w:eastAsia="仿宋_GB2312" w:hAnsi="Times New Roman"/>
          <w:sz w:val="32"/>
          <w:szCs w:val="32"/>
        </w:rPr>
        <w:t>元；接待省抗震救灾指挥办公室赴攀开展</w:t>
      </w:r>
      <w:r w:rsidRPr="000B14B4">
        <w:rPr>
          <w:rFonts w:ascii="Times New Roman" w:eastAsia="仿宋_GB2312" w:hAnsi="Times New Roman"/>
          <w:sz w:val="32"/>
          <w:szCs w:val="32"/>
        </w:rPr>
        <w:lastRenderedPageBreak/>
        <w:t>2024</w:t>
      </w:r>
      <w:r w:rsidRPr="000B14B4">
        <w:rPr>
          <w:rFonts w:ascii="Times New Roman" w:eastAsia="仿宋_GB2312" w:hAnsi="Times New Roman"/>
          <w:sz w:val="32"/>
          <w:szCs w:val="32"/>
        </w:rPr>
        <w:t>年抗震救灾综合实战演练现场督导</w:t>
      </w:r>
      <w:r w:rsidRPr="000B14B4">
        <w:rPr>
          <w:rFonts w:ascii="Times New Roman" w:eastAsia="仿宋_GB2312" w:hAnsi="Times New Roman"/>
          <w:sz w:val="32"/>
          <w:szCs w:val="32"/>
        </w:rPr>
        <w:t>1</w:t>
      </w:r>
      <w:r w:rsidRPr="000B14B4">
        <w:rPr>
          <w:rFonts w:ascii="Times New Roman" w:eastAsia="仿宋_GB2312" w:hAnsi="Times New Roman"/>
          <w:sz w:val="32"/>
          <w:szCs w:val="32"/>
        </w:rPr>
        <w:t>次，</w:t>
      </w:r>
      <w:r w:rsidRPr="000B14B4">
        <w:rPr>
          <w:rFonts w:ascii="Times New Roman" w:eastAsia="仿宋_GB2312" w:hAnsi="Times New Roman"/>
          <w:sz w:val="32"/>
          <w:szCs w:val="32"/>
        </w:rPr>
        <w:t>548</w:t>
      </w:r>
      <w:r w:rsidRPr="000B14B4">
        <w:rPr>
          <w:rFonts w:ascii="Times New Roman" w:eastAsia="仿宋_GB2312" w:hAnsi="Times New Roman"/>
          <w:sz w:val="32"/>
          <w:szCs w:val="32"/>
        </w:rPr>
        <w:t>元；接待省厅赴攀开展省自然灾害应急能力提升工程项目督导检查</w:t>
      </w:r>
      <w:r w:rsidRPr="000B14B4">
        <w:rPr>
          <w:rFonts w:ascii="Times New Roman" w:eastAsia="仿宋_GB2312" w:hAnsi="Times New Roman"/>
          <w:sz w:val="32"/>
          <w:szCs w:val="32"/>
        </w:rPr>
        <w:t>2</w:t>
      </w:r>
      <w:r w:rsidRPr="000B14B4">
        <w:rPr>
          <w:rFonts w:ascii="Times New Roman" w:eastAsia="仿宋_GB2312" w:hAnsi="Times New Roman"/>
          <w:sz w:val="32"/>
          <w:szCs w:val="32"/>
        </w:rPr>
        <w:t>次，接待费</w:t>
      </w:r>
      <w:r w:rsidRPr="000B14B4">
        <w:rPr>
          <w:rFonts w:ascii="Times New Roman" w:eastAsia="仿宋_GB2312" w:hAnsi="Times New Roman"/>
          <w:sz w:val="32"/>
          <w:szCs w:val="32"/>
        </w:rPr>
        <w:t>1175.91</w:t>
      </w:r>
      <w:r w:rsidRPr="000B14B4">
        <w:rPr>
          <w:rFonts w:ascii="Times New Roman" w:eastAsia="仿宋_GB2312" w:hAnsi="Times New Roman"/>
          <w:sz w:val="32"/>
          <w:szCs w:val="32"/>
        </w:rPr>
        <w:t>元；接待国家防总西南检查组赴攀开展防汛抗旱检查</w:t>
      </w:r>
      <w:r w:rsidRPr="000B14B4">
        <w:rPr>
          <w:rFonts w:ascii="Times New Roman" w:eastAsia="仿宋_GB2312" w:hAnsi="Times New Roman"/>
          <w:sz w:val="32"/>
          <w:szCs w:val="32"/>
        </w:rPr>
        <w:t>1</w:t>
      </w:r>
      <w:r w:rsidRPr="000B14B4">
        <w:rPr>
          <w:rFonts w:ascii="Times New Roman" w:eastAsia="仿宋_GB2312" w:hAnsi="Times New Roman"/>
          <w:sz w:val="32"/>
          <w:szCs w:val="32"/>
        </w:rPr>
        <w:t>次，接待费</w:t>
      </w:r>
      <w:r w:rsidRPr="000B14B4">
        <w:rPr>
          <w:rFonts w:ascii="Times New Roman" w:eastAsia="仿宋_GB2312" w:hAnsi="Times New Roman"/>
          <w:sz w:val="32"/>
          <w:szCs w:val="32"/>
        </w:rPr>
        <w:t>3000</w:t>
      </w:r>
      <w:r w:rsidRPr="000B14B4">
        <w:rPr>
          <w:rFonts w:ascii="Times New Roman" w:eastAsia="仿宋_GB2312" w:hAnsi="Times New Roman"/>
          <w:sz w:val="32"/>
          <w:szCs w:val="32"/>
        </w:rPr>
        <w:t>元。</w:t>
      </w:r>
      <w:r w:rsidRPr="000B14B4">
        <w:rPr>
          <w:rFonts w:ascii="Times New Roman" w:eastAsia="仿宋_GB2312" w:hAnsi="Times New Roman"/>
          <w:sz w:val="32"/>
          <w:szCs w:val="32"/>
        </w:rPr>
        <w:t xml:space="preserve"> </w:t>
      </w:r>
    </w:p>
    <w:p w:rsidR="003120F7" w:rsidRPr="000B14B4" w:rsidRDefault="003120F7">
      <w:pPr>
        <w:spacing w:line="600" w:lineRule="exact"/>
        <w:ind w:firstLineChars="200" w:firstLine="643"/>
        <w:rPr>
          <w:rFonts w:ascii="Times New Roman" w:eastAsia="仿宋_GB2312" w:hAnsi="Times New Roman"/>
          <w:sz w:val="32"/>
          <w:szCs w:val="32"/>
        </w:rPr>
      </w:pPr>
      <w:r w:rsidRPr="000B14B4">
        <w:rPr>
          <w:rFonts w:ascii="Times New Roman" w:eastAsia="仿宋" w:hAnsi="仿宋"/>
          <w:b/>
          <w:sz w:val="32"/>
          <w:szCs w:val="32"/>
        </w:rPr>
        <w:t>外事接待支出</w:t>
      </w:r>
      <w:r w:rsidR="00247532" w:rsidRPr="000B14B4">
        <w:rPr>
          <w:rFonts w:ascii="Times New Roman" w:eastAsia="仿宋" w:hAnsi="Times New Roman"/>
          <w:sz w:val="32"/>
          <w:szCs w:val="32"/>
        </w:rPr>
        <w:t>0</w:t>
      </w:r>
      <w:r w:rsidRPr="000B14B4">
        <w:rPr>
          <w:rFonts w:ascii="Times New Roman" w:eastAsia="仿宋_GB2312" w:hAnsi="Times New Roman"/>
          <w:sz w:val="32"/>
          <w:szCs w:val="32"/>
        </w:rPr>
        <w:t>万元。外事接待</w:t>
      </w:r>
      <w:r w:rsidR="00247532" w:rsidRPr="000B14B4">
        <w:rPr>
          <w:rFonts w:ascii="Times New Roman" w:eastAsia="仿宋_GB2312" w:hAnsi="Times New Roman"/>
          <w:sz w:val="32"/>
          <w:szCs w:val="32"/>
        </w:rPr>
        <w:t>0</w:t>
      </w:r>
      <w:r w:rsidRPr="000B14B4">
        <w:rPr>
          <w:rFonts w:ascii="Times New Roman" w:eastAsia="仿宋_GB2312" w:hAnsi="Times New Roman"/>
          <w:sz w:val="32"/>
          <w:szCs w:val="32"/>
        </w:rPr>
        <w:t>批次，</w:t>
      </w:r>
      <w:r w:rsidR="00247532" w:rsidRPr="000B14B4">
        <w:rPr>
          <w:rFonts w:ascii="Times New Roman" w:eastAsia="仿宋_GB2312" w:hAnsi="Times New Roman"/>
          <w:sz w:val="32"/>
          <w:szCs w:val="32"/>
        </w:rPr>
        <w:t>0</w:t>
      </w:r>
      <w:r w:rsidRPr="000B14B4">
        <w:rPr>
          <w:rFonts w:ascii="Times New Roman" w:eastAsia="仿宋_GB2312" w:hAnsi="Times New Roman"/>
          <w:sz w:val="32"/>
          <w:szCs w:val="32"/>
        </w:rPr>
        <w:t>人次（不包括陪同人员），共计支出</w:t>
      </w:r>
      <w:r w:rsidR="00247532" w:rsidRPr="000B14B4">
        <w:rPr>
          <w:rFonts w:ascii="Times New Roman" w:eastAsia="仿宋_GB2312" w:hAnsi="Times New Roman"/>
          <w:sz w:val="32"/>
          <w:szCs w:val="32"/>
        </w:rPr>
        <w:t>0</w:t>
      </w:r>
      <w:r w:rsidRPr="000B14B4">
        <w:rPr>
          <w:rFonts w:ascii="Times New Roman" w:eastAsia="仿宋_GB2312" w:hAnsi="Times New Roman"/>
          <w:sz w:val="32"/>
          <w:szCs w:val="32"/>
        </w:rPr>
        <w:t>万元。</w:t>
      </w:r>
    </w:p>
    <w:p w:rsidR="003120F7" w:rsidRPr="000B14B4" w:rsidRDefault="003120F7">
      <w:pPr>
        <w:spacing w:line="600" w:lineRule="exact"/>
        <w:ind w:firstLine="640"/>
        <w:outlineLvl w:val="1"/>
        <w:rPr>
          <w:rStyle w:val="2Char"/>
          <w:rFonts w:ascii="Times New Roman" w:eastAsia="黑体" w:hAnsi="Times New Roman"/>
        </w:rPr>
      </w:pPr>
      <w:bookmarkStart w:id="84" w:name="_Toc15396610"/>
      <w:bookmarkStart w:id="85" w:name="_Toc15377218"/>
      <w:bookmarkStart w:id="86" w:name="_Toc176873767"/>
      <w:r w:rsidRPr="000B14B4">
        <w:rPr>
          <w:rFonts w:ascii="Times New Roman" w:eastAsia="黑体" w:hAnsi="Times New Roman"/>
          <w:sz w:val="32"/>
          <w:szCs w:val="32"/>
        </w:rPr>
        <w:t>八、</w:t>
      </w:r>
      <w:r w:rsidRPr="000B14B4">
        <w:rPr>
          <w:rStyle w:val="2Char"/>
          <w:rFonts w:ascii="Times New Roman" w:eastAsia="黑体" w:hAnsi="黑体"/>
          <w:b w:val="0"/>
        </w:rPr>
        <w:t>政府性基金预算支出决算情况说明</w:t>
      </w:r>
      <w:bookmarkEnd w:id="84"/>
      <w:bookmarkEnd w:id="85"/>
      <w:bookmarkEnd w:id="86"/>
    </w:p>
    <w:p w:rsidR="003120F7" w:rsidRPr="000B14B4" w:rsidRDefault="003120F7">
      <w:pPr>
        <w:spacing w:line="600" w:lineRule="exact"/>
        <w:ind w:firstLine="640"/>
        <w:rPr>
          <w:rFonts w:ascii="Times New Roman" w:eastAsia="仿宋_GB2312" w:hAnsi="Times New Roman"/>
          <w:sz w:val="32"/>
          <w:szCs w:val="32"/>
        </w:rPr>
      </w:pPr>
      <w:r w:rsidRPr="000B14B4">
        <w:rPr>
          <w:rFonts w:ascii="Times New Roman" w:eastAsia="仿宋_GB2312" w:hAnsi="Times New Roman"/>
          <w:sz w:val="32"/>
          <w:szCs w:val="32"/>
        </w:rPr>
        <w:t>202</w:t>
      </w:r>
      <w:r w:rsidR="00EC37FD" w:rsidRPr="000B14B4">
        <w:rPr>
          <w:rFonts w:ascii="Times New Roman" w:eastAsia="仿宋_GB2312" w:hAnsi="Times New Roman"/>
          <w:sz w:val="32"/>
          <w:szCs w:val="32"/>
        </w:rPr>
        <w:t>4</w:t>
      </w:r>
      <w:r w:rsidRPr="000B14B4">
        <w:rPr>
          <w:rFonts w:ascii="Times New Roman" w:eastAsia="仿宋_GB2312" w:hAnsi="Times New Roman"/>
          <w:sz w:val="32"/>
          <w:szCs w:val="32"/>
        </w:rPr>
        <w:t>年度政府性基金预算财政拨款支出</w:t>
      </w:r>
      <w:r w:rsidR="00247532" w:rsidRPr="000B14B4">
        <w:rPr>
          <w:rFonts w:ascii="Times New Roman" w:eastAsia="仿宋_GB2312" w:hAnsi="Times New Roman"/>
          <w:sz w:val="32"/>
          <w:szCs w:val="32"/>
        </w:rPr>
        <w:t>0</w:t>
      </w:r>
      <w:r w:rsidRPr="000B14B4">
        <w:rPr>
          <w:rFonts w:ascii="Times New Roman" w:eastAsia="仿宋_GB2312" w:hAnsi="Times New Roman"/>
          <w:sz w:val="32"/>
          <w:szCs w:val="32"/>
        </w:rPr>
        <w:t>万元。</w:t>
      </w:r>
    </w:p>
    <w:p w:rsidR="003120F7" w:rsidRPr="000B14B4" w:rsidRDefault="003120F7">
      <w:pPr>
        <w:numPr>
          <w:ilvl w:val="0"/>
          <w:numId w:val="3"/>
        </w:numPr>
        <w:spacing w:line="600" w:lineRule="exact"/>
        <w:ind w:firstLine="640"/>
        <w:outlineLvl w:val="1"/>
        <w:rPr>
          <w:rStyle w:val="2Char"/>
          <w:rFonts w:ascii="Times New Roman" w:eastAsia="黑体" w:hAnsi="Times New Roman"/>
          <w:b w:val="0"/>
        </w:rPr>
      </w:pPr>
      <w:bookmarkStart w:id="87" w:name="_Toc15377219"/>
      <w:bookmarkStart w:id="88" w:name="_Toc15396611"/>
      <w:bookmarkStart w:id="89" w:name="_Toc176873768"/>
      <w:r w:rsidRPr="000B14B4">
        <w:rPr>
          <w:rStyle w:val="2Char"/>
          <w:rFonts w:ascii="Times New Roman" w:eastAsia="黑体" w:hAnsi="黑体"/>
          <w:b w:val="0"/>
        </w:rPr>
        <w:t>国有资本经营预算支出决算情况说明</w:t>
      </w:r>
      <w:bookmarkEnd w:id="87"/>
      <w:bookmarkEnd w:id="88"/>
      <w:bookmarkEnd w:id="89"/>
    </w:p>
    <w:p w:rsidR="003120F7" w:rsidRPr="000B14B4" w:rsidRDefault="003120F7">
      <w:pPr>
        <w:spacing w:line="600" w:lineRule="exact"/>
        <w:ind w:firstLine="640"/>
        <w:rPr>
          <w:rFonts w:ascii="Times New Roman" w:eastAsia="仿宋_GB2312" w:hAnsi="Times New Roman"/>
          <w:sz w:val="32"/>
          <w:szCs w:val="32"/>
        </w:rPr>
      </w:pPr>
      <w:r w:rsidRPr="000B14B4">
        <w:rPr>
          <w:rFonts w:ascii="Times New Roman" w:eastAsia="仿宋_GB2312" w:hAnsi="Times New Roman"/>
          <w:sz w:val="32"/>
          <w:szCs w:val="32"/>
        </w:rPr>
        <w:t>202</w:t>
      </w:r>
      <w:r w:rsidR="00EC37FD" w:rsidRPr="000B14B4">
        <w:rPr>
          <w:rFonts w:ascii="Times New Roman" w:eastAsia="仿宋_GB2312" w:hAnsi="Times New Roman"/>
          <w:sz w:val="32"/>
          <w:szCs w:val="32"/>
        </w:rPr>
        <w:t>4</w:t>
      </w:r>
      <w:r w:rsidRPr="000B14B4">
        <w:rPr>
          <w:rFonts w:ascii="Times New Roman" w:eastAsia="仿宋_GB2312" w:hAnsi="Times New Roman"/>
          <w:sz w:val="32"/>
          <w:szCs w:val="32"/>
        </w:rPr>
        <w:t>年度国有资本经营预算财政拨款支出</w:t>
      </w:r>
      <w:r w:rsidR="00247532" w:rsidRPr="000B14B4">
        <w:rPr>
          <w:rFonts w:ascii="Times New Roman" w:eastAsia="仿宋_GB2312" w:hAnsi="Times New Roman"/>
          <w:sz w:val="32"/>
          <w:szCs w:val="32"/>
        </w:rPr>
        <w:t>0</w:t>
      </w:r>
      <w:r w:rsidRPr="000B14B4">
        <w:rPr>
          <w:rFonts w:ascii="Times New Roman" w:eastAsia="仿宋_GB2312" w:hAnsi="Times New Roman"/>
          <w:sz w:val="32"/>
          <w:szCs w:val="32"/>
        </w:rPr>
        <w:t>万元。</w:t>
      </w:r>
    </w:p>
    <w:p w:rsidR="003120F7" w:rsidRPr="000B14B4" w:rsidRDefault="003120F7">
      <w:pPr>
        <w:numPr>
          <w:ilvl w:val="0"/>
          <w:numId w:val="3"/>
        </w:numPr>
        <w:spacing w:line="600" w:lineRule="exact"/>
        <w:ind w:firstLine="640"/>
        <w:outlineLvl w:val="1"/>
        <w:rPr>
          <w:rStyle w:val="2Char"/>
          <w:rFonts w:ascii="Times New Roman" w:eastAsia="黑体" w:hAnsi="Times New Roman"/>
          <w:b w:val="0"/>
        </w:rPr>
      </w:pPr>
      <w:bookmarkStart w:id="90" w:name="_Toc15396612"/>
      <w:bookmarkStart w:id="91" w:name="_Toc15377221"/>
      <w:bookmarkStart w:id="92" w:name="_Toc176873769"/>
      <w:r w:rsidRPr="000B14B4">
        <w:rPr>
          <w:rStyle w:val="2Char"/>
          <w:rFonts w:ascii="Times New Roman" w:eastAsia="黑体" w:hAnsi="黑体"/>
          <w:b w:val="0"/>
        </w:rPr>
        <w:t>其他重要事项的情况说明</w:t>
      </w:r>
      <w:bookmarkEnd w:id="90"/>
      <w:bookmarkEnd w:id="91"/>
      <w:bookmarkEnd w:id="92"/>
    </w:p>
    <w:p w:rsidR="003120F7" w:rsidRPr="000B14B4" w:rsidRDefault="003120F7">
      <w:pPr>
        <w:spacing w:line="600" w:lineRule="exact"/>
        <w:ind w:firstLineChars="200" w:firstLine="643"/>
        <w:outlineLvl w:val="2"/>
        <w:rPr>
          <w:rFonts w:ascii="Times New Roman" w:eastAsia="仿宋" w:hAnsi="Times New Roman"/>
          <w:sz w:val="32"/>
          <w:szCs w:val="32"/>
        </w:rPr>
      </w:pPr>
      <w:bookmarkStart w:id="93" w:name="_Toc15377222"/>
      <w:bookmarkStart w:id="94" w:name="_Toc176873560"/>
      <w:bookmarkStart w:id="95" w:name="_Toc176873770"/>
      <w:r w:rsidRPr="000B14B4">
        <w:rPr>
          <w:rFonts w:ascii="Times New Roman" w:eastAsia="仿宋" w:hAnsi="仿宋"/>
          <w:b/>
          <w:sz w:val="32"/>
          <w:szCs w:val="32"/>
        </w:rPr>
        <w:t>（一）机关运行经费支出情况</w:t>
      </w:r>
      <w:bookmarkEnd w:id="93"/>
      <w:bookmarkEnd w:id="94"/>
      <w:bookmarkEnd w:id="95"/>
    </w:p>
    <w:p w:rsidR="00EC37FD" w:rsidRPr="000B14B4" w:rsidRDefault="00EC37FD" w:rsidP="00EC37FD">
      <w:pPr>
        <w:spacing w:line="600" w:lineRule="exact"/>
        <w:ind w:firstLineChars="200" w:firstLine="640"/>
        <w:rPr>
          <w:rFonts w:ascii="Times New Roman" w:eastAsia="仿宋_GB2312" w:hAnsi="Times New Roman"/>
          <w:sz w:val="32"/>
          <w:szCs w:val="32"/>
        </w:rPr>
      </w:pPr>
      <w:bookmarkStart w:id="96" w:name="_Toc15377223"/>
      <w:bookmarkStart w:id="97" w:name="_Toc176873561"/>
      <w:bookmarkStart w:id="98" w:name="_Toc176873771"/>
      <w:r w:rsidRPr="000B14B4">
        <w:rPr>
          <w:rFonts w:ascii="Times New Roman" w:eastAsia="仿宋_GB2312" w:hAnsi="Times New Roman"/>
          <w:sz w:val="32"/>
          <w:szCs w:val="32"/>
        </w:rPr>
        <w:t>2024</w:t>
      </w:r>
      <w:r w:rsidRPr="000B14B4">
        <w:rPr>
          <w:rFonts w:ascii="Times New Roman" w:eastAsia="仿宋_GB2312" w:hAnsi="Times New Roman"/>
          <w:sz w:val="32"/>
          <w:szCs w:val="32"/>
        </w:rPr>
        <w:t>年度，市应急管理局机关运行经费支出</w:t>
      </w:r>
      <w:r w:rsidRPr="000B14B4">
        <w:rPr>
          <w:rFonts w:ascii="Times New Roman" w:eastAsia="仿宋_GB2312" w:hAnsi="Times New Roman"/>
          <w:sz w:val="32"/>
          <w:szCs w:val="32"/>
        </w:rPr>
        <w:t>266.05</w:t>
      </w:r>
      <w:r w:rsidRPr="000B14B4">
        <w:rPr>
          <w:rFonts w:ascii="Times New Roman" w:eastAsia="仿宋_GB2312" w:hAnsi="Times New Roman"/>
          <w:sz w:val="32"/>
          <w:szCs w:val="32"/>
        </w:rPr>
        <w:t>万元，比</w:t>
      </w:r>
      <w:r w:rsidRPr="000B14B4">
        <w:rPr>
          <w:rFonts w:ascii="Times New Roman" w:eastAsia="仿宋_GB2312" w:hAnsi="Times New Roman"/>
          <w:sz w:val="32"/>
          <w:szCs w:val="32"/>
        </w:rPr>
        <w:t>2023</w:t>
      </w:r>
      <w:r w:rsidRPr="000B14B4">
        <w:rPr>
          <w:rFonts w:ascii="Times New Roman" w:eastAsia="仿宋_GB2312" w:hAnsi="Times New Roman"/>
          <w:sz w:val="32"/>
          <w:szCs w:val="32"/>
        </w:rPr>
        <w:t>年度增加</w:t>
      </w:r>
      <w:r w:rsidRPr="000B14B4">
        <w:rPr>
          <w:rFonts w:ascii="Times New Roman" w:eastAsia="仿宋_GB2312" w:hAnsi="Times New Roman"/>
          <w:sz w:val="32"/>
          <w:szCs w:val="32"/>
        </w:rPr>
        <w:t>36.67</w:t>
      </w:r>
      <w:r w:rsidRPr="000B14B4">
        <w:rPr>
          <w:rFonts w:ascii="Times New Roman" w:eastAsia="仿宋_GB2312" w:hAnsi="Times New Roman"/>
          <w:sz w:val="32"/>
          <w:szCs w:val="32"/>
        </w:rPr>
        <w:t>万元，增长</w:t>
      </w:r>
      <w:r w:rsidRPr="000B14B4">
        <w:rPr>
          <w:rFonts w:ascii="Times New Roman" w:eastAsia="仿宋_GB2312" w:hAnsi="Times New Roman"/>
          <w:sz w:val="32"/>
          <w:szCs w:val="32"/>
        </w:rPr>
        <w:t>15.99%</w:t>
      </w:r>
      <w:r w:rsidRPr="000B14B4">
        <w:rPr>
          <w:rFonts w:ascii="Times New Roman" w:eastAsia="仿宋_GB2312" w:hAnsi="Times New Roman"/>
          <w:sz w:val="32"/>
          <w:szCs w:val="32"/>
        </w:rPr>
        <w:t>。主要原因是物业管理费增加，人员增加，办公设备购置和其他交通费增加。</w:t>
      </w:r>
    </w:p>
    <w:p w:rsidR="003120F7" w:rsidRPr="000B14B4" w:rsidRDefault="003120F7">
      <w:pPr>
        <w:autoSpaceDE w:val="0"/>
        <w:autoSpaceDN w:val="0"/>
        <w:adjustRightInd w:val="0"/>
        <w:spacing w:line="600" w:lineRule="exact"/>
        <w:ind w:firstLineChars="200" w:firstLine="643"/>
        <w:jc w:val="left"/>
        <w:outlineLvl w:val="2"/>
        <w:rPr>
          <w:rFonts w:ascii="Times New Roman" w:eastAsia="仿宋" w:hAnsi="Times New Roman"/>
          <w:b/>
          <w:sz w:val="32"/>
          <w:szCs w:val="32"/>
        </w:rPr>
      </w:pPr>
      <w:r w:rsidRPr="000B14B4">
        <w:rPr>
          <w:rFonts w:ascii="Times New Roman" w:eastAsia="仿宋" w:hAnsi="仿宋"/>
          <w:b/>
          <w:sz w:val="32"/>
          <w:szCs w:val="32"/>
        </w:rPr>
        <w:t>（二）政府采购支出情况</w:t>
      </w:r>
      <w:bookmarkEnd w:id="96"/>
      <w:bookmarkEnd w:id="97"/>
      <w:bookmarkEnd w:id="98"/>
    </w:p>
    <w:p w:rsidR="00EC37FD" w:rsidRPr="000B14B4" w:rsidRDefault="00EC37FD" w:rsidP="00EC37FD">
      <w:pPr>
        <w:suppressAutoHyphens w:val="0"/>
        <w:autoSpaceDE w:val="0"/>
        <w:autoSpaceDN w:val="0"/>
        <w:adjustRightInd w:val="0"/>
        <w:ind w:firstLineChars="200" w:firstLine="640"/>
        <w:jc w:val="left"/>
        <w:rPr>
          <w:rFonts w:ascii="Times New Roman" w:eastAsia="仿宋_GB2312" w:hAnsi="Times New Roman"/>
          <w:sz w:val="32"/>
          <w:szCs w:val="32"/>
        </w:rPr>
      </w:pPr>
      <w:bookmarkStart w:id="99" w:name="_Toc15377224"/>
      <w:bookmarkStart w:id="100" w:name="_Toc176873562"/>
      <w:bookmarkStart w:id="101" w:name="_Toc176873772"/>
      <w:r w:rsidRPr="000B14B4">
        <w:rPr>
          <w:rFonts w:ascii="Times New Roman" w:eastAsia="仿宋_GB2312" w:hAnsi="Times New Roman"/>
          <w:sz w:val="32"/>
          <w:szCs w:val="32"/>
        </w:rPr>
        <w:t>2024</w:t>
      </w:r>
      <w:r w:rsidRPr="000B14B4">
        <w:rPr>
          <w:rFonts w:ascii="Times New Roman" w:eastAsia="仿宋_GB2312" w:hAnsi="Times New Roman"/>
          <w:sz w:val="32"/>
          <w:szCs w:val="32"/>
        </w:rPr>
        <w:t>年度，市应急管理局政府采购支出总额</w:t>
      </w:r>
      <w:r w:rsidRPr="000B14B4">
        <w:rPr>
          <w:rFonts w:ascii="Times New Roman" w:eastAsia="仿宋_GB2312" w:hAnsi="Times New Roman"/>
          <w:sz w:val="32"/>
          <w:szCs w:val="32"/>
        </w:rPr>
        <w:t>8693.47</w:t>
      </w:r>
      <w:r w:rsidRPr="000B14B4">
        <w:rPr>
          <w:rFonts w:ascii="Times New Roman" w:eastAsia="仿宋_GB2312" w:hAnsi="Times New Roman"/>
          <w:sz w:val="32"/>
          <w:szCs w:val="32"/>
        </w:rPr>
        <w:t>万元，其中：政府采购货物支出</w:t>
      </w:r>
      <w:r w:rsidRPr="000B14B4">
        <w:rPr>
          <w:rFonts w:ascii="Times New Roman" w:eastAsia="仿宋_GB2312" w:hAnsi="Times New Roman"/>
          <w:sz w:val="32"/>
          <w:szCs w:val="32"/>
        </w:rPr>
        <w:t>7679.86</w:t>
      </w:r>
      <w:r w:rsidRPr="000B14B4">
        <w:rPr>
          <w:rFonts w:ascii="Times New Roman" w:eastAsia="仿宋_GB2312" w:hAnsi="Times New Roman"/>
          <w:sz w:val="32"/>
          <w:szCs w:val="32"/>
        </w:rPr>
        <w:t>万元、政府采购工程支出</w:t>
      </w:r>
      <w:r w:rsidRPr="000B14B4">
        <w:rPr>
          <w:rFonts w:ascii="Times New Roman" w:eastAsia="仿宋_GB2312" w:hAnsi="Times New Roman"/>
          <w:sz w:val="32"/>
          <w:szCs w:val="32"/>
        </w:rPr>
        <w:t>718.89</w:t>
      </w:r>
      <w:r w:rsidRPr="000B14B4">
        <w:rPr>
          <w:rFonts w:ascii="Times New Roman" w:eastAsia="仿宋_GB2312" w:hAnsi="Times New Roman"/>
          <w:sz w:val="32"/>
          <w:szCs w:val="32"/>
        </w:rPr>
        <w:t>万元、政府采购服务支出</w:t>
      </w:r>
      <w:r w:rsidRPr="000B14B4">
        <w:rPr>
          <w:rFonts w:ascii="Times New Roman" w:eastAsia="仿宋_GB2312" w:hAnsi="Times New Roman"/>
          <w:sz w:val="32"/>
          <w:szCs w:val="32"/>
        </w:rPr>
        <w:t>294.72</w:t>
      </w:r>
      <w:r w:rsidRPr="000B14B4">
        <w:rPr>
          <w:rFonts w:ascii="Times New Roman" w:eastAsia="仿宋_GB2312" w:hAnsi="Times New Roman"/>
          <w:sz w:val="32"/>
          <w:szCs w:val="32"/>
        </w:rPr>
        <w:t>万元。主要用于</w:t>
      </w:r>
      <w:r w:rsidRPr="000B14B4">
        <w:rPr>
          <w:rFonts w:ascii="Times New Roman" w:eastAsia="仿宋" w:hAnsi="Times New Roman"/>
          <w:sz w:val="32"/>
          <w:szCs w:val="32"/>
        </w:rPr>
        <w:t>攀枝花市自然灾害应急能力提升工程基层防灾项目、攀枝花市区域应急救援能力提升项目</w:t>
      </w:r>
      <w:r w:rsidRPr="000B14B4">
        <w:rPr>
          <w:rFonts w:ascii="Times New Roman" w:eastAsia="仿宋" w:hAnsi="仿宋"/>
          <w:snapToGrid w:val="0"/>
          <w:sz w:val="32"/>
          <w:szCs w:val="32"/>
        </w:rPr>
        <w:t>、</w:t>
      </w:r>
      <w:r w:rsidRPr="000B14B4">
        <w:rPr>
          <w:rFonts w:ascii="Times New Roman" w:eastAsia="仿宋" w:hAnsi="Times New Roman"/>
          <w:sz w:val="32"/>
          <w:szCs w:val="32"/>
        </w:rPr>
        <w:t>攀枝花市城市活断层探测项目、</w:t>
      </w:r>
      <w:r w:rsidRPr="000B14B4">
        <w:rPr>
          <w:rFonts w:ascii="Times New Roman" w:eastAsia="仿宋" w:hAnsi="仿宋"/>
          <w:snapToGrid w:val="0"/>
          <w:sz w:val="32"/>
          <w:szCs w:val="32"/>
        </w:rPr>
        <w:t>采购</w:t>
      </w:r>
      <w:r w:rsidRPr="000B14B4">
        <w:rPr>
          <w:rFonts w:ascii="Times New Roman" w:eastAsia="仿宋_GB2312" w:hAnsi="Times New Roman"/>
          <w:sz w:val="32"/>
          <w:szCs w:val="32"/>
        </w:rPr>
        <w:t>办公设备、公务车燃油费、保险、维修和保养服务。授</w:t>
      </w:r>
      <w:r w:rsidRPr="000B14B4">
        <w:rPr>
          <w:rFonts w:ascii="Times New Roman" w:eastAsia="仿宋_GB2312" w:hAnsi="Times New Roman"/>
          <w:sz w:val="32"/>
          <w:szCs w:val="32"/>
        </w:rPr>
        <w:lastRenderedPageBreak/>
        <w:t>予中小企业合同金额</w:t>
      </w:r>
      <w:r w:rsidRPr="000B14B4">
        <w:rPr>
          <w:rFonts w:ascii="Times New Roman" w:eastAsia="仿宋_GB2312" w:hAnsi="Times New Roman"/>
          <w:sz w:val="32"/>
          <w:szCs w:val="32"/>
        </w:rPr>
        <w:t>8689.97</w:t>
      </w:r>
      <w:r w:rsidRPr="000B14B4">
        <w:rPr>
          <w:rFonts w:ascii="Times New Roman" w:eastAsia="仿宋_GB2312" w:hAnsi="Times New Roman"/>
          <w:sz w:val="32"/>
          <w:szCs w:val="32"/>
        </w:rPr>
        <w:t>万元，占政府采购支出总额的</w:t>
      </w:r>
      <w:r w:rsidRPr="000B14B4">
        <w:rPr>
          <w:rFonts w:ascii="Times New Roman" w:eastAsia="仿宋_GB2312" w:hAnsi="Times New Roman"/>
          <w:sz w:val="32"/>
          <w:szCs w:val="32"/>
        </w:rPr>
        <w:t>99.96%</w:t>
      </w:r>
      <w:r w:rsidRPr="000B14B4">
        <w:rPr>
          <w:rFonts w:ascii="Times New Roman" w:eastAsia="仿宋_GB2312" w:hAnsi="Times New Roman"/>
          <w:sz w:val="32"/>
          <w:szCs w:val="32"/>
        </w:rPr>
        <w:t>，其中：授予小微企业合同金额</w:t>
      </w:r>
      <w:r w:rsidRPr="000B14B4">
        <w:rPr>
          <w:rFonts w:ascii="Times New Roman" w:eastAsia="仿宋_GB2312" w:hAnsi="Times New Roman"/>
          <w:sz w:val="32"/>
          <w:szCs w:val="32"/>
        </w:rPr>
        <w:t>8240.87</w:t>
      </w:r>
      <w:r w:rsidRPr="000B14B4">
        <w:rPr>
          <w:rFonts w:ascii="Times New Roman" w:eastAsia="仿宋_GB2312" w:hAnsi="Times New Roman"/>
          <w:sz w:val="32"/>
          <w:szCs w:val="32"/>
        </w:rPr>
        <w:t>万元，占政府采购支出总额的</w:t>
      </w:r>
      <w:r w:rsidRPr="000B14B4">
        <w:rPr>
          <w:rFonts w:ascii="Times New Roman" w:eastAsia="仿宋_GB2312" w:hAnsi="Times New Roman"/>
          <w:sz w:val="32"/>
          <w:szCs w:val="32"/>
        </w:rPr>
        <w:t>94.79%</w:t>
      </w:r>
      <w:r w:rsidRPr="000B14B4">
        <w:rPr>
          <w:rFonts w:ascii="Times New Roman" w:eastAsia="仿宋_GB2312" w:hAnsi="Times New Roman"/>
          <w:sz w:val="32"/>
          <w:szCs w:val="32"/>
        </w:rPr>
        <w:t>。</w:t>
      </w:r>
    </w:p>
    <w:p w:rsidR="003120F7" w:rsidRPr="000B14B4" w:rsidRDefault="003120F7">
      <w:pPr>
        <w:autoSpaceDE w:val="0"/>
        <w:autoSpaceDN w:val="0"/>
        <w:adjustRightInd w:val="0"/>
        <w:spacing w:line="600" w:lineRule="exact"/>
        <w:ind w:firstLineChars="200" w:firstLine="643"/>
        <w:jc w:val="left"/>
        <w:outlineLvl w:val="2"/>
        <w:rPr>
          <w:rFonts w:ascii="Times New Roman" w:eastAsia="仿宋" w:hAnsi="Times New Roman"/>
          <w:b/>
          <w:sz w:val="32"/>
          <w:szCs w:val="32"/>
        </w:rPr>
      </w:pPr>
      <w:r w:rsidRPr="000B14B4">
        <w:rPr>
          <w:rFonts w:ascii="Times New Roman" w:eastAsia="仿宋" w:hAnsi="仿宋"/>
          <w:b/>
          <w:sz w:val="32"/>
          <w:szCs w:val="32"/>
        </w:rPr>
        <w:t>（三）国有资产占有使用情况</w:t>
      </w:r>
      <w:bookmarkEnd w:id="99"/>
      <w:bookmarkEnd w:id="100"/>
      <w:bookmarkEnd w:id="101"/>
    </w:p>
    <w:p w:rsidR="00EC37FD" w:rsidRPr="000B14B4" w:rsidRDefault="00EC37FD" w:rsidP="00EC37FD">
      <w:pPr>
        <w:autoSpaceDE w:val="0"/>
        <w:autoSpaceDN w:val="0"/>
        <w:adjustRightInd w:val="0"/>
        <w:spacing w:line="600" w:lineRule="exact"/>
        <w:ind w:firstLineChars="200" w:firstLine="640"/>
        <w:jc w:val="left"/>
        <w:rPr>
          <w:rFonts w:ascii="Times New Roman" w:eastAsia="仿宋_GB2312" w:hAnsi="Times New Roman"/>
          <w:sz w:val="32"/>
          <w:szCs w:val="32"/>
        </w:rPr>
      </w:pPr>
      <w:bookmarkStart w:id="102" w:name="_Toc176873563"/>
      <w:bookmarkStart w:id="103" w:name="_Toc176873773"/>
      <w:r w:rsidRPr="000B14B4">
        <w:rPr>
          <w:rFonts w:ascii="Times New Roman" w:eastAsia="仿宋_GB2312" w:hAnsi="Times New Roman"/>
          <w:sz w:val="32"/>
          <w:szCs w:val="32"/>
        </w:rPr>
        <w:t>截至</w:t>
      </w:r>
      <w:r w:rsidRPr="000B14B4">
        <w:rPr>
          <w:rFonts w:ascii="Times New Roman" w:eastAsia="仿宋_GB2312" w:hAnsi="Times New Roman"/>
          <w:sz w:val="32"/>
          <w:szCs w:val="32"/>
        </w:rPr>
        <w:t>2024</w:t>
      </w:r>
      <w:r w:rsidRPr="000B14B4">
        <w:rPr>
          <w:rFonts w:ascii="Times New Roman" w:eastAsia="仿宋_GB2312" w:hAnsi="Times New Roman"/>
          <w:sz w:val="32"/>
          <w:szCs w:val="32"/>
        </w:rPr>
        <w:t>年</w:t>
      </w:r>
      <w:r w:rsidRPr="000B14B4">
        <w:rPr>
          <w:rFonts w:ascii="Times New Roman" w:eastAsia="仿宋_GB2312" w:hAnsi="Times New Roman"/>
          <w:sz w:val="32"/>
          <w:szCs w:val="32"/>
        </w:rPr>
        <w:t>12</w:t>
      </w:r>
      <w:r w:rsidRPr="000B14B4">
        <w:rPr>
          <w:rFonts w:ascii="Times New Roman" w:eastAsia="仿宋_GB2312" w:hAnsi="Times New Roman"/>
          <w:sz w:val="32"/>
          <w:szCs w:val="32"/>
        </w:rPr>
        <w:t>月</w:t>
      </w:r>
      <w:r w:rsidRPr="000B14B4">
        <w:rPr>
          <w:rFonts w:ascii="Times New Roman" w:eastAsia="仿宋_GB2312" w:hAnsi="Times New Roman"/>
          <w:sz w:val="32"/>
          <w:szCs w:val="32"/>
        </w:rPr>
        <w:t>31</w:t>
      </w:r>
      <w:r w:rsidRPr="000B14B4">
        <w:rPr>
          <w:rFonts w:ascii="Times New Roman" w:eastAsia="仿宋_GB2312" w:hAnsi="Times New Roman"/>
          <w:sz w:val="32"/>
          <w:szCs w:val="32"/>
        </w:rPr>
        <w:t>日，市应急管理局共有车辆</w:t>
      </w:r>
      <w:r w:rsidR="00501EF9" w:rsidRPr="000B14B4">
        <w:rPr>
          <w:rFonts w:ascii="Times New Roman" w:eastAsia="仿宋_GB2312" w:hAnsi="Times New Roman"/>
          <w:sz w:val="32"/>
          <w:szCs w:val="32"/>
        </w:rPr>
        <w:t>11</w:t>
      </w:r>
      <w:r w:rsidRPr="000B14B4">
        <w:rPr>
          <w:rFonts w:ascii="Times New Roman" w:eastAsia="仿宋_GB2312" w:hAnsi="Times New Roman"/>
          <w:sz w:val="32"/>
          <w:szCs w:val="32"/>
        </w:rPr>
        <w:t>辆，其中：主要领导干部用车</w:t>
      </w:r>
      <w:r w:rsidRPr="000B14B4">
        <w:rPr>
          <w:rFonts w:ascii="Times New Roman" w:eastAsia="仿宋_GB2312" w:hAnsi="Times New Roman"/>
          <w:sz w:val="32"/>
          <w:szCs w:val="32"/>
        </w:rPr>
        <w:t>0</w:t>
      </w:r>
      <w:r w:rsidRPr="000B14B4">
        <w:rPr>
          <w:rFonts w:ascii="Times New Roman" w:eastAsia="仿宋_GB2312" w:hAnsi="Times New Roman"/>
          <w:sz w:val="32"/>
          <w:szCs w:val="32"/>
        </w:rPr>
        <w:t>辆、机要通信用车</w:t>
      </w:r>
      <w:r w:rsidRPr="000B14B4">
        <w:rPr>
          <w:rFonts w:ascii="Times New Roman" w:eastAsia="仿宋_GB2312" w:hAnsi="Times New Roman"/>
          <w:sz w:val="32"/>
          <w:szCs w:val="32"/>
        </w:rPr>
        <w:t>0</w:t>
      </w:r>
      <w:r w:rsidRPr="000B14B4">
        <w:rPr>
          <w:rFonts w:ascii="Times New Roman" w:eastAsia="仿宋_GB2312" w:hAnsi="Times New Roman"/>
          <w:sz w:val="32"/>
          <w:szCs w:val="32"/>
        </w:rPr>
        <w:t>辆、应急保障用车</w:t>
      </w:r>
      <w:r w:rsidRPr="000B14B4">
        <w:rPr>
          <w:rFonts w:ascii="Times New Roman" w:eastAsia="仿宋_GB2312" w:hAnsi="Times New Roman"/>
          <w:sz w:val="32"/>
          <w:szCs w:val="32"/>
        </w:rPr>
        <w:t>1</w:t>
      </w:r>
      <w:r w:rsidRPr="000B14B4">
        <w:rPr>
          <w:rFonts w:ascii="Times New Roman" w:eastAsia="仿宋_GB2312" w:hAnsi="Times New Roman"/>
          <w:sz w:val="32"/>
          <w:szCs w:val="32"/>
        </w:rPr>
        <w:t>辆、其他用车</w:t>
      </w:r>
      <w:r w:rsidR="00D83F21" w:rsidRPr="000B14B4">
        <w:rPr>
          <w:rFonts w:ascii="Times New Roman" w:eastAsia="仿宋_GB2312" w:hAnsi="Times New Roman"/>
          <w:sz w:val="32"/>
          <w:szCs w:val="32"/>
        </w:rPr>
        <w:t>10</w:t>
      </w:r>
      <w:r w:rsidRPr="000B14B4">
        <w:rPr>
          <w:rFonts w:ascii="Times New Roman" w:eastAsia="仿宋_GB2312" w:hAnsi="Times New Roman"/>
          <w:sz w:val="32"/>
          <w:szCs w:val="32"/>
        </w:rPr>
        <w:t>辆，其他用车主要是用于执法检查、指挥车。单价</w:t>
      </w:r>
      <w:r w:rsidRPr="000B14B4">
        <w:rPr>
          <w:rFonts w:ascii="Times New Roman" w:eastAsia="仿宋_GB2312" w:hAnsi="Times New Roman"/>
          <w:sz w:val="32"/>
          <w:szCs w:val="32"/>
        </w:rPr>
        <w:t>50</w:t>
      </w:r>
      <w:r w:rsidRPr="000B14B4">
        <w:rPr>
          <w:rFonts w:ascii="Times New Roman" w:eastAsia="仿宋_GB2312" w:hAnsi="Times New Roman"/>
          <w:sz w:val="32"/>
          <w:szCs w:val="32"/>
        </w:rPr>
        <w:t>万元以上通用设备</w:t>
      </w:r>
      <w:r w:rsidRPr="000B14B4">
        <w:rPr>
          <w:rFonts w:ascii="Times New Roman" w:eastAsia="仿宋_GB2312" w:hAnsi="Times New Roman"/>
          <w:sz w:val="32"/>
          <w:szCs w:val="32"/>
        </w:rPr>
        <w:t>0</w:t>
      </w:r>
      <w:r w:rsidRPr="000B14B4">
        <w:rPr>
          <w:rFonts w:ascii="Times New Roman" w:eastAsia="仿宋_GB2312" w:hAnsi="Times New Roman"/>
          <w:sz w:val="32"/>
          <w:szCs w:val="32"/>
        </w:rPr>
        <w:t>台（套），单价</w:t>
      </w:r>
      <w:r w:rsidRPr="000B14B4">
        <w:rPr>
          <w:rFonts w:ascii="Times New Roman" w:eastAsia="仿宋_GB2312" w:hAnsi="Times New Roman"/>
          <w:sz w:val="32"/>
          <w:szCs w:val="32"/>
        </w:rPr>
        <w:t>100</w:t>
      </w:r>
      <w:r w:rsidRPr="000B14B4">
        <w:rPr>
          <w:rFonts w:ascii="Times New Roman" w:eastAsia="仿宋_GB2312" w:hAnsi="Times New Roman"/>
          <w:sz w:val="32"/>
          <w:szCs w:val="32"/>
        </w:rPr>
        <w:t>万元以上专用设备（不含车辆）</w:t>
      </w:r>
      <w:r w:rsidRPr="000B14B4">
        <w:rPr>
          <w:rFonts w:ascii="Times New Roman" w:eastAsia="仿宋_GB2312" w:hAnsi="Times New Roman"/>
          <w:sz w:val="32"/>
          <w:szCs w:val="32"/>
        </w:rPr>
        <w:t>0</w:t>
      </w:r>
      <w:r w:rsidRPr="000B14B4">
        <w:rPr>
          <w:rFonts w:ascii="Times New Roman" w:eastAsia="仿宋_GB2312" w:hAnsi="Times New Roman"/>
          <w:sz w:val="32"/>
          <w:szCs w:val="32"/>
        </w:rPr>
        <w:t>台（套）。</w:t>
      </w:r>
    </w:p>
    <w:p w:rsidR="003120F7" w:rsidRPr="000B14B4" w:rsidRDefault="003120F7">
      <w:pPr>
        <w:autoSpaceDE w:val="0"/>
        <w:autoSpaceDN w:val="0"/>
        <w:adjustRightInd w:val="0"/>
        <w:spacing w:line="600" w:lineRule="exact"/>
        <w:ind w:firstLineChars="200" w:firstLine="643"/>
        <w:jc w:val="left"/>
        <w:outlineLvl w:val="2"/>
        <w:rPr>
          <w:rFonts w:ascii="Times New Roman" w:eastAsia="仿宋" w:hAnsi="Times New Roman"/>
          <w:b/>
          <w:sz w:val="32"/>
          <w:szCs w:val="32"/>
        </w:rPr>
      </w:pPr>
      <w:r w:rsidRPr="000B14B4">
        <w:rPr>
          <w:rFonts w:ascii="Times New Roman" w:eastAsia="仿宋" w:hAnsi="仿宋"/>
          <w:b/>
          <w:sz w:val="32"/>
          <w:szCs w:val="32"/>
        </w:rPr>
        <w:t>（四）预算绩效管理情况</w:t>
      </w:r>
      <w:bookmarkEnd w:id="102"/>
      <w:bookmarkEnd w:id="103"/>
    </w:p>
    <w:p w:rsidR="00E713A8" w:rsidRPr="000B14B4" w:rsidRDefault="00E713A8" w:rsidP="00E713A8">
      <w:pPr>
        <w:spacing w:line="600" w:lineRule="exact"/>
        <w:ind w:firstLineChars="200" w:firstLine="640"/>
        <w:rPr>
          <w:rFonts w:ascii="Times New Roman" w:eastAsia="仿宋_GB2312" w:hAnsi="Times New Roman"/>
          <w:sz w:val="32"/>
          <w:szCs w:val="32"/>
        </w:rPr>
      </w:pPr>
      <w:r w:rsidRPr="000B14B4">
        <w:rPr>
          <w:rFonts w:ascii="Times New Roman" w:eastAsia="仿宋_GB2312" w:hAnsi="Times New Roman"/>
          <w:sz w:val="32"/>
          <w:szCs w:val="32"/>
        </w:rPr>
        <w:t>根据预算绩效管理要求，本单位在</w:t>
      </w:r>
      <w:r w:rsidRPr="000B14B4">
        <w:rPr>
          <w:rFonts w:ascii="Times New Roman" w:eastAsia="仿宋_GB2312" w:hAnsi="Times New Roman"/>
          <w:sz w:val="32"/>
          <w:szCs w:val="32"/>
        </w:rPr>
        <w:t>2024</w:t>
      </w:r>
      <w:r w:rsidRPr="000B14B4">
        <w:rPr>
          <w:rFonts w:ascii="Times New Roman" w:eastAsia="仿宋_GB2312" w:hAnsi="Times New Roman"/>
          <w:sz w:val="32"/>
          <w:szCs w:val="32"/>
        </w:rPr>
        <w:t>年度预算编制阶段，组织对安全生</w:t>
      </w:r>
      <w:bookmarkStart w:id="104" w:name="OLE_LINK10"/>
      <w:r w:rsidRPr="000B14B4">
        <w:rPr>
          <w:rFonts w:ascii="Times New Roman" w:eastAsia="仿宋_GB2312" w:hAnsi="Times New Roman"/>
          <w:sz w:val="32"/>
          <w:szCs w:val="32"/>
        </w:rPr>
        <w:t>产专项</w:t>
      </w:r>
      <w:bookmarkEnd w:id="104"/>
      <w:r w:rsidRPr="000B14B4">
        <w:rPr>
          <w:rFonts w:ascii="Times New Roman" w:eastAsia="仿宋_GB2312" w:hAnsi="Times New Roman"/>
          <w:sz w:val="32"/>
          <w:szCs w:val="32"/>
        </w:rPr>
        <w:t>资金、安全生产专家技术专家技术支撑、增发</w:t>
      </w:r>
      <w:r w:rsidRPr="000B14B4">
        <w:rPr>
          <w:rFonts w:ascii="Times New Roman" w:eastAsia="仿宋_GB2312" w:hAnsi="Times New Roman"/>
          <w:sz w:val="32"/>
          <w:szCs w:val="32"/>
        </w:rPr>
        <w:t>2023</w:t>
      </w:r>
      <w:r w:rsidRPr="000B14B4">
        <w:rPr>
          <w:rFonts w:ascii="Times New Roman" w:eastAsia="仿宋_GB2312" w:hAnsi="Times New Roman"/>
          <w:sz w:val="32"/>
          <w:szCs w:val="32"/>
        </w:rPr>
        <w:t>年国债自然灾害能力提升项目等</w:t>
      </w:r>
      <w:r w:rsidRPr="000B14B4">
        <w:rPr>
          <w:rFonts w:ascii="Times New Roman" w:eastAsia="仿宋_GB2312" w:hAnsi="Times New Roman"/>
          <w:sz w:val="32"/>
          <w:szCs w:val="32"/>
        </w:rPr>
        <w:t>10</w:t>
      </w:r>
      <w:r w:rsidRPr="000B14B4">
        <w:rPr>
          <w:rFonts w:ascii="Times New Roman" w:eastAsia="仿宋_GB2312" w:hAnsi="Times New Roman"/>
          <w:sz w:val="32"/>
          <w:szCs w:val="32"/>
        </w:rPr>
        <w:t>个项目开展了预算事前绩效评估，对</w:t>
      </w:r>
      <w:r w:rsidRPr="000B14B4">
        <w:rPr>
          <w:rFonts w:ascii="Times New Roman" w:eastAsia="仿宋_GB2312" w:hAnsi="Times New Roman"/>
          <w:sz w:val="32"/>
          <w:szCs w:val="32"/>
        </w:rPr>
        <w:t>23</w:t>
      </w:r>
      <w:r w:rsidRPr="000B14B4">
        <w:rPr>
          <w:rFonts w:ascii="Times New Roman" w:eastAsia="仿宋_GB2312" w:hAnsi="Times New Roman"/>
          <w:sz w:val="32"/>
          <w:szCs w:val="32"/>
        </w:rPr>
        <w:t>个项目编制了绩效目标，预算执行过程中，选取</w:t>
      </w:r>
      <w:r w:rsidRPr="000B14B4">
        <w:rPr>
          <w:rFonts w:ascii="Times New Roman" w:eastAsia="仿宋_GB2312" w:hAnsi="Times New Roman"/>
          <w:sz w:val="32"/>
          <w:szCs w:val="32"/>
        </w:rPr>
        <w:t>23</w:t>
      </w:r>
      <w:r w:rsidRPr="000B14B4">
        <w:rPr>
          <w:rFonts w:ascii="Times New Roman" w:eastAsia="仿宋_GB2312" w:hAnsi="Times New Roman"/>
          <w:sz w:val="32"/>
          <w:szCs w:val="32"/>
        </w:rPr>
        <w:t>个项目开展绩效监控，组织对</w:t>
      </w:r>
      <w:r w:rsidRPr="000B14B4">
        <w:rPr>
          <w:rFonts w:ascii="Times New Roman" w:eastAsia="仿宋_GB2312" w:hAnsi="Times New Roman"/>
          <w:sz w:val="32"/>
          <w:szCs w:val="32"/>
        </w:rPr>
        <w:t>23</w:t>
      </w:r>
      <w:r w:rsidRPr="000B14B4">
        <w:rPr>
          <w:rFonts w:ascii="Times New Roman" w:eastAsia="仿宋_GB2312" w:hAnsi="Times New Roman"/>
          <w:sz w:val="32"/>
          <w:szCs w:val="32"/>
        </w:rPr>
        <w:t>个项目开展绩效自评，绩效自评表详见第四部分附件。</w:t>
      </w:r>
    </w:p>
    <w:p w:rsidR="003120F7" w:rsidRPr="000B14B4" w:rsidRDefault="003120F7" w:rsidP="00DF50C3">
      <w:pPr>
        <w:spacing w:line="580" w:lineRule="exact"/>
        <w:ind w:firstLineChars="200" w:firstLine="640"/>
        <w:rPr>
          <w:rFonts w:ascii="Times New Roman" w:eastAsia="仿宋_GB2312" w:hAnsi="Times New Roman"/>
          <w:b/>
          <w:sz w:val="32"/>
          <w:szCs w:val="32"/>
        </w:rPr>
      </w:pPr>
      <w:r w:rsidRPr="000B14B4">
        <w:rPr>
          <w:rFonts w:ascii="Times New Roman" w:eastAsia="仿宋_GB2312" w:hAnsi="仿宋_GB2312"/>
          <w:sz w:val="32"/>
          <w:szCs w:val="32"/>
        </w:rPr>
        <w:t>组织对</w:t>
      </w:r>
      <w:r w:rsidR="00E713A8" w:rsidRPr="000B14B4">
        <w:rPr>
          <w:rFonts w:ascii="Times New Roman" w:eastAsia="仿宋_GB2312" w:hAnsi="Times New Roman"/>
          <w:sz w:val="32"/>
          <w:szCs w:val="32"/>
        </w:rPr>
        <w:t>2024</w:t>
      </w:r>
      <w:r w:rsidRPr="000B14B4">
        <w:rPr>
          <w:rFonts w:ascii="Times New Roman" w:eastAsia="仿宋_GB2312" w:hAnsi="仿宋_GB2312"/>
          <w:sz w:val="32"/>
          <w:szCs w:val="32"/>
        </w:rPr>
        <w:t>年度一般公共预算、政府性基金预算、国有资本经营预算、社会保险基金预算以及资本资产、债券资金等全面开展绩效自评，形成</w:t>
      </w:r>
      <w:r w:rsidR="00074474" w:rsidRPr="000B14B4">
        <w:rPr>
          <w:rFonts w:ascii="Times New Roman" w:eastAsia="仿宋_GB2312" w:hAnsi="仿宋_GB2312"/>
          <w:sz w:val="32"/>
          <w:szCs w:val="32"/>
        </w:rPr>
        <w:t>市应急管理局</w:t>
      </w:r>
      <w:r w:rsidRPr="000B14B4">
        <w:rPr>
          <w:rFonts w:ascii="Times New Roman" w:eastAsia="仿宋_GB2312" w:hAnsi="仿宋_GB2312"/>
          <w:sz w:val="32"/>
          <w:szCs w:val="32"/>
        </w:rPr>
        <w:t>部门整体（含部门预算项目）绩效自评报告，其中，</w:t>
      </w:r>
      <w:r w:rsidR="00DF50C3" w:rsidRPr="000B14B4">
        <w:rPr>
          <w:rFonts w:ascii="Times New Roman" w:eastAsia="仿宋_GB2312" w:hAnsi="仿宋_GB2312"/>
          <w:sz w:val="32"/>
          <w:szCs w:val="32"/>
        </w:rPr>
        <w:t>攀枝花</w:t>
      </w:r>
      <w:r w:rsidR="00074474" w:rsidRPr="000B14B4">
        <w:rPr>
          <w:rFonts w:ascii="Times New Roman" w:eastAsia="仿宋_GB2312" w:hAnsi="仿宋_GB2312"/>
          <w:sz w:val="32"/>
          <w:szCs w:val="32"/>
        </w:rPr>
        <w:t>市应急管理局</w:t>
      </w:r>
      <w:r w:rsidRPr="000B14B4">
        <w:rPr>
          <w:rFonts w:ascii="Times New Roman" w:eastAsia="仿宋_GB2312" w:hAnsi="仿宋_GB2312"/>
          <w:sz w:val="32"/>
          <w:szCs w:val="32"/>
        </w:rPr>
        <w:t>部门整体（含部门预算项目）绩效自评得分为</w:t>
      </w:r>
      <w:r w:rsidR="00E713A8" w:rsidRPr="000B14B4">
        <w:rPr>
          <w:rFonts w:ascii="Times New Roman" w:eastAsia="仿宋_GB2312" w:hAnsi="Times New Roman"/>
          <w:sz w:val="32"/>
          <w:szCs w:val="32"/>
        </w:rPr>
        <w:t>78.35</w:t>
      </w:r>
      <w:r w:rsidRPr="000B14B4">
        <w:rPr>
          <w:rFonts w:ascii="Times New Roman" w:eastAsia="仿宋_GB2312" w:hAnsi="仿宋_GB2312"/>
          <w:sz w:val="32"/>
          <w:szCs w:val="32"/>
        </w:rPr>
        <w:t>分，</w:t>
      </w:r>
      <w:r w:rsidR="00DF50C3" w:rsidRPr="000B14B4">
        <w:rPr>
          <w:rFonts w:ascii="Times New Roman" w:eastAsia="仿宋_GB2312" w:hAnsi="Times New Roman"/>
          <w:sz w:val="32"/>
          <w:szCs w:val="32"/>
        </w:rPr>
        <w:t>绩效自评报告详见附件。</w:t>
      </w:r>
    </w:p>
    <w:p w:rsidR="003120F7" w:rsidRPr="000B14B4" w:rsidRDefault="003120F7">
      <w:pPr>
        <w:rPr>
          <w:rFonts w:ascii="Times New Roman" w:hAnsi="Times New Roman"/>
        </w:rPr>
      </w:pPr>
    </w:p>
    <w:p w:rsidR="003120F7" w:rsidRPr="000B14B4" w:rsidRDefault="003120F7">
      <w:pPr>
        <w:numPr>
          <w:ilvl w:val="0"/>
          <w:numId w:val="4"/>
        </w:numPr>
        <w:spacing w:line="600" w:lineRule="exact"/>
        <w:ind w:firstLineChars="150" w:firstLine="660"/>
        <w:jc w:val="center"/>
        <w:outlineLvl w:val="0"/>
        <w:rPr>
          <w:rStyle w:val="1Char"/>
          <w:rFonts w:ascii="Times New Roman" w:eastAsia="黑体" w:hAnsi="Times New Roman"/>
          <w:b w:val="0"/>
        </w:rPr>
      </w:pPr>
      <w:bookmarkStart w:id="105" w:name="_Toc15377225"/>
      <w:bookmarkStart w:id="106" w:name="_Toc15396613"/>
      <w:bookmarkStart w:id="107" w:name="_Toc176873774"/>
      <w:r w:rsidRPr="000B14B4">
        <w:rPr>
          <w:rFonts w:ascii="Times New Roman" w:eastAsia="黑体" w:hAnsi="黑体"/>
          <w:sz w:val="44"/>
          <w:szCs w:val="44"/>
        </w:rPr>
        <w:lastRenderedPageBreak/>
        <w:t>名</w:t>
      </w:r>
      <w:r w:rsidRPr="000B14B4">
        <w:rPr>
          <w:rStyle w:val="1Char"/>
          <w:rFonts w:ascii="Times New Roman" w:eastAsia="黑体" w:hAnsi="黑体"/>
          <w:b w:val="0"/>
        </w:rPr>
        <w:t>词解释</w:t>
      </w:r>
      <w:bookmarkEnd w:id="105"/>
      <w:bookmarkEnd w:id="106"/>
      <w:bookmarkEnd w:id="107"/>
    </w:p>
    <w:p w:rsidR="00EE4AB7" w:rsidRPr="000B14B4" w:rsidRDefault="00EE4AB7" w:rsidP="00EE4AB7">
      <w:pPr>
        <w:pStyle w:val="a0"/>
        <w:rPr>
          <w:rFonts w:ascii="Times New Roman" w:hAnsi="Times New Roman"/>
        </w:rPr>
      </w:pPr>
    </w:p>
    <w:p w:rsidR="00EE4AB7" w:rsidRPr="000B14B4" w:rsidRDefault="00EE4AB7" w:rsidP="00EE4AB7">
      <w:pPr>
        <w:pStyle w:val="Default"/>
        <w:spacing w:line="560" w:lineRule="exact"/>
        <w:ind w:firstLineChars="200" w:firstLine="640"/>
        <w:jc w:val="both"/>
        <w:rPr>
          <w:rFonts w:ascii="Times New Roman" w:eastAsia="仿宋_GB2312" w:hAnsi="Times New Roman" w:cs="Times New Roman"/>
          <w:color w:val="auto"/>
          <w:sz w:val="32"/>
          <w:szCs w:val="32"/>
        </w:rPr>
      </w:pPr>
      <w:bookmarkStart w:id="108" w:name="_Toc15377226"/>
    </w:p>
    <w:p w:rsidR="004D7CBA" w:rsidRPr="000B14B4" w:rsidRDefault="004D7CBA" w:rsidP="004D7CBA">
      <w:pPr>
        <w:pStyle w:val="Default"/>
        <w:spacing w:line="560" w:lineRule="exact"/>
        <w:ind w:firstLineChars="200" w:firstLine="640"/>
        <w:jc w:val="both"/>
        <w:rPr>
          <w:rFonts w:ascii="Times New Roman" w:eastAsia="仿宋_GB2312" w:hAnsi="Times New Roman" w:cs="Times New Roman"/>
          <w:color w:val="auto"/>
          <w:sz w:val="32"/>
          <w:szCs w:val="32"/>
        </w:rPr>
      </w:pPr>
      <w:bookmarkStart w:id="109" w:name="OLE_LINK57"/>
      <w:bookmarkStart w:id="110" w:name="_Toc15396614"/>
      <w:bookmarkStart w:id="111" w:name="_Toc176873775"/>
      <w:r w:rsidRPr="000B14B4">
        <w:rPr>
          <w:rFonts w:ascii="Times New Roman" w:eastAsia="仿宋_GB2312" w:hAnsi="Times New Roman" w:cs="Times New Roman"/>
          <w:color w:val="auto"/>
          <w:sz w:val="32"/>
          <w:szCs w:val="32"/>
        </w:rPr>
        <w:t>1</w:t>
      </w:r>
      <w:r w:rsidRPr="000B14B4">
        <w:rPr>
          <w:rFonts w:ascii="Times New Roman" w:eastAsia="仿宋_GB2312" w:hAnsi="Times New Roman" w:cs="Times New Roman"/>
          <w:color w:val="auto"/>
          <w:sz w:val="32"/>
          <w:szCs w:val="32"/>
        </w:rPr>
        <w:t>．财政拨款收入：指单位从同级财政部门取得的财政预算资金。</w:t>
      </w:r>
    </w:p>
    <w:p w:rsidR="004D7CBA" w:rsidRPr="000B14B4" w:rsidRDefault="004D7CBA" w:rsidP="004D7CBA">
      <w:pPr>
        <w:pStyle w:val="Default"/>
        <w:spacing w:line="560" w:lineRule="exact"/>
        <w:ind w:firstLineChars="200" w:firstLine="640"/>
        <w:jc w:val="both"/>
        <w:rPr>
          <w:rFonts w:ascii="Times New Roman" w:eastAsia="仿宋_GB2312" w:hAnsi="Times New Roman" w:cs="Times New Roman"/>
          <w:sz w:val="32"/>
          <w:szCs w:val="32"/>
        </w:rPr>
      </w:pPr>
      <w:r w:rsidRPr="000B14B4">
        <w:rPr>
          <w:rFonts w:ascii="Times New Roman" w:eastAsia="仿宋_GB2312" w:hAnsi="Times New Roman" w:cs="Times New Roman"/>
          <w:sz w:val="32"/>
          <w:szCs w:val="32"/>
        </w:rPr>
        <w:t>2</w:t>
      </w:r>
      <w:r w:rsidRPr="000B14B4">
        <w:rPr>
          <w:rFonts w:ascii="Times New Roman" w:eastAsia="仿宋_GB2312" w:hAnsi="Times New Roman" w:cs="Times New Roman"/>
          <w:sz w:val="32"/>
          <w:szCs w:val="32"/>
        </w:rPr>
        <w:t>．年初结转和结余：指以前年度尚未完成、结转到本年按有关规定继续使用的资金。</w:t>
      </w:r>
    </w:p>
    <w:p w:rsidR="004D7CBA" w:rsidRPr="000B14B4" w:rsidRDefault="004D7CBA" w:rsidP="004D7CBA">
      <w:pPr>
        <w:pStyle w:val="Default"/>
        <w:spacing w:line="560" w:lineRule="exact"/>
        <w:ind w:firstLineChars="200" w:firstLine="640"/>
        <w:jc w:val="both"/>
        <w:rPr>
          <w:rFonts w:ascii="Times New Roman" w:eastAsia="仿宋_GB2312" w:hAnsi="Times New Roman" w:cs="Times New Roman"/>
          <w:sz w:val="32"/>
          <w:szCs w:val="32"/>
        </w:rPr>
      </w:pPr>
      <w:r w:rsidRPr="000B14B4">
        <w:rPr>
          <w:rFonts w:ascii="Times New Roman" w:eastAsia="仿宋_GB2312" w:hAnsi="Times New Roman" w:cs="Times New Roman"/>
          <w:sz w:val="32"/>
          <w:szCs w:val="32"/>
        </w:rPr>
        <w:t>3</w:t>
      </w:r>
      <w:r w:rsidRPr="000B14B4">
        <w:rPr>
          <w:rFonts w:ascii="Times New Roman" w:eastAsia="仿宋_GB2312" w:hAnsi="Times New Roman" w:cs="Times New Roman"/>
          <w:sz w:val="32"/>
          <w:szCs w:val="32"/>
        </w:rPr>
        <w:t>．年末结转和结余：指单位按有关规定结转到下年或以后年度继续使用的资金。</w:t>
      </w:r>
    </w:p>
    <w:p w:rsidR="004D7CBA" w:rsidRPr="000B14B4" w:rsidRDefault="004D7CBA" w:rsidP="004D7CBA">
      <w:pPr>
        <w:pStyle w:val="Default"/>
        <w:spacing w:line="560" w:lineRule="exact"/>
        <w:ind w:firstLineChars="200" w:firstLine="640"/>
        <w:jc w:val="both"/>
        <w:rPr>
          <w:rFonts w:ascii="Times New Roman" w:eastAsia="仿宋_GB2312" w:hAnsi="Times New Roman" w:cs="Times New Roman"/>
          <w:sz w:val="32"/>
          <w:szCs w:val="32"/>
        </w:rPr>
      </w:pPr>
      <w:r w:rsidRPr="000B14B4">
        <w:rPr>
          <w:rFonts w:ascii="Times New Roman" w:eastAsia="仿宋_GB2312" w:hAnsi="Times New Roman" w:cs="Times New Roman"/>
          <w:sz w:val="32"/>
          <w:szCs w:val="32"/>
        </w:rPr>
        <w:t>4</w:t>
      </w:r>
      <w:r w:rsidRPr="000B14B4">
        <w:rPr>
          <w:rFonts w:ascii="Times New Roman" w:eastAsia="仿宋_GB2312" w:hAnsi="Times New Roman" w:cs="Times New Roman"/>
          <w:sz w:val="32"/>
          <w:szCs w:val="32"/>
        </w:rPr>
        <w:t>．一般公共服务支出（类）纪检监察事务（款）派驻派出机构（项）</w:t>
      </w:r>
      <w:r w:rsidRPr="000B14B4">
        <w:rPr>
          <w:rFonts w:ascii="Times New Roman" w:eastAsia="仿宋_GB2312" w:hAnsi="Times New Roman" w:cs="Times New Roman"/>
          <w:sz w:val="32"/>
          <w:szCs w:val="32"/>
        </w:rPr>
        <w:t xml:space="preserve">: </w:t>
      </w:r>
      <w:r w:rsidRPr="000B14B4">
        <w:rPr>
          <w:rFonts w:ascii="Times New Roman" w:eastAsia="仿宋_GB2312" w:hAnsi="Times New Roman" w:cs="Times New Roman"/>
          <w:sz w:val="32"/>
          <w:szCs w:val="32"/>
        </w:rPr>
        <w:t>指由纪检监察部门负担的派驻各部门和单位的纪检监察人员的专项业务支出。</w:t>
      </w:r>
    </w:p>
    <w:p w:rsidR="004D7CBA" w:rsidRPr="000B14B4" w:rsidRDefault="004D7CBA" w:rsidP="004D7CBA">
      <w:pPr>
        <w:pStyle w:val="Default"/>
        <w:spacing w:line="560" w:lineRule="exact"/>
        <w:ind w:firstLineChars="200" w:firstLine="640"/>
        <w:jc w:val="both"/>
        <w:rPr>
          <w:rFonts w:ascii="Times New Roman" w:eastAsia="仿宋_GB2312" w:hAnsi="Times New Roman" w:cs="Times New Roman"/>
          <w:sz w:val="32"/>
          <w:szCs w:val="32"/>
        </w:rPr>
      </w:pPr>
      <w:r w:rsidRPr="000B14B4">
        <w:rPr>
          <w:rFonts w:ascii="Times New Roman" w:eastAsia="仿宋_GB2312" w:hAnsi="Times New Roman" w:cs="Times New Roman"/>
          <w:sz w:val="32"/>
          <w:szCs w:val="32"/>
        </w:rPr>
        <w:t>5</w:t>
      </w:r>
      <w:r w:rsidRPr="000B14B4">
        <w:rPr>
          <w:rFonts w:ascii="Times New Roman" w:eastAsia="仿宋_GB2312" w:hAnsi="Times New Roman" w:cs="Times New Roman"/>
          <w:sz w:val="32"/>
          <w:szCs w:val="32"/>
        </w:rPr>
        <w:t>．一般公共服务支出（类）组织事务（款）其他组织事务支出（项）</w:t>
      </w:r>
      <w:r w:rsidRPr="000B14B4">
        <w:rPr>
          <w:rFonts w:ascii="Times New Roman" w:eastAsia="仿宋_GB2312" w:hAnsi="Times New Roman" w:cs="Times New Roman"/>
          <w:sz w:val="32"/>
          <w:szCs w:val="32"/>
        </w:rPr>
        <w:t xml:space="preserve">: </w:t>
      </w:r>
      <w:r w:rsidRPr="000B14B4">
        <w:rPr>
          <w:rFonts w:ascii="Times New Roman" w:eastAsia="仿宋_GB2312" w:hAnsi="Times New Roman" w:cs="Times New Roman"/>
          <w:sz w:val="32"/>
          <w:szCs w:val="32"/>
        </w:rPr>
        <w:t>指除了中国共产党组织部门支出中行政运行、一般行政管理事务等项目以外其他用于中国共产党组织部门的事务支出。</w:t>
      </w:r>
    </w:p>
    <w:p w:rsidR="004D7CBA" w:rsidRPr="000B14B4" w:rsidRDefault="004D7CBA" w:rsidP="004D7CBA">
      <w:pPr>
        <w:pStyle w:val="Default"/>
        <w:spacing w:line="560" w:lineRule="exact"/>
        <w:ind w:firstLineChars="200" w:firstLine="640"/>
        <w:jc w:val="both"/>
        <w:rPr>
          <w:rFonts w:ascii="Times New Roman" w:eastAsia="仿宋_GB2312" w:hAnsi="Times New Roman" w:cs="Times New Roman"/>
          <w:sz w:val="32"/>
          <w:szCs w:val="32"/>
        </w:rPr>
      </w:pPr>
      <w:r w:rsidRPr="000B14B4">
        <w:rPr>
          <w:rFonts w:ascii="Times New Roman" w:eastAsia="仿宋_GB2312" w:hAnsi="Times New Roman" w:cs="Times New Roman"/>
          <w:sz w:val="32"/>
          <w:szCs w:val="32"/>
        </w:rPr>
        <w:t>6</w:t>
      </w:r>
      <w:r w:rsidRPr="000B14B4">
        <w:rPr>
          <w:rFonts w:ascii="Times New Roman" w:eastAsia="仿宋_GB2312" w:hAnsi="Times New Roman" w:cs="Times New Roman"/>
          <w:sz w:val="32"/>
          <w:szCs w:val="32"/>
        </w:rPr>
        <w:t>．社会保障和就业支出（类）行政事业单位养老支出（款）行政单位离退休（项）</w:t>
      </w:r>
      <w:r w:rsidRPr="000B14B4">
        <w:rPr>
          <w:rFonts w:ascii="Times New Roman" w:eastAsia="仿宋_GB2312" w:hAnsi="Times New Roman" w:cs="Times New Roman"/>
          <w:sz w:val="32"/>
          <w:szCs w:val="32"/>
        </w:rPr>
        <w:t xml:space="preserve">: </w:t>
      </w:r>
      <w:r w:rsidRPr="000B14B4">
        <w:rPr>
          <w:rFonts w:ascii="Times New Roman" w:eastAsia="仿宋_GB2312" w:hAnsi="Times New Roman" w:cs="Times New Roman"/>
          <w:sz w:val="32"/>
          <w:szCs w:val="32"/>
        </w:rPr>
        <w:t>指行政单位（包括实行公务员管理的事业单位）开支的离退休经费。</w:t>
      </w:r>
    </w:p>
    <w:p w:rsidR="004D7CBA" w:rsidRPr="000B14B4" w:rsidRDefault="004D7CBA" w:rsidP="004D7CBA">
      <w:pPr>
        <w:pStyle w:val="Default"/>
        <w:spacing w:line="560" w:lineRule="exact"/>
        <w:ind w:firstLineChars="200" w:firstLine="640"/>
        <w:jc w:val="both"/>
        <w:rPr>
          <w:rFonts w:ascii="Times New Roman" w:eastAsia="仿宋_GB2312" w:hAnsi="Times New Roman" w:cs="Times New Roman"/>
          <w:sz w:val="32"/>
          <w:szCs w:val="32"/>
        </w:rPr>
      </w:pPr>
      <w:r w:rsidRPr="000B14B4">
        <w:rPr>
          <w:rFonts w:ascii="Times New Roman" w:eastAsia="仿宋_GB2312" w:hAnsi="Times New Roman" w:cs="Times New Roman"/>
          <w:sz w:val="32"/>
          <w:szCs w:val="32"/>
        </w:rPr>
        <w:t>7</w:t>
      </w:r>
      <w:r w:rsidRPr="000B14B4">
        <w:rPr>
          <w:rFonts w:ascii="Times New Roman" w:eastAsia="仿宋_GB2312" w:hAnsi="Times New Roman" w:cs="Times New Roman"/>
          <w:sz w:val="32"/>
          <w:szCs w:val="32"/>
        </w:rPr>
        <w:t>．社会保障和就业支出（类）行政事业单位养老支出（款）事业单位离退休（项）</w:t>
      </w:r>
      <w:r w:rsidRPr="000B14B4">
        <w:rPr>
          <w:rFonts w:ascii="Times New Roman" w:eastAsia="仿宋_GB2312" w:hAnsi="Times New Roman" w:cs="Times New Roman"/>
          <w:sz w:val="32"/>
          <w:szCs w:val="32"/>
        </w:rPr>
        <w:t xml:space="preserve">: </w:t>
      </w:r>
      <w:r w:rsidRPr="000B14B4">
        <w:rPr>
          <w:rFonts w:ascii="Times New Roman" w:eastAsia="仿宋_GB2312" w:hAnsi="Times New Roman" w:cs="Times New Roman"/>
          <w:sz w:val="32"/>
          <w:szCs w:val="32"/>
        </w:rPr>
        <w:t>指事业单位开支的离退休经费。</w:t>
      </w:r>
    </w:p>
    <w:p w:rsidR="004D7CBA" w:rsidRPr="000B14B4" w:rsidRDefault="004D7CBA" w:rsidP="004D7CBA">
      <w:pPr>
        <w:pStyle w:val="Default"/>
        <w:spacing w:line="560" w:lineRule="exact"/>
        <w:ind w:firstLineChars="200" w:firstLine="640"/>
        <w:jc w:val="both"/>
        <w:rPr>
          <w:rFonts w:ascii="Times New Roman" w:eastAsia="仿宋_GB2312" w:hAnsi="Times New Roman" w:cs="Times New Roman"/>
          <w:sz w:val="32"/>
          <w:szCs w:val="32"/>
        </w:rPr>
      </w:pPr>
      <w:r w:rsidRPr="000B14B4">
        <w:rPr>
          <w:rFonts w:ascii="Times New Roman" w:eastAsia="仿宋_GB2312" w:hAnsi="Times New Roman" w:cs="Times New Roman"/>
          <w:sz w:val="32"/>
          <w:szCs w:val="32"/>
        </w:rPr>
        <w:t>8</w:t>
      </w:r>
      <w:r w:rsidRPr="000B14B4">
        <w:rPr>
          <w:rFonts w:ascii="Times New Roman" w:eastAsia="仿宋_GB2312" w:hAnsi="Times New Roman" w:cs="Times New Roman"/>
          <w:sz w:val="32"/>
          <w:szCs w:val="32"/>
        </w:rPr>
        <w:t>．社会保障和就业支出（类）行政事业单位养老支出（款）机关事业单位基本养老保险缴费支出（项）</w:t>
      </w:r>
      <w:r w:rsidRPr="000B14B4">
        <w:rPr>
          <w:rFonts w:ascii="Times New Roman" w:eastAsia="仿宋_GB2312" w:hAnsi="Times New Roman" w:cs="Times New Roman"/>
          <w:sz w:val="32"/>
          <w:szCs w:val="32"/>
        </w:rPr>
        <w:t xml:space="preserve">: </w:t>
      </w:r>
      <w:r w:rsidRPr="000B14B4">
        <w:rPr>
          <w:rFonts w:ascii="Times New Roman" w:eastAsia="仿宋_GB2312" w:hAnsi="Times New Roman" w:cs="Times New Roman"/>
          <w:sz w:val="32"/>
          <w:szCs w:val="32"/>
        </w:rPr>
        <w:t>指机关事业单位实施养老保险制度由单位缴纳的基本养老保险费</w:t>
      </w:r>
      <w:r w:rsidRPr="000B14B4">
        <w:rPr>
          <w:rFonts w:ascii="Times New Roman" w:eastAsia="仿宋_GB2312" w:hAnsi="Times New Roman" w:cs="Times New Roman"/>
          <w:sz w:val="32"/>
          <w:szCs w:val="32"/>
        </w:rPr>
        <w:lastRenderedPageBreak/>
        <w:t>支出。</w:t>
      </w:r>
    </w:p>
    <w:p w:rsidR="004D7CBA" w:rsidRPr="000B14B4" w:rsidRDefault="004D7CBA" w:rsidP="004D7CBA">
      <w:pPr>
        <w:pStyle w:val="Default"/>
        <w:spacing w:line="560" w:lineRule="exact"/>
        <w:ind w:firstLineChars="200" w:firstLine="640"/>
        <w:jc w:val="both"/>
        <w:rPr>
          <w:rFonts w:ascii="Times New Roman" w:eastAsia="仿宋_GB2312" w:hAnsi="Times New Roman" w:cs="Times New Roman"/>
          <w:sz w:val="32"/>
          <w:szCs w:val="32"/>
        </w:rPr>
      </w:pPr>
      <w:r w:rsidRPr="000B14B4">
        <w:rPr>
          <w:rFonts w:ascii="Times New Roman" w:eastAsia="仿宋_GB2312" w:hAnsi="Times New Roman" w:cs="Times New Roman"/>
          <w:sz w:val="32"/>
          <w:szCs w:val="32"/>
        </w:rPr>
        <w:t>9</w:t>
      </w:r>
      <w:r w:rsidRPr="000B14B4">
        <w:rPr>
          <w:rFonts w:ascii="Times New Roman" w:eastAsia="仿宋_GB2312" w:hAnsi="Times New Roman" w:cs="Times New Roman"/>
          <w:sz w:val="32"/>
          <w:szCs w:val="32"/>
        </w:rPr>
        <w:t>．社会保障和就业支出（类）行政事业单位养老支出（款）机关事业单位职业年金缴费支出（项）</w:t>
      </w:r>
      <w:r w:rsidRPr="000B14B4">
        <w:rPr>
          <w:rFonts w:ascii="Times New Roman" w:eastAsia="仿宋_GB2312" w:hAnsi="Times New Roman" w:cs="Times New Roman"/>
          <w:sz w:val="32"/>
          <w:szCs w:val="32"/>
        </w:rPr>
        <w:t xml:space="preserve">: </w:t>
      </w:r>
      <w:r w:rsidRPr="000B14B4">
        <w:rPr>
          <w:rFonts w:ascii="Times New Roman" w:eastAsia="仿宋_GB2312" w:hAnsi="Times New Roman" w:cs="Times New Roman"/>
          <w:sz w:val="32"/>
          <w:szCs w:val="32"/>
        </w:rPr>
        <w:t>指机关事业单位实施养老保险制度由单位实际缴纳的职业年金支出。</w:t>
      </w:r>
    </w:p>
    <w:p w:rsidR="004D7CBA" w:rsidRPr="000B14B4" w:rsidRDefault="004D7CBA" w:rsidP="004D7CBA">
      <w:pPr>
        <w:pStyle w:val="Default"/>
        <w:spacing w:line="560" w:lineRule="exact"/>
        <w:ind w:firstLineChars="200" w:firstLine="640"/>
        <w:jc w:val="both"/>
        <w:rPr>
          <w:rFonts w:ascii="Times New Roman" w:eastAsia="仿宋_GB2312" w:hAnsi="Times New Roman" w:cs="Times New Roman"/>
          <w:sz w:val="32"/>
          <w:szCs w:val="32"/>
        </w:rPr>
      </w:pPr>
      <w:r w:rsidRPr="000B14B4">
        <w:rPr>
          <w:rFonts w:ascii="Times New Roman" w:eastAsia="仿宋_GB2312" w:hAnsi="Times New Roman" w:cs="Times New Roman"/>
          <w:sz w:val="32"/>
          <w:szCs w:val="32"/>
        </w:rPr>
        <w:t>10</w:t>
      </w:r>
      <w:r w:rsidRPr="000B14B4">
        <w:rPr>
          <w:rFonts w:ascii="Times New Roman" w:eastAsia="仿宋_GB2312" w:hAnsi="Times New Roman" w:cs="Times New Roman"/>
          <w:sz w:val="32"/>
          <w:szCs w:val="32"/>
        </w:rPr>
        <w:t>．社会保障和就业支出（类）抚恤（款）死亡抚恤（项）</w:t>
      </w:r>
      <w:r w:rsidRPr="000B14B4">
        <w:rPr>
          <w:rFonts w:ascii="Times New Roman" w:eastAsia="仿宋_GB2312" w:hAnsi="Times New Roman" w:cs="Times New Roman"/>
          <w:sz w:val="32"/>
          <w:szCs w:val="32"/>
        </w:rPr>
        <w:t xml:space="preserve">: </w:t>
      </w:r>
      <w:r w:rsidRPr="000B14B4">
        <w:rPr>
          <w:rFonts w:ascii="Times New Roman" w:eastAsia="仿宋_GB2312" w:hAnsi="Times New Roman" w:cs="Times New Roman"/>
          <w:sz w:val="32"/>
          <w:szCs w:val="32"/>
        </w:rPr>
        <w:t>指按规定用于烈士和牺牲、病故人员家属的一次性和定期抚恤金、丧葬补助费以及烈士褒扬金。</w:t>
      </w:r>
    </w:p>
    <w:p w:rsidR="004D7CBA" w:rsidRPr="000B14B4" w:rsidRDefault="004D7CBA" w:rsidP="004D7CBA">
      <w:pPr>
        <w:pStyle w:val="Default"/>
        <w:spacing w:line="560" w:lineRule="exact"/>
        <w:ind w:firstLineChars="200" w:firstLine="640"/>
        <w:jc w:val="both"/>
        <w:rPr>
          <w:rFonts w:ascii="Times New Roman" w:eastAsia="仿宋_GB2312" w:hAnsi="Times New Roman" w:cs="Times New Roman"/>
          <w:sz w:val="32"/>
          <w:szCs w:val="32"/>
        </w:rPr>
      </w:pPr>
      <w:r w:rsidRPr="000B14B4">
        <w:rPr>
          <w:rFonts w:ascii="Times New Roman" w:eastAsia="仿宋_GB2312" w:hAnsi="Times New Roman" w:cs="Times New Roman"/>
          <w:sz w:val="32"/>
          <w:szCs w:val="32"/>
        </w:rPr>
        <w:t>11</w:t>
      </w:r>
      <w:r w:rsidRPr="000B14B4">
        <w:rPr>
          <w:rFonts w:ascii="Times New Roman" w:eastAsia="仿宋_GB2312" w:hAnsi="Times New Roman" w:cs="Times New Roman"/>
          <w:sz w:val="32"/>
          <w:szCs w:val="32"/>
        </w:rPr>
        <w:t>．社会保障和就业支出（类）社会福利（款）儿童福利（项）</w:t>
      </w:r>
      <w:r w:rsidRPr="000B14B4">
        <w:rPr>
          <w:rFonts w:ascii="Times New Roman" w:eastAsia="仿宋_GB2312" w:hAnsi="Times New Roman" w:cs="Times New Roman"/>
          <w:sz w:val="32"/>
          <w:szCs w:val="32"/>
        </w:rPr>
        <w:t>:</w:t>
      </w:r>
      <w:r w:rsidRPr="000B14B4">
        <w:rPr>
          <w:rFonts w:ascii="Times New Roman" w:eastAsia="仿宋_GB2312" w:hAnsi="Times New Roman" w:cs="Times New Roman"/>
          <w:sz w:val="32"/>
          <w:szCs w:val="32"/>
        </w:rPr>
        <w:t>指对儿童提供福利服务方面的支出。</w:t>
      </w:r>
    </w:p>
    <w:p w:rsidR="004D7CBA" w:rsidRPr="000B14B4" w:rsidRDefault="004D7CBA" w:rsidP="004D7CBA">
      <w:pPr>
        <w:pStyle w:val="Default"/>
        <w:spacing w:line="560" w:lineRule="exact"/>
        <w:ind w:firstLineChars="200" w:firstLine="640"/>
        <w:jc w:val="both"/>
        <w:rPr>
          <w:rFonts w:ascii="Times New Roman" w:eastAsia="仿宋_GB2312" w:hAnsi="Times New Roman" w:cs="Times New Roman"/>
          <w:sz w:val="32"/>
          <w:szCs w:val="32"/>
        </w:rPr>
      </w:pPr>
      <w:bookmarkStart w:id="112" w:name="OLE_LINK15"/>
      <w:r w:rsidRPr="000B14B4">
        <w:rPr>
          <w:rFonts w:ascii="Times New Roman" w:eastAsia="仿宋_GB2312" w:hAnsi="Times New Roman" w:cs="Times New Roman"/>
          <w:sz w:val="32"/>
          <w:szCs w:val="32"/>
        </w:rPr>
        <w:t>12</w:t>
      </w:r>
      <w:r w:rsidRPr="000B14B4">
        <w:rPr>
          <w:rFonts w:ascii="Times New Roman" w:eastAsia="仿宋_GB2312" w:hAnsi="Times New Roman" w:cs="Times New Roman"/>
          <w:sz w:val="32"/>
          <w:szCs w:val="32"/>
        </w:rPr>
        <w:t>．</w:t>
      </w:r>
      <w:bookmarkEnd w:id="112"/>
      <w:r w:rsidRPr="000B14B4">
        <w:rPr>
          <w:rFonts w:ascii="Times New Roman" w:eastAsia="仿宋_GB2312" w:hAnsi="Times New Roman" w:cs="Times New Roman"/>
          <w:sz w:val="32"/>
          <w:szCs w:val="32"/>
        </w:rPr>
        <w:t>卫生健康支出（类）行政事业单位医疗（款）行政单位医疗（项）：指财政部门安排的行政单位（包括实行公务员管理的事业单位）基本医疗保险缴费经费，未参加医疗保险的行政单位的公费医疗经费，按国家规定享受离休人员、红军老战士待遇人员的医疗经费。</w:t>
      </w:r>
    </w:p>
    <w:p w:rsidR="004D7CBA" w:rsidRPr="000B14B4" w:rsidRDefault="004D7CBA" w:rsidP="004D7CBA">
      <w:pPr>
        <w:pStyle w:val="Default"/>
        <w:spacing w:line="560" w:lineRule="exact"/>
        <w:ind w:firstLineChars="200" w:firstLine="640"/>
        <w:jc w:val="both"/>
        <w:rPr>
          <w:rFonts w:ascii="Times New Roman" w:eastAsia="仿宋_GB2312" w:hAnsi="Times New Roman" w:cs="Times New Roman"/>
          <w:sz w:val="32"/>
          <w:szCs w:val="32"/>
        </w:rPr>
      </w:pPr>
      <w:r w:rsidRPr="000B14B4">
        <w:rPr>
          <w:rFonts w:ascii="Times New Roman" w:eastAsia="仿宋_GB2312" w:hAnsi="Times New Roman" w:cs="Times New Roman"/>
          <w:sz w:val="32"/>
          <w:szCs w:val="32"/>
        </w:rPr>
        <w:t xml:space="preserve">13. </w:t>
      </w:r>
      <w:r w:rsidRPr="000B14B4">
        <w:rPr>
          <w:rFonts w:ascii="Times New Roman" w:eastAsia="仿宋_GB2312" w:hAnsi="Times New Roman" w:cs="Times New Roman"/>
          <w:sz w:val="32"/>
          <w:szCs w:val="32"/>
        </w:rPr>
        <w:t>卫生健康支出（类）行政事业单位医疗（款）事业单位医疗（项）：指财政部门安排的事业单位基本医疗保险缴费经费，未参加医疗保险的事业单位的公费医疗经费，按国家规定享受离休人员待遇的医疗经费。</w:t>
      </w:r>
    </w:p>
    <w:p w:rsidR="004D7CBA" w:rsidRPr="000B14B4" w:rsidRDefault="004D7CBA" w:rsidP="004D7CBA">
      <w:pPr>
        <w:pStyle w:val="Default"/>
        <w:spacing w:line="560" w:lineRule="exact"/>
        <w:ind w:firstLineChars="200" w:firstLine="640"/>
        <w:jc w:val="both"/>
        <w:rPr>
          <w:rFonts w:ascii="Times New Roman" w:eastAsia="仿宋_GB2312" w:hAnsi="Times New Roman" w:cs="Times New Roman"/>
          <w:sz w:val="32"/>
          <w:szCs w:val="32"/>
        </w:rPr>
      </w:pPr>
      <w:r w:rsidRPr="000B14B4">
        <w:rPr>
          <w:rFonts w:ascii="Times New Roman" w:eastAsia="仿宋_GB2312" w:hAnsi="Times New Roman" w:cs="Times New Roman"/>
          <w:sz w:val="32"/>
          <w:szCs w:val="32"/>
        </w:rPr>
        <w:t xml:space="preserve">14. </w:t>
      </w:r>
      <w:r w:rsidRPr="000B14B4">
        <w:rPr>
          <w:rFonts w:ascii="Times New Roman" w:eastAsia="仿宋_GB2312" w:hAnsi="Times New Roman" w:cs="Times New Roman"/>
          <w:sz w:val="32"/>
          <w:szCs w:val="32"/>
        </w:rPr>
        <w:t>卫生健康支出（类）行政事业单位医疗（款）公务员医疗补助（项）：指财政部门安排的公务员医疗补助经费。</w:t>
      </w:r>
    </w:p>
    <w:p w:rsidR="004D7CBA" w:rsidRPr="000B14B4" w:rsidRDefault="004D7CBA" w:rsidP="004D7CBA">
      <w:pPr>
        <w:pStyle w:val="Default"/>
        <w:spacing w:line="560" w:lineRule="exact"/>
        <w:ind w:firstLineChars="200" w:firstLine="640"/>
        <w:jc w:val="both"/>
        <w:rPr>
          <w:rFonts w:ascii="Times New Roman" w:eastAsia="仿宋_GB2312" w:hAnsi="Times New Roman" w:cs="Times New Roman"/>
          <w:sz w:val="32"/>
          <w:szCs w:val="32"/>
        </w:rPr>
      </w:pPr>
      <w:r w:rsidRPr="000B14B4">
        <w:rPr>
          <w:rFonts w:ascii="Times New Roman" w:eastAsia="仿宋_GB2312" w:hAnsi="Times New Roman" w:cs="Times New Roman"/>
          <w:sz w:val="32"/>
          <w:szCs w:val="32"/>
        </w:rPr>
        <w:t xml:space="preserve">15. </w:t>
      </w:r>
      <w:r w:rsidRPr="000B14B4">
        <w:rPr>
          <w:rFonts w:ascii="Times New Roman" w:eastAsia="仿宋_GB2312" w:hAnsi="Times New Roman" w:cs="Times New Roman"/>
          <w:sz w:val="32"/>
          <w:szCs w:val="32"/>
        </w:rPr>
        <w:t>卫生健康支出（类）行政事业单位医疗（款）其他行政事业单位医疗支出（项）：指除了行政单位医疗、事业单位医疗、公务员医疗补助以外的其他用于行政事业单位医疗方面的支出。</w:t>
      </w:r>
    </w:p>
    <w:p w:rsidR="004D7CBA" w:rsidRPr="000B14B4" w:rsidRDefault="004D7CBA" w:rsidP="004D7CBA">
      <w:pPr>
        <w:pStyle w:val="Default"/>
        <w:spacing w:line="560" w:lineRule="exact"/>
        <w:ind w:firstLineChars="200" w:firstLine="640"/>
        <w:jc w:val="both"/>
        <w:rPr>
          <w:rFonts w:ascii="Times New Roman" w:eastAsia="仿宋_GB2312" w:hAnsi="Times New Roman" w:cs="Times New Roman"/>
          <w:sz w:val="32"/>
          <w:szCs w:val="32"/>
        </w:rPr>
      </w:pPr>
      <w:r w:rsidRPr="000B14B4">
        <w:rPr>
          <w:rFonts w:ascii="Times New Roman" w:eastAsia="仿宋_GB2312" w:hAnsi="Times New Roman" w:cs="Times New Roman"/>
          <w:sz w:val="32"/>
          <w:szCs w:val="32"/>
        </w:rPr>
        <w:lastRenderedPageBreak/>
        <w:t>16</w:t>
      </w:r>
      <w:r w:rsidRPr="000B14B4">
        <w:rPr>
          <w:rFonts w:ascii="Times New Roman" w:eastAsia="仿宋_GB2312" w:hAnsi="Times New Roman" w:cs="Times New Roman"/>
          <w:sz w:val="32"/>
          <w:szCs w:val="32"/>
        </w:rPr>
        <w:t>．卫生健康支出（类）其他卫生健康支出（款）其他卫生健康支出（项）：反映卫生健康管理事务、公立医院、公共卫生等各项目以外其他用于卫生健康方面的支出。</w:t>
      </w:r>
    </w:p>
    <w:p w:rsidR="004D7CBA" w:rsidRPr="000B14B4" w:rsidRDefault="004D7CBA" w:rsidP="004D7CBA">
      <w:pPr>
        <w:pStyle w:val="Default"/>
        <w:spacing w:line="560" w:lineRule="exact"/>
        <w:ind w:firstLineChars="200" w:firstLine="640"/>
        <w:jc w:val="both"/>
        <w:rPr>
          <w:rFonts w:ascii="Times New Roman" w:eastAsia="仿宋_GB2312" w:hAnsi="Times New Roman" w:cs="Times New Roman"/>
          <w:sz w:val="32"/>
          <w:szCs w:val="32"/>
        </w:rPr>
      </w:pPr>
      <w:r w:rsidRPr="000B14B4">
        <w:rPr>
          <w:rFonts w:ascii="Times New Roman" w:eastAsia="仿宋_GB2312" w:hAnsi="Times New Roman" w:cs="Times New Roman"/>
          <w:sz w:val="32"/>
          <w:szCs w:val="32"/>
        </w:rPr>
        <w:t>17</w:t>
      </w:r>
      <w:r w:rsidRPr="000B14B4">
        <w:rPr>
          <w:rFonts w:ascii="Times New Roman" w:eastAsia="仿宋_GB2312" w:hAnsi="Times New Roman" w:cs="Times New Roman"/>
          <w:sz w:val="32"/>
          <w:szCs w:val="32"/>
        </w:rPr>
        <w:t>．住房保障支出（类）住房改革支出（款）住房公积金（项）</w:t>
      </w:r>
      <w:r w:rsidRPr="000B14B4">
        <w:rPr>
          <w:rFonts w:ascii="Times New Roman" w:eastAsia="仿宋_GB2312" w:hAnsi="Times New Roman" w:cs="Times New Roman"/>
          <w:sz w:val="32"/>
          <w:szCs w:val="32"/>
        </w:rPr>
        <w:t>:</w:t>
      </w:r>
      <w:r w:rsidRPr="000B14B4">
        <w:rPr>
          <w:rFonts w:ascii="Times New Roman" w:eastAsia="仿宋_GB2312" w:hAnsi="Times New Roman" w:cs="Times New Roman"/>
          <w:sz w:val="32"/>
          <w:szCs w:val="32"/>
        </w:rPr>
        <w:t>指行政事业单位按人力资源和社会保障部、财政部规定的基本工资和津贴补贴以及规定比例为职工缴纳的住房公积金。</w:t>
      </w:r>
    </w:p>
    <w:p w:rsidR="004D7CBA" w:rsidRPr="000B14B4" w:rsidRDefault="004D7CBA" w:rsidP="004D7CBA">
      <w:pPr>
        <w:pStyle w:val="Default"/>
        <w:spacing w:line="560" w:lineRule="exact"/>
        <w:ind w:firstLineChars="200" w:firstLine="640"/>
        <w:jc w:val="both"/>
        <w:rPr>
          <w:rFonts w:ascii="Times New Roman" w:eastAsia="仿宋_GB2312" w:hAnsi="Times New Roman" w:cs="Times New Roman"/>
          <w:sz w:val="32"/>
          <w:szCs w:val="32"/>
        </w:rPr>
      </w:pPr>
      <w:r w:rsidRPr="000B14B4">
        <w:rPr>
          <w:rFonts w:ascii="Times New Roman" w:eastAsia="仿宋_GB2312" w:hAnsi="Times New Roman" w:cs="Times New Roman"/>
          <w:sz w:val="32"/>
          <w:szCs w:val="32"/>
        </w:rPr>
        <w:t>18</w:t>
      </w:r>
      <w:r w:rsidRPr="000B14B4">
        <w:rPr>
          <w:rFonts w:ascii="Times New Roman" w:eastAsia="仿宋_GB2312" w:hAnsi="Times New Roman" w:cs="Times New Roman"/>
          <w:sz w:val="32"/>
          <w:szCs w:val="32"/>
        </w:rPr>
        <w:t>．灾害防治及应急管理支出（类）应急管理事务（款）行政运行（项）</w:t>
      </w:r>
      <w:r w:rsidRPr="000B14B4">
        <w:rPr>
          <w:rFonts w:ascii="Times New Roman" w:eastAsia="仿宋_GB2312" w:hAnsi="Times New Roman" w:cs="Times New Roman"/>
          <w:sz w:val="32"/>
          <w:szCs w:val="32"/>
        </w:rPr>
        <w:t>:</w:t>
      </w:r>
      <w:r w:rsidRPr="000B14B4">
        <w:rPr>
          <w:rFonts w:ascii="Times New Roman" w:eastAsia="仿宋_GB2312" w:hAnsi="Times New Roman" w:cs="Times New Roman"/>
          <w:sz w:val="32"/>
          <w:szCs w:val="32"/>
        </w:rPr>
        <w:t>指行政单位（包括实行公务员管理的事业单位）的基本支出。</w:t>
      </w:r>
    </w:p>
    <w:p w:rsidR="004D7CBA" w:rsidRPr="000B14B4" w:rsidRDefault="004D7CBA" w:rsidP="004D7CBA">
      <w:pPr>
        <w:pStyle w:val="Default"/>
        <w:spacing w:line="560" w:lineRule="exact"/>
        <w:ind w:firstLineChars="200" w:firstLine="640"/>
        <w:jc w:val="both"/>
        <w:rPr>
          <w:rFonts w:ascii="Times New Roman" w:eastAsia="仿宋_GB2312" w:hAnsi="Times New Roman" w:cs="Times New Roman"/>
          <w:sz w:val="32"/>
          <w:szCs w:val="32"/>
        </w:rPr>
      </w:pPr>
      <w:r w:rsidRPr="000B14B4">
        <w:rPr>
          <w:rFonts w:ascii="Times New Roman" w:eastAsia="仿宋_GB2312" w:hAnsi="Times New Roman" w:cs="Times New Roman"/>
          <w:sz w:val="32"/>
          <w:szCs w:val="32"/>
        </w:rPr>
        <w:t>19</w:t>
      </w:r>
      <w:r w:rsidRPr="000B14B4">
        <w:rPr>
          <w:rFonts w:ascii="Times New Roman" w:eastAsia="仿宋_GB2312" w:hAnsi="Times New Roman" w:cs="Times New Roman"/>
          <w:sz w:val="32"/>
          <w:szCs w:val="32"/>
        </w:rPr>
        <w:t>．灾害防治及应急管理支出（类）应急管理事务（款）安全监管（项）：指安全生产综合监督管理和工贸行业安全生产监督管理等方面的支出。</w:t>
      </w:r>
    </w:p>
    <w:p w:rsidR="004D7CBA" w:rsidRPr="000B14B4" w:rsidRDefault="004D7CBA" w:rsidP="004D7CBA">
      <w:pPr>
        <w:pStyle w:val="Default"/>
        <w:spacing w:line="560" w:lineRule="exact"/>
        <w:ind w:firstLineChars="200" w:firstLine="640"/>
        <w:jc w:val="both"/>
        <w:rPr>
          <w:rFonts w:ascii="Times New Roman" w:eastAsia="仿宋_GB2312" w:hAnsi="Times New Roman" w:cs="Times New Roman"/>
          <w:sz w:val="32"/>
          <w:szCs w:val="32"/>
        </w:rPr>
      </w:pPr>
      <w:r w:rsidRPr="000B14B4">
        <w:rPr>
          <w:rFonts w:ascii="Times New Roman" w:eastAsia="仿宋_GB2312" w:hAnsi="Times New Roman" w:cs="Times New Roman"/>
          <w:sz w:val="32"/>
          <w:szCs w:val="32"/>
        </w:rPr>
        <w:t>20</w:t>
      </w:r>
      <w:r w:rsidRPr="000B14B4">
        <w:rPr>
          <w:rFonts w:ascii="Times New Roman" w:eastAsia="仿宋_GB2312" w:hAnsi="Times New Roman" w:cs="Times New Roman"/>
          <w:sz w:val="32"/>
          <w:szCs w:val="32"/>
        </w:rPr>
        <w:t>．灾害防治及应急管理支出（类）应急管理事务（款）事业运行（项）</w:t>
      </w:r>
      <w:r w:rsidRPr="000B14B4">
        <w:rPr>
          <w:rFonts w:ascii="Times New Roman" w:eastAsia="仿宋_GB2312" w:hAnsi="Times New Roman" w:cs="Times New Roman"/>
          <w:sz w:val="32"/>
          <w:szCs w:val="32"/>
        </w:rPr>
        <w:t>:</w:t>
      </w:r>
      <w:r w:rsidRPr="000B14B4">
        <w:rPr>
          <w:rFonts w:ascii="Times New Roman" w:eastAsia="仿宋_GB2312" w:hAnsi="Times New Roman" w:cs="Times New Roman"/>
          <w:sz w:val="32"/>
          <w:szCs w:val="32"/>
        </w:rPr>
        <w:t>指事业单位的基本支出，不包括行政单位（包括实行公务员管理的事业单位）后勤服务中心、医务室等附属事业单位。</w:t>
      </w:r>
    </w:p>
    <w:p w:rsidR="004D7CBA" w:rsidRPr="000B14B4" w:rsidRDefault="004D7CBA" w:rsidP="004D7CBA">
      <w:pPr>
        <w:pStyle w:val="Default"/>
        <w:spacing w:line="560" w:lineRule="exact"/>
        <w:ind w:firstLineChars="200" w:firstLine="640"/>
        <w:jc w:val="both"/>
        <w:rPr>
          <w:rFonts w:ascii="Times New Roman" w:eastAsia="仿宋_GB2312" w:hAnsi="Times New Roman" w:cs="Times New Roman"/>
          <w:sz w:val="32"/>
          <w:szCs w:val="32"/>
        </w:rPr>
      </w:pPr>
      <w:r w:rsidRPr="000B14B4">
        <w:rPr>
          <w:rFonts w:ascii="Times New Roman" w:eastAsia="仿宋_GB2312" w:hAnsi="Times New Roman" w:cs="Times New Roman"/>
          <w:sz w:val="32"/>
          <w:szCs w:val="32"/>
        </w:rPr>
        <w:t>21</w:t>
      </w:r>
      <w:r w:rsidRPr="000B14B4">
        <w:rPr>
          <w:rFonts w:ascii="Times New Roman" w:eastAsia="仿宋_GB2312" w:hAnsi="Times New Roman" w:cs="Times New Roman"/>
          <w:sz w:val="32"/>
          <w:szCs w:val="32"/>
        </w:rPr>
        <w:t>．灾害防治及应急管理支出（类）应急管理事务（款）其他应急管理支出（项）</w:t>
      </w:r>
      <w:r w:rsidRPr="000B14B4">
        <w:rPr>
          <w:rFonts w:ascii="Times New Roman" w:eastAsia="仿宋_GB2312" w:hAnsi="Times New Roman" w:cs="Times New Roman"/>
          <w:sz w:val="32"/>
          <w:szCs w:val="32"/>
        </w:rPr>
        <w:t>:</w:t>
      </w:r>
      <w:r w:rsidRPr="000B14B4">
        <w:rPr>
          <w:rFonts w:ascii="Times New Roman" w:eastAsia="仿宋_GB2312" w:hAnsi="Times New Roman" w:cs="Times New Roman"/>
          <w:sz w:val="32"/>
          <w:szCs w:val="32"/>
        </w:rPr>
        <w:t>指除了应急管理事务支出行政运行、一般行政管理事务、机关服务、灾害风险防治等项目外的其他应急管理方面的支出。</w:t>
      </w:r>
    </w:p>
    <w:p w:rsidR="004D7CBA" w:rsidRPr="000B14B4" w:rsidRDefault="004D7CBA" w:rsidP="004D7CBA">
      <w:pPr>
        <w:pStyle w:val="Default"/>
        <w:spacing w:line="560" w:lineRule="exact"/>
        <w:ind w:firstLineChars="200" w:firstLine="640"/>
        <w:jc w:val="both"/>
        <w:rPr>
          <w:rFonts w:ascii="Times New Roman" w:eastAsia="仿宋_GB2312" w:hAnsi="Times New Roman" w:cs="Times New Roman"/>
          <w:sz w:val="32"/>
          <w:szCs w:val="32"/>
        </w:rPr>
      </w:pPr>
      <w:r w:rsidRPr="000B14B4">
        <w:rPr>
          <w:rFonts w:ascii="Times New Roman" w:eastAsia="仿宋_GB2312" w:hAnsi="Times New Roman" w:cs="Times New Roman"/>
          <w:sz w:val="32"/>
          <w:szCs w:val="32"/>
        </w:rPr>
        <w:t xml:space="preserve">22. </w:t>
      </w:r>
      <w:r w:rsidRPr="000B14B4">
        <w:rPr>
          <w:rFonts w:ascii="Times New Roman" w:eastAsia="仿宋_GB2312" w:hAnsi="Times New Roman" w:cs="Times New Roman"/>
          <w:sz w:val="32"/>
          <w:szCs w:val="32"/>
        </w:rPr>
        <w:t>灾害防治及应急管理支出（类）地震事务（款）地震监测（项）：指地震和火山监测台站、台网等设施建设与运行维护，观测设备的购置、维护和技术升级，地震观测工</w:t>
      </w:r>
      <w:r w:rsidRPr="000B14B4">
        <w:rPr>
          <w:rFonts w:ascii="Times New Roman" w:eastAsia="仿宋_GB2312" w:hAnsi="Times New Roman" w:cs="Times New Roman"/>
          <w:sz w:val="32"/>
          <w:szCs w:val="32"/>
        </w:rPr>
        <w:lastRenderedPageBreak/>
        <w:t>作等方面的支出。</w:t>
      </w:r>
    </w:p>
    <w:p w:rsidR="004D7CBA" w:rsidRPr="000B14B4" w:rsidRDefault="004D7CBA" w:rsidP="004D7CBA">
      <w:pPr>
        <w:pStyle w:val="Default"/>
        <w:spacing w:line="560" w:lineRule="exact"/>
        <w:ind w:firstLineChars="200" w:firstLine="640"/>
        <w:jc w:val="both"/>
        <w:rPr>
          <w:rFonts w:ascii="Times New Roman" w:eastAsia="仿宋_GB2312" w:hAnsi="Times New Roman" w:cs="Times New Roman"/>
          <w:sz w:val="32"/>
          <w:szCs w:val="32"/>
        </w:rPr>
      </w:pPr>
      <w:r w:rsidRPr="000B14B4">
        <w:rPr>
          <w:rFonts w:ascii="Times New Roman" w:eastAsia="仿宋_GB2312" w:hAnsi="Times New Roman" w:cs="Times New Roman"/>
          <w:sz w:val="32"/>
          <w:szCs w:val="32"/>
        </w:rPr>
        <w:t xml:space="preserve">23. </w:t>
      </w:r>
      <w:r w:rsidRPr="000B14B4">
        <w:rPr>
          <w:rFonts w:ascii="Times New Roman" w:eastAsia="仿宋_GB2312" w:hAnsi="Times New Roman" w:cs="Times New Roman"/>
          <w:sz w:val="32"/>
          <w:szCs w:val="32"/>
        </w:rPr>
        <w:t>灾害防治及应急管理支出（类）地震事务（款）地震预测预报（项）：指地震数据的分析处理软件、数据库更新，震情会商、地震预警、地震群测群防等地震预测预报业务支出。</w:t>
      </w:r>
    </w:p>
    <w:p w:rsidR="004D7CBA" w:rsidRPr="000B14B4" w:rsidRDefault="004D7CBA" w:rsidP="004D7CBA">
      <w:pPr>
        <w:pStyle w:val="Default"/>
        <w:spacing w:line="560" w:lineRule="exact"/>
        <w:ind w:firstLineChars="200" w:firstLine="640"/>
        <w:jc w:val="both"/>
        <w:rPr>
          <w:rFonts w:ascii="Times New Roman" w:eastAsia="仿宋_GB2312" w:hAnsi="Times New Roman" w:cs="Times New Roman"/>
          <w:sz w:val="32"/>
          <w:szCs w:val="32"/>
        </w:rPr>
      </w:pPr>
      <w:r w:rsidRPr="000B14B4">
        <w:rPr>
          <w:rFonts w:ascii="Times New Roman" w:eastAsia="仿宋_GB2312" w:hAnsi="Times New Roman" w:cs="Times New Roman"/>
          <w:sz w:val="32"/>
          <w:szCs w:val="32"/>
        </w:rPr>
        <w:t xml:space="preserve">24. </w:t>
      </w:r>
      <w:r w:rsidRPr="000B14B4">
        <w:rPr>
          <w:rFonts w:ascii="Times New Roman" w:eastAsia="仿宋_GB2312" w:hAnsi="Times New Roman" w:cs="Times New Roman"/>
          <w:sz w:val="32"/>
          <w:szCs w:val="32"/>
        </w:rPr>
        <w:t>灾害防治及应急管理支出（类）地震事务（款）其他地震事务支出（项）：指用于其他地震事务方面的支出。</w:t>
      </w:r>
    </w:p>
    <w:p w:rsidR="004D7CBA" w:rsidRPr="000B14B4" w:rsidRDefault="004D7CBA" w:rsidP="004D7CBA">
      <w:pPr>
        <w:pStyle w:val="Default"/>
        <w:spacing w:line="560" w:lineRule="exact"/>
        <w:ind w:firstLineChars="200" w:firstLine="640"/>
        <w:jc w:val="both"/>
        <w:rPr>
          <w:rFonts w:ascii="Times New Roman" w:eastAsia="仿宋_GB2312" w:hAnsi="Times New Roman" w:cs="Times New Roman"/>
          <w:sz w:val="32"/>
          <w:szCs w:val="32"/>
        </w:rPr>
      </w:pPr>
      <w:r w:rsidRPr="000B14B4">
        <w:rPr>
          <w:rFonts w:ascii="Times New Roman" w:eastAsia="仿宋_GB2312" w:hAnsi="Times New Roman" w:cs="Times New Roman"/>
          <w:sz w:val="32"/>
          <w:szCs w:val="32"/>
        </w:rPr>
        <w:t>25.</w:t>
      </w:r>
      <w:r w:rsidRPr="000B14B4">
        <w:rPr>
          <w:rFonts w:ascii="Times New Roman" w:eastAsia="仿宋_GB2312" w:hAnsi="Times New Roman" w:cs="Times New Roman"/>
          <w:sz w:val="32"/>
          <w:szCs w:val="32"/>
        </w:rPr>
        <w:t>灾害防治及应急管理支出（类）自然灾害防治（款）森林草原防灾减灾（项）：指防治森林草原火灾、自然水旱灾害等发生的支出。</w:t>
      </w:r>
    </w:p>
    <w:p w:rsidR="004D7CBA" w:rsidRPr="000B14B4" w:rsidRDefault="004D7CBA" w:rsidP="004D7CBA">
      <w:pPr>
        <w:pStyle w:val="Default"/>
        <w:spacing w:line="560" w:lineRule="exact"/>
        <w:ind w:firstLineChars="200" w:firstLine="640"/>
        <w:jc w:val="both"/>
        <w:rPr>
          <w:rFonts w:ascii="Times New Roman" w:eastAsia="仿宋_GB2312" w:hAnsi="Times New Roman" w:cs="Times New Roman"/>
          <w:sz w:val="32"/>
          <w:szCs w:val="32"/>
        </w:rPr>
      </w:pPr>
      <w:r w:rsidRPr="000B14B4">
        <w:rPr>
          <w:rFonts w:ascii="Times New Roman" w:eastAsia="仿宋_GB2312" w:hAnsi="Times New Roman" w:cs="Times New Roman"/>
          <w:sz w:val="32"/>
          <w:szCs w:val="32"/>
        </w:rPr>
        <w:t xml:space="preserve">26. </w:t>
      </w:r>
      <w:r w:rsidRPr="000B14B4">
        <w:rPr>
          <w:rFonts w:ascii="Times New Roman" w:eastAsia="仿宋_GB2312" w:hAnsi="Times New Roman" w:cs="Times New Roman"/>
          <w:sz w:val="32"/>
          <w:szCs w:val="32"/>
        </w:rPr>
        <w:t>灾害防治及应急管理支出（类）自然灾害救灾及恢复重建支出（款）自然灾害救灾补助（项）：指用于应对重大自然灾害应急救援和受灾群众救助的支出。</w:t>
      </w:r>
    </w:p>
    <w:p w:rsidR="004D7CBA" w:rsidRPr="000B14B4" w:rsidRDefault="004D7CBA" w:rsidP="004D7CBA">
      <w:pPr>
        <w:spacing w:line="560" w:lineRule="exact"/>
        <w:ind w:firstLineChars="200" w:firstLine="640"/>
        <w:rPr>
          <w:rFonts w:ascii="Times New Roman" w:eastAsia="仿宋_GB2312" w:hAnsi="Times New Roman"/>
          <w:color w:val="000000"/>
          <w:sz w:val="32"/>
          <w:szCs w:val="32"/>
        </w:rPr>
      </w:pPr>
      <w:r w:rsidRPr="000B14B4">
        <w:rPr>
          <w:rFonts w:ascii="Times New Roman" w:eastAsia="仿宋_GB2312" w:hAnsi="Times New Roman"/>
          <w:color w:val="000000"/>
          <w:sz w:val="32"/>
          <w:szCs w:val="32"/>
        </w:rPr>
        <w:t>27</w:t>
      </w:r>
      <w:r w:rsidRPr="000B14B4">
        <w:rPr>
          <w:rFonts w:ascii="Times New Roman" w:eastAsia="仿宋_GB2312" w:hAnsi="Times New Roman"/>
          <w:color w:val="000000"/>
          <w:sz w:val="32"/>
          <w:szCs w:val="32"/>
        </w:rPr>
        <w:t>．基本支出：指为保障机构正常运转、完成日常工作任务而发生的人员支出和公用支出。</w:t>
      </w:r>
    </w:p>
    <w:p w:rsidR="004D7CBA" w:rsidRPr="000B14B4" w:rsidRDefault="004D7CBA" w:rsidP="004D7CBA">
      <w:pPr>
        <w:spacing w:line="560" w:lineRule="exact"/>
        <w:ind w:firstLineChars="200" w:firstLine="640"/>
        <w:rPr>
          <w:rFonts w:ascii="Times New Roman" w:eastAsia="仿宋_GB2312" w:hAnsi="Times New Roman"/>
          <w:color w:val="000000"/>
          <w:sz w:val="32"/>
          <w:szCs w:val="32"/>
        </w:rPr>
      </w:pPr>
      <w:r w:rsidRPr="000B14B4">
        <w:rPr>
          <w:rFonts w:ascii="Times New Roman" w:eastAsia="仿宋_GB2312" w:hAnsi="Times New Roman"/>
          <w:color w:val="000000"/>
          <w:sz w:val="32"/>
          <w:szCs w:val="32"/>
        </w:rPr>
        <w:t>28</w:t>
      </w:r>
      <w:r w:rsidRPr="000B14B4">
        <w:rPr>
          <w:rFonts w:ascii="Times New Roman" w:eastAsia="仿宋_GB2312" w:hAnsi="Times New Roman"/>
          <w:color w:val="000000"/>
          <w:sz w:val="32"/>
          <w:szCs w:val="32"/>
        </w:rPr>
        <w:t>．项目支出：指在基本支出之外为完成特定行政任务和事业发展目标所发生的支出。</w:t>
      </w:r>
    </w:p>
    <w:p w:rsidR="004D7CBA" w:rsidRPr="000B14B4" w:rsidRDefault="004D7CBA" w:rsidP="004D7CBA">
      <w:pPr>
        <w:pStyle w:val="Default"/>
        <w:spacing w:line="560" w:lineRule="exact"/>
        <w:ind w:firstLineChars="200" w:firstLine="640"/>
        <w:jc w:val="both"/>
        <w:rPr>
          <w:rFonts w:ascii="Times New Roman" w:eastAsia="仿宋_GB2312" w:hAnsi="Times New Roman" w:cs="Times New Roman"/>
          <w:sz w:val="32"/>
          <w:szCs w:val="32"/>
        </w:rPr>
      </w:pPr>
      <w:r w:rsidRPr="000B14B4">
        <w:rPr>
          <w:rFonts w:ascii="Times New Roman" w:eastAsia="仿宋_GB2312" w:hAnsi="Times New Roman" w:cs="Times New Roman"/>
          <w:sz w:val="32"/>
          <w:szCs w:val="32"/>
        </w:rPr>
        <w:t>29</w:t>
      </w:r>
      <w:r w:rsidRPr="000B14B4">
        <w:rPr>
          <w:rFonts w:ascii="Times New Roman" w:eastAsia="仿宋_GB2312" w:hAnsi="Times New Roman" w:cs="Times New Roman"/>
          <w:kern w:val="2"/>
          <w:sz w:val="32"/>
          <w:szCs w:val="32"/>
        </w:rPr>
        <w:t>．</w:t>
      </w:r>
      <w:r w:rsidRPr="000B14B4">
        <w:rPr>
          <w:rFonts w:ascii="Times New Roman" w:eastAsia="仿宋_GB2312" w:hAnsi="Times New Roman" w:cs="Times New Roman"/>
          <w:kern w:val="2"/>
          <w:sz w:val="32"/>
          <w:szCs w:val="32"/>
        </w:rPr>
        <w:t xml:space="preserve"> “</w:t>
      </w:r>
      <w:r w:rsidRPr="000B14B4">
        <w:rPr>
          <w:rFonts w:ascii="Times New Roman" w:eastAsia="仿宋_GB2312" w:hAnsi="Times New Roman" w:cs="Times New Roman"/>
          <w:kern w:val="2"/>
          <w:sz w:val="32"/>
          <w:szCs w:val="32"/>
        </w:rPr>
        <w:t>三公</w:t>
      </w:r>
      <w:r w:rsidRPr="000B14B4">
        <w:rPr>
          <w:rFonts w:ascii="Times New Roman" w:eastAsia="仿宋_GB2312" w:hAnsi="Times New Roman" w:cs="Times New Roman"/>
          <w:kern w:val="2"/>
          <w:sz w:val="32"/>
          <w:szCs w:val="32"/>
        </w:rPr>
        <w:t>”</w:t>
      </w:r>
      <w:r w:rsidRPr="000B14B4">
        <w:rPr>
          <w:rFonts w:ascii="Times New Roman" w:eastAsia="仿宋_GB2312" w:hAnsi="Times New Roman" w:cs="Times New Roman"/>
          <w:kern w:val="2"/>
          <w:sz w:val="32"/>
          <w:szCs w:val="32"/>
        </w:rPr>
        <w:t>经费：指部门用财政拨款安排的因公出国（境）</w:t>
      </w:r>
      <w:r w:rsidRPr="000B14B4">
        <w:rPr>
          <w:rFonts w:ascii="Times New Roman" w:eastAsia="仿宋_GB2312" w:hAnsi="Times New Roman" w:cs="Times New Roman"/>
          <w:sz w:val="32"/>
          <w:szCs w:val="32"/>
        </w:rPr>
        <w:t>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w:t>
      </w:r>
      <w:r w:rsidRPr="000B14B4">
        <w:rPr>
          <w:rFonts w:ascii="Times New Roman" w:eastAsia="仿宋_GB2312" w:hAnsi="Times New Roman" w:cs="Times New Roman"/>
          <w:sz w:val="32"/>
          <w:szCs w:val="32"/>
        </w:rPr>
        <w:lastRenderedPageBreak/>
        <w:t>外宾接待）支出。</w:t>
      </w:r>
    </w:p>
    <w:p w:rsidR="004D7CBA" w:rsidRPr="000B14B4" w:rsidRDefault="004D7CBA" w:rsidP="004D7CBA">
      <w:pPr>
        <w:spacing w:line="560" w:lineRule="exact"/>
        <w:ind w:firstLineChars="200" w:firstLine="640"/>
        <w:rPr>
          <w:rFonts w:ascii="Times New Roman" w:eastAsia="仿宋_GB2312" w:hAnsi="Times New Roman"/>
          <w:sz w:val="32"/>
          <w:szCs w:val="32"/>
        </w:rPr>
      </w:pPr>
      <w:r w:rsidRPr="000B14B4">
        <w:rPr>
          <w:rFonts w:ascii="Times New Roman" w:eastAsia="仿宋_GB2312" w:hAnsi="Times New Roman"/>
          <w:sz w:val="32"/>
          <w:szCs w:val="32"/>
        </w:rPr>
        <w:t>30</w:t>
      </w:r>
      <w:r w:rsidRPr="000B14B4">
        <w:rPr>
          <w:rFonts w:ascii="Times New Roman" w:eastAsia="仿宋_GB2312" w:hAnsi="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109"/>
    <w:p w:rsidR="003120F7" w:rsidRDefault="004D7CBA" w:rsidP="004D7CBA">
      <w:pPr>
        <w:spacing w:line="600" w:lineRule="exact"/>
        <w:ind w:firstLineChars="200" w:firstLine="643"/>
        <w:jc w:val="center"/>
        <w:outlineLvl w:val="0"/>
        <w:rPr>
          <w:rStyle w:val="1Char"/>
          <w:rFonts w:ascii="黑体" w:eastAsia="黑体" w:hAnsi="黑体"/>
          <w:b w:val="0"/>
        </w:rPr>
      </w:pPr>
      <w:r w:rsidRPr="000B14B4">
        <w:rPr>
          <w:rFonts w:ascii="Times New Roman" w:hAnsi="Times New Roman"/>
          <w:b/>
          <w:sz w:val="32"/>
          <w:szCs w:val="32"/>
        </w:rPr>
        <w:br w:type="page"/>
      </w:r>
      <w:r w:rsidR="003120F7">
        <w:rPr>
          <w:rFonts w:ascii="黑体" w:eastAsia="黑体" w:hAnsi="黑体" w:hint="eastAsia"/>
          <w:sz w:val="44"/>
          <w:szCs w:val="44"/>
        </w:rPr>
        <w:lastRenderedPageBreak/>
        <w:t>第</w:t>
      </w:r>
      <w:r w:rsidR="003120F7">
        <w:rPr>
          <w:rStyle w:val="1Char"/>
          <w:rFonts w:ascii="黑体" w:eastAsia="黑体" w:hAnsi="黑体" w:hint="eastAsia"/>
          <w:b w:val="0"/>
        </w:rPr>
        <w:t>四部分 附件</w:t>
      </w:r>
      <w:bookmarkEnd w:id="110"/>
      <w:bookmarkEnd w:id="111"/>
    </w:p>
    <w:p w:rsidR="003120F7" w:rsidRDefault="003120F7">
      <w:pPr>
        <w:spacing w:line="572" w:lineRule="exact"/>
        <w:jc w:val="left"/>
        <w:outlineLvl w:val="0"/>
        <w:rPr>
          <w:rFonts w:ascii="黑体" w:eastAsia="黑体" w:hAnsi="黑体" w:cs="黑体"/>
          <w:color w:val="FF0000"/>
          <w:sz w:val="32"/>
          <w:szCs w:val="32"/>
        </w:rPr>
      </w:pPr>
    </w:p>
    <w:p w:rsidR="003120F7" w:rsidRPr="006D7824" w:rsidRDefault="003120F7" w:rsidP="006D7824">
      <w:pPr>
        <w:spacing w:line="572" w:lineRule="exact"/>
        <w:jc w:val="left"/>
        <w:outlineLvl w:val="0"/>
        <w:rPr>
          <w:rFonts w:ascii="方正小标宋简体" w:eastAsia="黑体" w:hAnsi="方正小标宋简体" w:cs="方正小标宋简体"/>
          <w:sz w:val="44"/>
          <w:szCs w:val="44"/>
        </w:rPr>
      </w:pPr>
      <w:bookmarkStart w:id="113" w:name="_Toc176873566"/>
      <w:bookmarkStart w:id="114" w:name="_Toc176873776"/>
      <w:r>
        <w:rPr>
          <w:rFonts w:ascii="黑体" w:eastAsia="黑体" w:hAnsi="黑体" w:cs="黑体" w:hint="eastAsia"/>
          <w:sz w:val="32"/>
          <w:szCs w:val="32"/>
        </w:rPr>
        <w:t>附件1</w:t>
      </w:r>
      <w:bookmarkEnd w:id="113"/>
      <w:bookmarkEnd w:id="114"/>
    </w:p>
    <w:p w:rsidR="00B839CF" w:rsidRPr="00B839CF" w:rsidRDefault="00B839CF" w:rsidP="00B839CF">
      <w:pPr>
        <w:pStyle w:val="a0"/>
      </w:pPr>
    </w:p>
    <w:p w:rsidR="00EE4AB7" w:rsidRDefault="006D7824" w:rsidP="00EE4AB7">
      <w:pPr>
        <w:widowControl/>
        <w:adjustRightInd w:val="0"/>
        <w:snapToGrid w:val="0"/>
        <w:spacing w:line="560" w:lineRule="exact"/>
        <w:contextualSpacing/>
        <w:jc w:val="center"/>
        <w:rPr>
          <w:rFonts w:ascii="方正小标宋简体" w:eastAsia="方正小标宋简体"/>
          <w:sz w:val="44"/>
          <w:szCs w:val="44"/>
        </w:rPr>
      </w:pPr>
      <w:r w:rsidRPr="005A5E56">
        <w:rPr>
          <w:rFonts w:ascii="方正小标宋简体" w:eastAsia="方正小标宋简体" w:hint="eastAsia"/>
          <w:sz w:val="44"/>
          <w:szCs w:val="44"/>
        </w:rPr>
        <w:t>攀枝花市应急管理局</w:t>
      </w:r>
    </w:p>
    <w:p w:rsidR="006D7824" w:rsidRPr="00EE4AB7" w:rsidRDefault="006D7824" w:rsidP="00EE4AB7">
      <w:pPr>
        <w:widowControl/>
        <w:adjustRightInd w:val="0"/>
        <w:snapToGrid w:val="0"/>
        <w:spacing w:line="560" w:lineRule="exact"/>
        <w:contextualSpacing/>
        <w:jc w:val="center"/>
        <w:rPr>
          <w:rFonts w:ascii="方正小标宋简体" w:eastAsia="方正小标宋简体"/>
          <w:sz w:val="44"/>
          <w:szCs w:val="44"/>
        </w:rPr>
      </w:pPr>
      <w:r w:rsidRPr="005A5E56">
        <w:rPr>
          <w:rFonts w:ascii="方正小标宋简体" w:eastAsia="方正小标宋简体"/>
          <w:sz w:val="44"/>
          <w:szCs w:val="44"/>
        </w:rPr>
        <w:t>2024</w:t>
      </w:r>
      <w:r w:rsidRPr="005A5E56">
        <w:rPr>
          <w:rFonts w:ascii="方正小标宋简体" w:eastAsia="方正小标宋简体" w:hint="eastAsia"/>
          <w:sz w:val="44"/>
          <w:szCs w:val="44"/>
        </w:rPr>
        <w:t>年部门预算绩效自评报告</w:t>
      </w:r>
    </w:p>
    <w:p w:rsidR="006D7824" w:rsidRDefault="006D7824" w:rsidP="006D7824">
      <w:pPr>
        <w:widowControl/>
        <w:adjustRightInd w:val="0"/>
        <w:snapToGrid w:val="0"/>
        <w:spacing w:line="560" w:lineRule="exact"/>
        <w:ind w:firstLineChars="200" w:firstLine="420"/>
        <w:contextualSpacing/>
        <w:rPr>
          <w:rFonts w:eastAsia="黑体"/>
          <w:color w:val="000000"/>
          <w:kern w:val="0"/>
          <w:szCs w:val="32"/>
          <w:shd w:val="clear" w:color="auto" w:fill="FFFFFF"/>
          <w:lang w:val="zh-CN"/>
        </w:rPr>
      </w:pPr>
    </w:p>
    <w:p w:rsidR="006D7824" w:rsidRPr="006D7824" w:rsidRDefault="006D7824" w:rsidP="006D7824">
      <w:pPr>
        <w:widowControl/>
        <w:adjustRightInd w:val="0"/>
        <w:snapToGrid w:val="0"/>
        <w:spacing w:line="560" w:lineRule="exact"/>
        <w:ind w:firstLineChars="200" w:firstLine="640"/>
        <w:contextualSpacing/>
        <w:rPr>
          <w:rFonts w:ascii="黑体" w:eastAsia="黑体" w:hAnsi="黑体"/>
          <w:sz w:val="32"/>
          <w:szCs w:val="32"/>
        </w:rPr>
      </w:pPr>
      <w:r w:rsidRPr="006D7824">
        <w:rPr>
          <w:rFonts w:ascii="黑体" w:eastAsia="黑体" w:hAnsi="黑体" w:hint="eastAsia"/>
          <w:color w:val="000000"/>
          <w:kern w:val="0"/>
          <w:sz w:val="32"/>
          <w:szCs w:val="32"/>
          <w:shd w:val="clear" w:color="auto" w:fill="FFFFFF"/>
          <w:lang w:val="zh-CN"/>
        </w:rPr>
        <w:t>一、部门（单位）基本情况</w:t>
      </w:r>
    </w:p>
    <w:p w:rsidR="006D7824" w:rsidRPr="00624D3E" w:rsidRDefault="006D7824" w:rsidP="006D7824">
      <w:pPr>
        <w:autoSpaceDE w:val="0"/>
        <w:autoSpaceDN w:val="0"/>
        <w:adjustRightInd w:val="0"/>
        <w:spacing w:line="560" w:lineRule="exact"/>
        <w:ind w:firstLineChars="200" w:firstLine="643"/>
        <w:rPr>
          <w:rFonts w:ascii="楷体_GB2312" w:eastAsia="楷体_GB2312" w:hAnsi="仿宋"/>
          <w:b/>
          <w:bCs/>
          <w:color w:val="000000"/>
          <w:kern w:val="0"/>
          <w:sz w:val="32"/>
          <w:szCs w:val="32"/>
          <w:shd w:val="clear" w:color="auto" w:fill="FFFFFF"/>
          <w:lang w:val="zh-CN"/>
        </w:rPr>
      </w:pPr>
      <w:r w:rsidRPr="00624D3E">
        <w:rPr>
          <w:rFonts w:ascii="楷体_GB2312" w:eastAsia="楷体_GB2312" w:hAnsi="仿宋" w:hint="eastAsia"/>
          <w:b/>
          <w:bCs/>
          <w:color w:val="000000"/>
          <w:kern w:val="0"/>
          <w:sz w:val="32"/>
          <w:szCs w:val="32"/>
          <w:shd w:val="clear" w:color="auto" w:fill="FFFFFF"/>
          <w:lang w:val="zh-CN"/>
        </w:rPr>
        <w:t>（一）机构组成。</w:t>
      </w:r>
    </w:p>
    <w:p w:rsidR="006D7824" w:rsidRPr="00624D3E" w:rsidRDefault="006D7824" w:rsidP="006D7824">
      <w:pPr>
        <w:autoSpaceDE w:val="0"/>
        <w:autoSpaceDN w:val="0"/>
        <w:adjustRightInd w:val="0"/>
        <w:spacing w:line="560" w:lineRule="exact"/>
        <w:ind w:firstLineChars="200" w:firstLine="640"/>
        <w:rPr>
          <w:rFonts w:ascii="Times New Roman" w:eastAsia="仿宋_GB2312" w:hAnsi="Times New Roman"/>
          <w:kern w:val="0"/>
          <w:sz w:val="32"/>
          <w:szCs w:val="32"/>
        </w:rPr>
      </w:pPr>
      <w:r w:rsidRPr="00624D3E">
        <w:rPr>
          <w:rFonts w:ascii="Times New Roman" w:eastAsia="仿宋_GB2312" w:hAnsi="Times New Roman"/>
          <w:sz w:val="32"/>
          <w:szCs w:val="32"/>
        </w:rPr>
        <w:t>攀枝花市应急管理局内设科室</w:t>
      </w:r>
      <w:r w:rsidRPr="00624D3E">
        <w:rPr>
          <w:rFonts w:ascii="Times New Roman" w:eastAsia="仿宋_GB2312" w:hAnsi="Times New Roman"/>
          <w:sz w:val="32"/>
          <w:szCs w:val="32"/>
        </w:rPr>
        <w:t>13</w:t>
      </w:r>
      <w:r w:rsidRPr="00624D3E">
        <w:rPr>
          <w:rFonts w:ascii="Times New Roman" w:eastAsia="仿宋_GB2312" w:hAnsi="Times New Roman"/>
          <w:sz w:val="32"/>
          <w:szCs w:val="32"/>
        </w:rPr>
        <w:t>个，下属二级单位</w:t>
      </w:r>
      <w:r w:rsidRPr="00624D3E">
        <w:rPr>
          <w:rFonts w:ascii="Times New Roman" w:eastAsia="仿宋_GB2312" w:hAnsi="Times New Roman"/>
          <w:sz w:val="32"/>
          <w:szCs w:val="32"/>
        </w:rPr>
        <w:t>6</w:t>
      </w:r>
      <w:r w:rsidRPr="00624D3E">
        <w:rPr>
          <w:rFonts w:ascii="Times New Roman" w:eastAsia="仿宋_GB2312" w:hAnsi="Times New Roman"/>
          <w:sz w:val="32"/>
          <w:szCs w:val="32"/>
        </w:rPr>
        <w:t>个，其中行政单位</w:t>
      </w:r>
      <w:r w:rsidRPr="00624D3E">
        <w:rPr>
          <w:rFonts w:ascii="Times New Roman" w:eastAsia="仿宋_GB2312" w:hAnsi="Times New Roman"/>
          <w:sz w:val="32"/>
          <w:szCs w:val="32"/>
        </w:rPr>
        <w:t>0</w:t>
      </w:r>
      <w:r w:rsidRPr="00624D3E">
        <w:rPr>
          <w:rFonts w:ascii="Times New Roman" w:eastAsia="仿宋_GB2312" w:hAnsi="Times New Roman"/>
          <w:sz w:val="32"/>
          <w:szCs w:val="32"/>
        </w:rPr>
        <w:t>个，参照公务员法管理的事业单位</w:t>
      </w:r>
      <w:r w:rsidRPr="00624D3E">
        <w:rPr>
          <w:rFonts w:ascii="Times New Roman" w:eastAsia="仿宋_GB2312" w:hAnsi="Times New Roman"/>
          <w:bCs/>
          <w:sz w:val="32"/>
          <w:szCs w:val="32"/>
        </w:rPr>
        <w:t>2</w:t>
      </w:r>
      <w:r w:rsidRPr="00624D3E">
        <w:rPr>
          <w:rFonts w:ascii="Times New Roman" w:eastAsia="仿宋_GB2312" w:hAnsi="Times New Roman"/>
          <w:sz w:val="32"/>
          <w:szCs w:val="32"/>
        </w:rPr>
        <w:t>个（</w:t>
      </w:r>
      <w:r w:rsidRPr="00624D3E">
        <w:rPr>
          <w:rFonts w:ascii="Times New Roman" w:eastAsia="仿宋_GB2312" w:hAnsi="Times New Roman"/>
          <w:color w:val="000000"/>
          <w:sz w:val="32"/>
          <w:szCs w:val="32"/>
        </w:rPr>
        <w:t>攀枝花市防震减灾事务中心、攀枝花市应急管理综合行政执法支队</w:t>
      </w:r>
      <w:r w:rsidRPr="00624D3E">
        <w:rPr>
          <w:rFonts w:ascii="Times New Roman" w:eastAsia="仿宋_GB2312" w:hAnsi="Times New Roman"/>
          <w:sz w:val="32"/>
          <w:szCs w:val="32"/>
        </w:rPr>
        <w:t>），其他事业单位</w:t>
      </w:r>
      <w:r w:rsidRPr="00624D3E">
        <w:rPr>
          <w:rFonts w:ascii="Times New Roman" w:eastAsia="仿宋_GB2312" w:hAnsi="Times New Roman"/>
          <w:sz w:val="32"/>
          <w:szCs w:val="32"/>
        </w:rPr>
        <w:t>4</w:t>
      </w:r>
      <w:r w:rsidRPr="00624D3E">
        <w:rPr>
          <w:rFonts w:ascii="Times New Roman" w:eastAsia="仿宋_GB2312" w:hAnsi="Times New Roman"/>
          <w:sz w:val="32"/>
          <w:szCs w:val="32"/>
        </w:rPr>
        <w:t>个（</w:t>
      </w:r>
      <w:r w:rsidRPr="00624D3E">
        <w:rPr>
          <w:rFonts w:ascii="Times New Roman" w:eastAsia="仿宋_GB2312" w:hAnsi="Times New Roman"/>
          <w:color w:val="000000"/>
          <w:sz w:val="32"/>
          <w:szCs w:val="32"/>
        </w:rPr>
        <w:t>攀枝花市地震监测中心、</w:t>
      </w:r>
      <w:r w:rsidRPr="00624D3E">
        <w:rPr>
          <w:rFonts w:ascii="Times New Roman" w:eastAsia="仿宋_GB2312" w:hAnsi="Times New Roman"/>
          <w:kern w:val="0"/>
          <w:sz w:val="32"/>
          <w:szCs w:val="32"/>
        </w:rPr>
        <w:t>攀枝花市安全生产综合保障中心</w:t>
      </w:r>
      <w:r w:rsidRPr="00624D3E">
        <w:rPr>
          <w:rFonts w:ascii="Times New Roman" w:eastAsia="仿宋_GB2312" w:hAnsi="Times New Roman"/>
          <w:color w:val="000000"/>
          <w:sz w:val="32"/>
          <w:szCs w:val="32"/>
        </w:rPr>
        <w:t>、攀枝花市应急救援服务中心、攀枝花市应急指挥联动中心）</w:t>
      </w:r>
      <w:r w:rsidRPr="00624D3E">
        <w:rPr>
          <w:rFonts w:ascii="Times New Roman" w:eastAsia="仿宋_GB2312" w:hAnsi="Times New Roman"/>
          <w:sz w:val="32"/>
          <w:szCs w:val="32"/>
        </w:rPr>
        <w:t>。下属二级单位财务未单独核算。</w:t>
      </w:r>
    </w:p>
    <w:p w:rsidR="006D7824" w:rsidRPr="00624D3E" w:rsidRDefault="006D7824" w:rsidP="006D7824">
      <w:pPr>
        <w:autoSpaceDE w:val="0"/>
        <w:autoSpaceDN w:val="0"/>
        <w:adjustRightInd w:val="0"/>
        <w:spacing w:line="560" w:lineRule="exact"/>
        <w:ind w:firstLineChars="200" w:firstLine="643"/>
        <w:rPr>
          <w:rFonts w:ascii="楷体_GB2312" w:eastAsia="楷体_GB2312" w:hAnsi="仿宋"/>
          <w:b/>
          <w:bCs/>
          <w:color w:val="000000"/>
          <w:kern w:val="0"/>
          <w:sz w:val="32"/>
          <w:szCs w:val="32"/>
          <w:shd w:val="clear" w:color="auto" w:fill="FFFFFF"/>
          <w:lang w:val="zh-CN"/>
        </w:rPr>
      </w:pPr>
      <w:r w:rsidRPr="00624D3E">
        <w:rPr>
          <w:rFonts w:ascii="楷体_GB2312" w:eastAsia="楷体_GB2312" w:hAnsi="仿宋" w:hint="eastAsia"/>
          <w:b/>
          <w:bCs/>
          <w:color w:val="000000"/>
          <w:kern w:val="0"/>
          <w:sz w:val="32"/>
          <w:szCs w:val="32"/>
          <w:shd w:val="clear" w:color="auto" w:fill="FFFFFF"/>
          <w:lang w:val="zh-CN"/>
        </w:rPr>
        <w:t>（二）机构职能。</w:t>
      </w:r>
    </w:p>
    <w:p w:rsidR="006D7824" w:rsidRPr="00624D3E" w:rsidRDefault="006D7824" w:rsidP="006D7824">
      <w:pPr>
        <w:pStyle w:val="Default"/>
        <w:spacing w:line="560" w:lineRule="exact"/>
        <w:ind w:firstLineChars="200" w:firstLine="640"/>
        <w:jc w:val="both"/>
        <w:rPr>
          <w:rFonts w:ascii="Times New Roman" w:eastAsia="仿宋_GB2312" w:hAnsi="Times New Roman" w:cs="Times New Roman"/>
          <w:color w:val="auto"/>
          <w:sz w:val="32"/>
          <w:szCs w:val="32"/>
        </w:rPr>
      </w:pPr>
      <w:r w:rsidRPr="00624D3E">
        <w:rPr>
          <w:rFonts w:ascii="Times New Roman" w:eastAsia="仿宋_GB2312" w:hAnsi="Times New Roman" w:cs="Times New Roman"/>
          <w:color w:val="auto"/>
          <w:sz w:val="32"/>
          <w:szCs w:val="32"/>
        </w:rPr>
        <w:t>1.</w:t>
      </w:r>
      <w:r w:rsidRPr="00624D3E">
        <w:rPr>
          <w:rFonts w:ascii="Times New Roman" w:eastAsia="仿宋_GB2312" w:hAnsi="Times New Roman" w:cs="Times New Roman"/>
          <w:color w:val="auto"/>
          <w:sz w:val="32"/>
          <w:szCs w:val="32"/>
        </w:rPr>
        <w:t>负责应急管理、防震减灾和安全生产综合监督管理工作，组织和指导各地、各部门应对安全生产类、自然灾害类等突发事件的应急抢险救援工作。</w:t>
      </w:r>
    </w:p>
    <w:p w:rsidR="006D7824" w:rsidRPr="00624D3E" w:rsidRDefault="006D7824" w:rsidP="006D7824">
      <w:pPr>
        <w:pStyle w:val="Default"/>
        <w:spacing w:line="560" w:lineRule="exact"/>
        <w:ind w:firstLineChars="200" w:firstLine="640"/>
        <w:jc w:val="both"/>
        <w:rPr>
          <w:rFonts w:ascii="Times New Roman" w:eastAsia="仿宋_GB2312" w:hAnsi="Times New Roman" w:cs="Times New Roman"/>
          <w:color w:val="auto"/>
          <w:sz w:val="32"/>
          <w:szCs w:val="32"/>
        </w:rPr>
      </w:pPr>
      <w:r w:rsidRPr="00624D3E">
        <w:rPr>
          <w:rFonts w:ascii="Times New Roman" w:eastAsia="仿宋_GB2312" w:hAnsi="Times New Roman" w:cs="Times New Roman"/>
          <w:color w:val="auto"/>
          <w:sz w:val="32"/>
          <w:szCs w:val="32"/>
        </w:rPr>
        <w:t>2.</w:t>
      </w:r>
      <w:r w:rsidRPr="00624D3E">
        <w:rPr>
          <w:rFonts w:ascii="Times New Roman" w:eastAsia="仿宋_GB2312" w:hAnsi="Times New Roman" w:cs="Times New Roman"/>
          <w:color w:val="auto"/>
          <w:sz w:val="32"/>
          <w:szCs w:val="32"/>
        </w:rPr>
        <w:t>拟订应急管理、防震减灾、安全生产等政策措施，组织编制全市安全生产、防震减灾、应急体系建设、综合防灾减灾规划。</w:t>
      </w:r>
    </w:p>
    <w:p w:rsidR="006D7824" w:rsidRPr="00624D3E" w:rsidRDefault="006D7824" w:rsidP="006D7824">
      <w:pPr>
        <w:pStyle w:val="Default"/>
        <w:spacing w:line="560" w:lineRule="exact"/>
        <w:ind w:firstLineChars="200" w:firstLine="640"/>
        <w:jc w:val="both"/>
        <w:rPr>
          <w:rFonts w:ascii="Times New Roman" w:eastAsia="仿宋_GB2312" w:hAnsi="Times New Roman" w:cs="Times New Roman"/>
          <w:color w:val="auto"/>
          <w:sz w:val="32"/>
          <w:szCs w:val="32"/>
        </w:rPr>
      </w:pPr>
      <w:r w:rsidRPr="00624D3E">
        <w:rPr>
          <w:rFonts w:ascii="Times New Roman" w:eastAsia="仿宋_GB2312" w:hAnsi="Times New Roman" w:cs="Times New Roman"/>
          <w:color w:val="auto"/>
          <w:sz w:val="32"/>
          <w:szCs w:val="32"/>
        </w:rPr>
        <w:t>3.</w:t>
      </w:r>
      <w:r w:rsidRPr="00624D3E">
        <w:rPr>
          <w:rFonts w:ascii="Times New Roman" w:eastAsia="仿宋_GB2312" w:hAnsi="Times New Roman" w:cs="Times New Roman"/>
          <w:color w:val="auto"/>
          <w:sz w:val="32"/>
          <w:szCs w:val="32"/>
        </w:rPr>
        <w:t>监督检查、指导协调各地、市级有关部门安全生产工作，组织开展安全生产巡查、督导、考核工作。</w:t>
      </w:r>
    </w:p>
    <w:p w:rsidR="006D7824" w:rsidRPr="00624D3E" w:rsidRDefault="006D7824" w:rsidP="006D7824">
      <w:pPr>
        <w:pStyle w:val="Default"/>
        <w:spacing w:line="560" w:lineRule="exact"/>
        <w:ind w:firstLineChars="200" w:firstLine="640"/>
        <w:jc w:val="both"/>
        <w:rPr>
          <w:rFonts w:ascii="Times New Roman" w:eastAsia="仿宋_GB2312" w:hAnsi="Times New Roman" w:cs="Times New Roman"/>
          <w:color w:val="auto"/>
          <w:sz w:val="32"/>
          <w:szCs w:val="32"/>
        </w:rPr>
      </w:pPr>
      <w:r w:rsidRPr="00624D3E">
        <w:rPr>
          <w:rFonts w:ascii="Times New Roman" w:eastAsia="仿宋_GB2312" w:hAnsi="Times New Roman" w:cs="Times New Roman"/>
          <w:color w:val="auto"/>
          <w:sz w:val="32"/>
          <w:szCs w:val="32"/>
        </w:rPr>
        <w:t>4.</w:t>
      </w:r>
      <w:r w:rsidRPr="00624D3E">
        <w:rPr>
          <w:rFonts w:ascii="Times New Roman" w:eastAsia="仿宋_GB2312" w:hAnsi="Times New Roman" w:cs="Times New Roman"/>
          <w:color w:val="auto"/>
          <w:sz w:val="32"/>
          <w:szCs w:val="32"/>
        </w:rPr>
        <w:t>承担煤矿、非煤矿山、危险化学品、非药品类易制毒</w:t>
      </w:r>
      <w:r w:rsidRPr="00624D3E">
        <w:rPr>
          <w:rFonts w:ascii="Times New Roman" w:eastAsia="仿宋_GB2312" w:hAnsi="Times New Roman" w:cs="Times New Roman"/>
          <w:color w:val="auto"/>
          <w:sz w:val="32"/>
          <w:szCs w:val="32"/>
        </w:rPr>
        <w:lastRenderedPageBreak/>
        <w:t>化学品、烟花爆竹、民用爆炸物品等生产经营单位安全生产准入管理职责。</w:t>
      </w:r>
    </w:p>
    <w:p w:rsidR="006D7824" w:rsidRPr="00624D3E" w:rsidRDefault="006D7824" w:rsidP="006D7824">
      <w:pPr>
        <w:pStyle w:val="Default"/>
        <w:spacing w:line="560" w:lineRule="exact"/>
        <w:ind w:firstLineChars="200" w:firstLine="640"/>
        <w:jc w:val="both"/>
        <w:rPr>
          <w:rFonts w:ascii="Times New Roman" w:eastAsia="仿宋_GB2312" w:hAnsi="Times New Roman" w:cs="Times New Roman"/>
          <w:color w:val="auto"/>
          <w:sz w:val="32"/>
          <w:szCs w:val="32"/>
        </w:rPr>
      </w:pPr>
      <w:r w:rsidRPr="00624D3E">
        <w:rPr>
          <w:rFonts w:ascii="Times New Roman" w:eastAsia="仿宋_GB2312" w:hAnsi="Times New Roman" w:cs="Times New Roman"/>
          <w:color w:val="auto"/>
          <w:sz w:val="32"/>
          <w:szCs w:val="32"/>
        </w:rPr>
        <w:t>5.</w:t>
      </w:r>
      <w:r w:rsidRPr="00624D3E">
        <w:rPr>
          <w:rFonts w:ascii="Times New Roman" w:eastAsia="仿宋_GB2312" w:hAnsi="Times New Roman" w:cs="Times New Roman"/>
          <w:color w:val="auto"/>
          <w:sz w:val="32"/>
          <w:szCs w:val="32"/>
        </w:rPr>
        <w:t>拟订煤炭产业发展计划、准入条件等并组织实施，按权限审核、上报煤炭项目并负责建设管理。负责煤炭生产协调和监督管理工作，煤炭行业结构调整和产业升级，煤矿瓦斯等级鉴定、瓦斯治理和利用。推进煤炭体制改革。</w:t>
      </w:r>
    </w:p>
    <w:p w:rsidR="006D7824" w:rsidRPr="00624D3E" w:rsidRDefault="006D7824" w:rsidP="006D7824">
      <w:pPr>
        <w:pStyle w:val="Default"/>
        <w:spacing w:line="560" w:lineRule="exact"/>
        <w:ind w:firstLineChars="200" w:firstLine="640"/>
        <w:jc w:val="both"/>
        <w:rPr>
          <w:rFonts w:ascii="Times New Roman" w:eastAsia="仿宋_GB2312" w:hAnsi="Times New Roman" w:cs="Times New Roman"/>
          <w:color w:val="auto"/>
          <w:sz w:val="32"/>
          <w:szCs w:val="32"/>
        </w:rPr>
      </w:pPr>
      <w:r w:rsidRPr="00624D3E">
        <w:rPr>
          <w:rFonts w:ascii="Times New Roman" w:eastAsia="仿宋_GB2312" w:hAnsi="Times New Roman" w:cs="Times New Roman"/>
          <w:color w:val="auto"/>
          <w:sz w:val="32"/>
          <w:szCs w:val="32"/>
        </w:rPr>
        <w:t>6.</w:t>
      </w:r>
      <w:r w:rsidRPr="00624D3E">
        <w:rPr>
          <w:rFonts w:ascii="Times New Roman" w:eastAsia="仿宋_GB2312" w:hAnsi="Times New Roman" w:cs="Times New Roman"/>
          <w:color w:val="auto"/>
          <w:sz w:val="32"/>
          <w:szCs w:val="32"/>
        </w:rPr>
        <w:t>承担权限内煤矿安全生产监督管理职责，依法监督检查煤矿企业贯彻执行安全生产法律法规情况及其安全生产条件和有关设备（特种设备除外）、材料、劳动防护用品的安全生产管理工作。负责组织、指导煤矿企业安全生产专项整治、安全标准化、瓦斯和水害防治及相关安全科技发展工作。参与煤矿事故调查处理工作。</w:t>
      </w:r>
    </w:p>
    <w:p w:rsidR="006D7824" w:rsidRPr="00624D3E" w:rsidRDefault="006D7824" w:rsidP="006D7824">
      <w:pPr>
        <w:pStyle w:val="Default"/>
        <w:spacing w:line="560" w:lineRule="exact"/>
        <w:ind w:firstLineChars="200" w:firstLine="640"/>
        <w:jc w:val="both"/>
        <w:rPr>
          <w:rFonts w:ascii="Times New Roman" w:eastAsia="仿宋_GB2312" w:hAnsi="Times New Roman" w:cs="Times New Roman"/>
          <w:color w:val="auto"/>
          <w:sz w:val="32"/>
          <w:szCs w:val="32"/>
        </w:rPr>
      </w:pPr>
      <w:r w:rsidRPr="00624D3E">
        <w:rPr>
          <w:rFonts w:ascii="Times New Roman" w:eastAsia="仿宋_GB2312" w:hAnsi="Times New Roman" w:cs="Times New Roman"/>
          <w:color w:val="auto"/>
          <w:sz w:val="32"/>
          <w:szCs w:val="32"/>
        </w:rPr>
        <w:t>7.</w:t>
      </w:r>
      <w:r w:rsidRPr="00624D3E">
        <w:rPr>
          <w:rFonts w:ascii="Times New Roman" w:eastAsia="仿宋_GB2312" w:hAnsi="Times New Roman" w:cs="Times New Roman"/>
          <w:color w:val="auto"/>
          <w:sz w:val="32"/>
          <w:szCs w:val="32"/>
        </w:rPr>
        <w:t>按照分级、属地原则，负责危险化学品、化工、医药、烟花爆竹、民用爆炸物品、非煤矿山、地质勘探、石油（气）开采等工矿生产经营单位的安全生产监督管理职责。依法指导、监督检查冶金、有色、建材、机械、轻工、纺织、烟草、商贸等行业的安全生产监督管理工作。负责危险化学品安全监督管理综合工作。协助省应急管理厅做好中央、省属在攀工矿商贸企业安全生产监督管理工作。</w:t>
      </w:r>
    </w:p>
    <w:p w:rsidR="006D7824" w:rsidRPr="00624D3E" w:rsidRDefault="006D7824" w:rsidP="006D7824">
      <w:pPr>
        <w:pStyle w:val="Default"/>
        <w:spacing w:line="560" w:lineRule="exact"/>
        <w:ind w:firstLineChars="200" w:firstLine="640"/>
        <w:jc w:val="both"/>
        <w:rPr>
          <w:rFonts w:ascii="Times New Roman" w:eastAsia="仿宋_GB2312" w:hAnsi="Times New Roman" w:cs="Times New Roman"/>
          <w:color w:val="auto"/>
          <w:sz w:val="32"/>
          <w:szCs w:val="32"/>
        </w:rPr>
      </w:pPr>
      <w:r w:rsidRPr="00624D3E">
        <w:rPr>
          <w:rFonts w:ascii="Times New Roman" w:eastAsia="仿宋_GB2312" w:hAnsi="Times New Roman" w:cs="Times New Roman"/>
          <w:color w:val="auto"/>
          <w:sz w:val="32"/>
          <w:szCs w:val="32"/>
        </w:rPr>
        <w:t>8.</w:t>
      </w:r>
      <w:r w:rsidRPr="00624D3E">
        <w:rPr>
          <w:rFonts w:ascii="Times New Roman" w:eastAsia="仿宋_GB2312" w:hAnsi="Times New Roman" w:cs="Times New Roman"/>
          <w:color w:val="auto"/>
          <w:sz w:val="32"/>
          <w:szCs w:val="32"/>
        </w:rPr>
        <w:t>负责组织、指导应急预案体系建设，建立完善事故灾难和自然灾害分级应对制度，牵头组织编制全市应急救援综合预案和安全生产类、自然灾害类应急救援专项预案，负责应急预案衔接工作，组织开展预案演练并落实，督促相关部门加强应急避难场所设施建设。</w:t>
      </w:r>
    </w:p>
    <w:p w:rsidR="006D7824" w:rsidRPr="00624D3E" w:rsidRDefault="006D7824" w:rsidP="006D7824">
      <w:pPr>
        <w:pStyle w:val="Default"/>
        <w:spacing w:line="560" w:lineRule="exact"/>
        <w:ind w:firstLineChars="200" w:firstLine="640"/>
        <w:jc w:val="both"/>
        <w:rPr>
          <w:rFonts w:ascii="Times New Roman" w:eastAsia="仿宋_GB2312" w:hAnsi="Times New Roman" w:cs="Times New Roman"/>
          <w:color w:val="auto"/>
          <w:sz w:val="32"/>
          <w:szCs w:val="32"/>
        </w:rPr>
      </w:pPr>
      <w:r w:rsidRPr="00624D3E">
        <w:rPr>
          <w:rFonts w:ascii="Times New Roman" w:eastAsia="仿宋_GB2312" w:hAnsi="Times New Roman" w:cs="Times New Roman"/>
          <w:color w:val="auto"/>
          <w:sz w:val="32"/>
          <w:szCs w:val="32"/>
        </w:rPr>
        <w:lastRenderedPageBreak/>
        <w:t>9.</w:t>
      </w:r>
      <w:r w:rsidRPr="00624D3E">
        <w:rPr>
          <w:rFonts w:ascii="Times New Roman" w:eastAsia="仿宋_GB2312" w:hAnsi="Times New Roman" w:cs="Times New Roman"/>
          <w:color w:val="auto"/>
          <w:sz w:val="32"/>
          <w:szCs w:val="32"/>
        </w:rPr>
        <w:t>按照中央、省、市的规划，牵头建设统一的应急管理信息系统，负责信息传输渠道的规划、布局，建立监测预警和灾情报告制度，健全自然灾害信息资源获取和共享机制，依法统一发布灾情。</w:t>
      </w:r>
    </w:p>
    <w:p w:rsidR="006D7824" w:rsidRPr="00624D3E" w:rsidRDefault="006D7824" w:rsidP="006D7824">
      <w:pPr>
        <w:pStyle w:val="Default"/>
        <w:spacing w:line="560" w:lineRule="exact"/>
        <w:ind w:firstLineChars="200" w:firstLine="640"/>
        <w:jc w:val="both"/>
        <w:rPr>
          <w:rFonts w:ascii="Times New Roman" w:eastAsia="仿宋_GB2312" w:hAnsi="Times New Roman" w:cs="Times New Roman"/>
          <w:color w:val="auto"/>
          <w:sz w:val="32"/>
          <w:szCs w:val="32"/>
        </w:rPr>
      </w:pPr>
      <w:r w:rsidRPr="00624D3E">
        <w:rPr>
          <w:rFonts w:ascii="Times New Roman" w:eastAsia="仿宋_GB2312" w:hAnsi="Times New Roman" w:cs="Times New Roman"/>
          <w:color w:val="auto"/>
          <w:sz w:val="32"/>
          <w:szCs w:val="32"/>
        </w:rPr>
        <w:t>10.</w:t>
      </w:r>
      <w:r w:rsidRPr="00624D3E">
        <w:rPr>
          <w:rFonts w:ascii="Times New Roman" w:eastAsia="仿宋_GB2312" w:hAnsi="Times New Roman" w:cs="Times New Roman"/>
          <w:color w:val="auto"/>
          <w:sz w:val="32"/>
          <w:szCs w:val="32"/>
        </w:rPr>
        <w:t>负责组织、指导、协调安全生产类、自然灾害类等突发事件应急救援，承担全市应对较大及以上灾害指挥部工作，综合研判突发事件发展态势并提出应对建议，负责组织较大及以上灾害的应急处置工作。</w:t>
      </w:r>
    </w:p>
    <w:p w:rsidR="006D7824" w:rsidRPr="00624D3E" w:rsidRDefault="006D7824" w:rsidP="006D7824">
      <w:pPr>
        <w:pStyle w:val="Default"/>
        <w:spacing w:line="560" w:lineRule="exact"/>
        <w:ind w:firstLineChars="200" w:firstLine="640"/>
        <w:jc w:val="both"/>
        <w:rPr>
          <w:rFonts w:ascii="Times New Roman" w:eastAsia="仿宋_GB2312" w:hAnsi="Times New Roman" w:cs="Times New Roman"/>
          <w:color w:val="auto"/>
          <w:sz w:val="32"/>
          <w:szCs w:val="32"/>
        </w:rPr>
      </w:pPr>
      <w:r w:rsidRPr="00624D3E">
        <w:rPr>
          <w:rFonts w:ascii="Times New Roman" w:eastAsia="仿宋_GB2312" w:hAnsi="Times New Roman" w:cs="Times New Roman"/>
          <w:color w:val="auto"/>
          <w:sz w:val="32"/>
          <w:szCs w:val="32"/>
        </w:rPr>
        <w:t>11.</w:t>
      </w:r>
      <w:r w:rsidRPr="00624D3E">
        <w:rPr>
          <w:rFonts w:ascii="Times New Roman" w:eastAsia="仿宋_GB2312" w:hAnsi="Times New Roman" w:cs="Times New Roman"/>
          <w:color w:val="auto"/>
          <w:sz w:val="32"/>
          <w:szCs w:val="32"/>
        </w:rPr>
        <w:t>统一协调全市各类专业应急队伍，建立应急协调联动机制，推进指挥平台对接，提请衔接攀枝花军分区和武警部队参与应急救援工作。</w:t>
      </w:r>
    </w:p>
    <w:p w:rsidR="006D7824" w:rsidRPr="00624D3E" w:rsidRDefault="006D7824" w:rsidP="006D7824">
      <w:pPr>
        <w:pStyle w:val="Default"/>
        <w:spacing w:line="560" w:lineRule="exact"/>
        <w:ind w:firstLineChars="200" w:firstLine="640"/>
        <w:jc w:val="both"/>
        <w:rPr>
          <w:rFonts w:ascii="Times New Roman" w:eastAsia="仿宋_GB2312" w:hAnsi="Times New Roman" w:cs="Times New Roman"/>
          <w:color w:val="auto"/>
          <w:sz w:val="32"/>
          <w:szCs w:val="32"/>
        </w:rPr>
      </w:pPr>
      <w:r w:rsidRPr="00624D3E">
        <w:rPr>
          <w:rFonts w:ascii="Times New Roman" w:eastAsia="仿宋_GB2312" w:hAnsi="Times New Roman" w:cs="Times New Roman"/>
          <w:color w:val="auto"/>
          <w:sz w:val="32"/>
          <w:szCs w:val="32"/>
        </w:rPr>
        <w:t>12.</w:t>
      </w:r>
      <w:r w:rsidRPr="00624D3E">
        <w:rPr>
          <w:rFonts w:ascii="Times New Roman" w:eastAsia="仿宋_GB2312" w:hAnsi="Times New Roman" w:cs="Times New Roman"/>
          <w:color w:val="auto"/>
          <w:sz w:val="32"/>
          <w:szCs w:val="32"/>
        </w:rPr>
        <w:t>按照国家相关政策和省、市相关规定负责消防、森林和草原火灾扑救、抗洪抢险、地震和地质灾害救援、生产安全事故救援等专业应急救援力量建设，依法依规统筹指导各地及社会应急救援力量和应急保障能力建设。</w:t>
      </w:r>
    </w:p>
    <w:p w:rsidR="006D7824" w:rsidRPr="00624D3E" w:rsidRDefault="006D7824" w:rsidP="006D7824">
      <w:pPr>
        <w:pStyle w:val="Default"/>
        <w:spacing w:line="560" w:lineRule="exact"/>
        <w:ind w:firstLineChars="200" w:firstLine="640"/>
        <w:jc w:val="both"/>
        <w:rPr>
          <w:rFonts w:ascii="Times New Roman" w:eastAsia="仿宋_GB2312" w:hAnsi="Times New Roman" w:cs="Times New Roman"/>
          <w:color w:val="auto"/>
          <w:sz w:val="32"/>
          <w:szCs w:val="32"/>
        </w:rPr>
      </w:pPr>
      <w:r w:rsidRPr="00624D3E">
        <w:rPr>
          <w:rFonts w:ascii="Times New Roman" w:eastAsia="仿宋_GB2312" w:hAnsi="Times New Roman" w:cs="Times New Roman"/>
          <w:color w:val="auto"/>
          <w:sz w:val="32"/>
          <w:szCs w:val="32"/>
        </w:rPr>
        <w:t>13.</w:t>
      </w:r>
      <w:r w:rsidRPr="00624D3E">
        <w:rPr>
          <w:rFonts w:ascii="Times New Roman" w:eastAsia="仿宋_GB2312" w:hAnsi="Times New Roman" w:cs="Times New Roman"/>
          <w:color w:val="auto"/>
          <w:sz w:val="32"/>
          <w:szCs w:val="32"/>
        </w:rPr>
        <w:t>按照国家相关政策和省、市相关规定负责消防工作，组织和指导消防监督、火灾预防、火灾扑救等工作。</w:t>
      </w:r>
    </w:p>
    <w:p w:rsidR="006D7824" w:rsidRPr="00624D3E" w:rsidRDefault="006D7824" w:rsidP="006D7824">
      <w:pPr>
        <w:pStyle w:val="Default"/>
        <w:spacing w:line="560" w:lineRule="exact"/>
        <w:ind w:firstLineChars="200" w:firstLine="640"/>
        <w:jc w:val="both"/>
        <w:rPr>
          <w:rFonts w:ascii="Times New Roman" w:eastAsia="仿宋_GB2312" w:hAnsi="Times New Roman" w:cs="Times New Roman"/>
          <w:color w:val="auto"/>
          <w:sz w:val="32"/>
          <w:szCs w:val="32"/>
        </w:rPr>
      </w:pPr>
      <w:r w:rsidRPr="00624D3E">
        <w:rPr>
          <w:rFonts w:ascii="Times New Roman" w:eastAsia="仿宋_GB2312" w:hAnsi="Times New Roman" w:cs="Times New Roman"/>
          <w:color w:val="auto"/>
          <w:sz w:val="32"/>
          <w:szCs w:val="32"/>
        </w:rPr>
        <w:t>14.</w:t>
      </w:r>
      <w:r w:rsidRPr="00624D3E">
        <w:rPr>
          <w:rFonts w:ascii="Times New Roman" w:eastAsia="仿宋_GB2312" w:hAnsi="Times New Roman" w:cs="Times New Roman"/>
          <w:color w:val="auto"/>
          <w:sz w:val="32"/>
          <w:szCs w:val="32"/>
        </w:rPr>
        <w:t>组织开展自然灾害监测预警、自然灾害综合风险评估工作，指导协调森林和草原火灾、水旱灾害、地震和地质灾害等防治工作。</w:t>
      </w:r>
    </w:p>
    <w:p w:rsidR="006D7824" w:rsidRPr="00624D3E" w:rsidRDefault="006D7824" w:rsidP="006D7824">
      <w:pPr>
        <w:pStyle w:val="Default"/>
        <w:spacing w:line="560" w:lineRule="exact"/>
        <w:ind w:firstLineChars="200" w:firstLine="640"/>
        <w:jc w:val="both"/>
        <w:rPr>
          <w:rFonts w:ascii="Times New Roman" w:eastAsia="仿宋_GB2312" w:hAnsi="Times New Roman" w:cs="Times New Roman"/>
          <w:color w:val="auto"/>
          <w:sz w:val="32"/>
          <w:szCs w:val="32"/>
        </w:rPr>
      </w:pPr>
      <w:r w:rsidRPr="00624D3E">
        <w:rPr>
          <w:rFonts w:ascii="Times New Roman" w:eastAsia="仿宋_GB2312" w:hAnsi="Times New Roman" w:cs="Times New Roman"/>
          <w:color w:val="auto"/>
          <w:sz w:val="32"/>
          <w:szCs w:val="32"/>
        </w:rPr>
        <w:t>15.</w:t>
      </w:r>
      <w:r w:rsidRPr="00624D3E">
        <w:rPr>
          <w:rFonts w:ascii="Times New Roman" w:eastAsia="仿宋_GB2312" w:hAnsi="Times New Roman" w:cs="Times New Roman"/>
          <w:color w:val="auto"/>
          <w:sz w:val="32"/>
          <w:szCs w:val="32"/>
        </w:rPr>
        <w:t>负责全市防震减灾工作。编制防震减灾规划并组织实施，组织制定地震综合防御对策。组织开展辖区内的地震监测预报工作，提出趋势预测意见。组织开展震情跟踪、日常分析预报和重大地震异常的核实上报工作。管理全市地方地</w:t>
      </w:r>
      <w:r w:rsidRPr="00624D3E">
        <w:rPr>
          <w:rFonts w:ascii="Times New Roman" w:eastAsia="仿宋_GB2312" w:hAnsi="Times New Roman" w:cs="Times New Roman"/>
          <w:color w:val="auto"/>
          <w:sz w:val="32"/>
          <w:szCs w:val="32"/>
        </w:rPr>
        <w:lastRenderedPageBreak/>
        <w:t>震监测台网和观测台站。监督、管理本行政区划内工程建设场地地震安全性评价工作。</w:t>
      </w:r>
    </w:p>
    <w:p w:rsidR="006D7824" w:rsidRPr="00624D3E" w:rsidRDefault="006D7824" w:rsidP="006D7824">
      <w:pPr>
        <w:pStyle w:val="Default"/>
        <w:spacing w:line="560" w:lineRule="exact"/>
        <w:ind w:firstLineChars="200" w:firstLine="640"/>
        <w:jc w:val="both"/>
        <w:rPr>
          <w:rFonts w:ascii="Times New Roman" w:eastAsia="仿宋_GB2312" w:hAnsi="Times New Roman" w:cs="Times New Roman"/>
          <w:color w:val="auto"/>
          <w:sz w:val="32"/>
          <w:szCs w:val="32"/>
        </w:rPr>
      </w:pPr>
      <w:r w:rsidRPr="00624D3E">
        <w:rPr>
          <w:rFonts w:ascii="Times New Roman" w:eastAsia="仿宋_GB2312" w:hAnsi="Times New Roman" w:cs="Times New Roman"/>
          <w:color w:val="auto"/>
          <w:sz w:val="32"/>
          <w:szCs w:val="32"/>
        </w:rPr>
        <w:t>16.</w:t>
      </w:r>
      <w:r w:rsidRPr="00624D3E">
        <w:rPr>
          <w:rFonts w:ascii="Times New Roman" w:eastAsia="仿宋_GB2312" w:hAnsi="Times New Roman" w:cs="Times New Roman"/>
          <w:color w:val="auto"/>
          <w:sz w:val="32"/>
          <w:szCs w:val="32"/>
        </w:rPr>
        <w:t>依法组织、指导生产安全事故调查处理，监督事故查处和责任追究落实情况。组织开展自然灾害类突发事件的调查评估工作。</w:t>
      </w:r>
    </w:p>
    <w:p w:rsidR="006D7824" w:rsidRPr="00624D3E" w:rsidRDefault="006D7824" w:rsidP="006D7824">
      <w:pPr>
        <w:pStyle w:val="Default"/>
        <w:spacing w:line="560" w:lineRule="exact"/>
        <w:ind w:firstLineChars="200" w:firstLine="640"/>
        <w:jc w:val="both"/>
        <w:rPr>
          <w:rFonts w:ascii="Times New Roman" w:eastAsia="仿宋_GB2312" w:hAnsi="Times New Roman" w:cs="Times New Roman"/>
          <w:color w:val="auto"/>
          <w:sz w:val="32"/>
          <w:szCs w:val="32"/>
        </w:rPr>
      </w:pPr>
      <w:r w:rsidRPr="00624D3E">
        <w:rPr>
          <w:rFonts w:ascii="Times New Roman" w:eastAsia="仿宋_GB2312" w:hAnsi="Times New Roman" w:cs="Times New Roman"/>
          <w:color w:val="auto"/>
          <w:sz w:val="32"/>
          <w:szCs w:val="32"/>
        </w:rPr>
        <w:t>17.</w:t>
      </w:r>
      <w:r w:rsidRPr="00624D3E">
        <w:rPr>
          <w:rFonts w:ascii="Times New Roman" w:eastAsia="仿宋_GB2312" w:hAnsi="Times New Roman" w:cs="Times New Roman"/>
          <w:color w:val="auto"/>
          <w:sz w:val="32"/>
          <w:szCs w:val="32"/>
        </w:rPr>
        <w:t>负责组织、协调灾害救助工作，组织和指导灾情核查、损失评估、救灾捐赠工作，管理、分配中央、省级下拨及市级救灾款物并监督使用。</w:t>
      </w:r>
    </w:p>
    <w:p w:rsidR="006D7824" w:rsidRPr="00624D3E" w:rsidRDefault="006D7824" w:rsidP="006D7824">
      <w:pPr>
        <w:pStyle w:val="Default"/>
        <w:spacing w:line="560" w:lineRule="exact"/>
        <w:ind w:firstLineChars="200" w:firstLine="640"/>
        <w:jc w:val="both"/>
        <w:rPr>
          <w:rFonts w:ascii="Times New Roman" w:eastAsia="仿宋_GB2312" w:hAnsi="Times New Roman" w:cs="Times New Roman"/>
          <w:color w:val="auto"/>
          <w:sz w:val="32"/>
          <w:szCs w:val="32"/>
        </w:rPr>
      </w:pPr>
      <w:r w:rsidRPr="00624D3E">
        <w:rPr>
          <w:rFonts w:ascii="Times New Roman" w:eastAsia="仿宋_GB2312" w:hAnsi="Times New Roman" w:cs="Times New Roman"/>
          <w:color w:val="auto"/>
          <w:sz w:val="32"/>
          <w:szCs w:val="32"/>
        </w:rPr>
        <w:t>18.</w:t>
      </w:r>
      <w:r w:rsidRPr="00624D3E">
        <w:rPr>
          <w:rFonts w:ascii="Times New Roman" w:eastAsia="仿宋_GB2312" w:hAnsi="Times New Roman" w:cs="Times New Roman"/>
          <w:color w:val="auto"/>
          <w:sz w:val="32"/>
          <w:szCs w:val="32"/>
        </w:rPr>
        <w:t>开展应急管理、防震减灾和安全生产方面的交流与合作，组织参与安全生产类、自然灾害类等突发事件的跨区域救援工作。</w:t>
      </w:r>
    </w:p>
    <w:p w:rsidR="006D7824" w:rsidRPr="00624D3E" w:rsidRDefault="006D7824" w:rsidP="006D7824">
      <w:pPr>
        <w:pStyle w:val="Default"/>
        <w:snapToGrid w:val="0"/>
        <w:spacing w:line="560" w:lineRule="exact"/>
        <w:ind w:firstLineChars="200" w:firstLine="640"/>
        <w:jc w:val="both"/>
        <w:rPr>
          <w:rFonts w:ascii="Times New Roman" w:eastAsia="仿宋_GB2312" w:hAnsi="Times New Roman" w:cs="Times New Roman"/>
          <w:color w:val="auto"/>
          <w:sz w:val="32"/>
          <w:szCs w:val="32"/>
        </w:rPr>
      </w:pPr>
      <w:r w:rsidRPr="00624D3E">
        <w:rPr>
          <w:rFonts w:ascii="Times New Roman" w:eastAsia="仿宋_GB2312" w:hAnsi="Times New Roman" w:cs="Times New Roman"/>
          <w:color w:val="auto"/>
          <w:sz w:val="32"/>
          <w:szCs w:val="32"/>
        </w:rPr>
        <w:t>19.</w:t>
      </w:r>
      <w:r w:rsidRPr="00624D3E">
        <w:rPr>
          <w:rFonts w:ascii="Times New Roman" w:eastAsia="仿宋_GB2312" w:hAnsi="Times New Roman" w:cs="Times New Roman"/>
          <w:color w:val="auto"/>
          <w:sz w:val="32"/>
          <w:szCs w:val="32"/>
        </w:rPr>
        <w:t>制定应急物资储备和应急救援装备规划并组织实施，会同市发展改革委等有关部门建立健全应急物资信息平台和调拨制度，在救灾时统一调度。</w:t>
      </w:r>
    </w:p>
    <w:p w:rsidR="006D7824" w:rsidRPr="00624D3E" w:rsidRDefault="006D7824" w:rsidP="006D7824">
      <w:pPr>
        <w:pStyle w:val="Default"/>
        <w:snapToGrid w:val="0"/>
        <w:spacing w:line="560" w:lineRule="exact"/>
        <w:ind w:firstLineChars="200" w:firstLine="640"/>
        <w:jc w:val="both"/>
        <w:rPr>
          <w:rFonts w:ascii="Times New Roman" w:eastAsia="仿宋_GB2312" w:hAnsi="Times New Roman" w:cs="Times New Roman"/>
          <w:color w:val="auto"/>
          <w:sz w:val="32"/>
          <w:szCs w:val="32"/>
        </w:rPr>
      </w:pPr>
      <w:r w:rsidRPr="00624D3E">
        <w:rPr>
          <w:rFonts w:ascii="Times New Roman" w:eastAsia="仿宋_GB2312" w:hAnsi="Times New Roman" w:cs="Times New Roman"/>
          <w:color w:val="auto"/>
          <w:sz w:val="32"/>
          <w:szCs w:val="32"/>
        </w:rPr>
        <w:t>20.</w:t>
      </w:r>
      <w:r w:rsidRPr="00624D3E">
        <w:rPr>
          <w:rFonts w:ascii="Times New Roman" w:eastAsia="仿宋_GB2312" w:hAnsi="Times New Roman" w:cs="Times New Roman"/>
          <w:color w:val="auto"/>
          <w:sz w:val="32"/>
          <w:szCs w:val="32"/>
        </w:rPr>
        <w:t>负责应急管理、防震减灾、安全生产宣传教育和培训工作，组织和指导应急管理、防震减灾、安全生产的科学技术研究、推广应用和信息化建设工作。负责职责范围内的职业健康、生态环境保护、行政审批服务便民化工作。</w:t>
      </w:r>
    </w:p>
    <w:p w:rsidR="006D7824" w:rsidRPr="00624D3E" w:rsidRDefault="006D7824" w:rsidP="006D7824">
      <w:pPr>
        <w:pStyle w:val="ae"/>
        <w:spacing w:line="560" w:lineRule="exact"/>
        <w:ind w:firstLineChars="200" w:firstLine="640"/>
        <w:rPr>
          <w:rFonts w:ascii="Times New Roman" w:eastAsia="仿宋_GB2312" w:hAnsi="Times New Roman"/>
          <w:sz w:val="32"/>
          <w:szCs w:val="32"/>
        </w:rPr>
      </w:pPr>
      <w:r w:rsidRPr="00624D3E">
        <w:rPr>
          <w:rFonts w:ascii="Times New Roman" w:eastAsia="仿宋_GB2312" w:hAnsi="Times New Roman"/>
          <w:sz w:val="32"/>
          <w:szCs w:val="32"/>
        </w:rPr>
        <w:t>21.</w:t>
      </w:r>
      <w:r w:rsidRPr="00624D3E">
        <w:rPr>
          <w:rFonts w:ascii="Times New Roman" w:eastAsia="仿宋_GB2312" w:hAnsi="Times New Roman"/>
          <w:sz w:val="32"/>
          <w:szCs w:val="32"/>
        </w:rPr>
        <w:t>完成市委、市政府交办的其他任务。</w:t>
      </w:r>
    </w:p>
    <w:p w:rsidR="00624D3E" w:rsidRDefault="006D7824" w:rsidP="006D7824">
      <w:pPr>
        <w:snapToGrid w:val="0"/>
        <w:spacing w:line="560" w:lineRule="exact"/>
        <w:ind w:firstLineChars="200" w:firstLine="643"/>
        <w:rPr>
          <w:rFonts w:ascii="楷体_GB2312" w:eastAsia="楷体_GB2312" w:hAnsi="仿宋"/>
          <w:b/>
          <w:bCs/>
          <w:color w:val="000000"/>
          <w:kern w:val="0"/>
          <w:sz w:val="32"/>
          <w:szCs w:val="32"/>
          <w:shd w:val="clear" w:color="auto" w:fill="FFFFFF"/>
          <w:lang w:val="zh-CN"/>
        </w:rPr>
      </w:pPr>
      <w:r w:rsidRPr="00624D3E">
        <w:rPr>
          <w:rFonts w:ascii="楷体_GB2312" w:eastAsia="楷体_GB2312" w:hAnsi="仿宋" w:hint="eastAsia"/>
          <w:b/>
          <w:bCs/>
          <w:color w:val="000000"/>
          <w:kern w:val="0"/>
          <w:sz w:val="32"/>
          <w:szCs w:val="32"/>
          <w:shd w:val="clear" w:color="auto" w:fill="FFFFFF"/>
          <w:lang w:val="zh-CN"/>
        </w:rPr>
        <w:t>（三）人员概况。</w:t>
      </w:r>
    </w:p>
    <w:p w:rsidR="006D7824" w:rsidRPr="00624D3E" w:rsidRDefault="006D7824" w:rsidP="00624D3E">
      <w:pPr>
        <w:snapToGrid w:val="0"/>
        <w:spacing w:line="560" w:lineRule="exact"/>
        <w:ind w:firstLineChars="200" w:firstLine="640"/>
        <w:rPr>
          <w:rFonts w:ascii="Times New Roman" w:eastAsia="仿宋_GB2312" w:hAnsi="Times New Roman"/>
          <w:color w:val="000000"/>
          <w:kern w:val="0"/>
          <w:sz w:val="32"/>
          <w:szCs w:val="32"/>
          <w:shd w:val="clear" w:color="auto" w:fill="FFFFFF"/>
        </w:rPr>
      </w:pPr>
      <w:r w:rsidRPr="00624D3E">
        <w:rPr>
          <w:rFonts w:ascii="Times New Roman" w:eastAsia="仿宋_GB2312" w:hAnsi="Times New Roman"/>
          <w:sz w:val="32"/>
          <w:szCs w:val="32"/>
        </w:rPr>
        <w:t>2024</w:t>
      </w:r>
      <w:r w:rsidRPr="00624D3E">
        <w:rPr>
          <w:rFonts w:ascii="Times New Roman" w:eastAsia="仿宋_GB2312" w:hAnsi="Times New Roman"/>
          <w:sz w:val="32"/>
          <w:szCs w:val="32"/>
        </w:rPr>
        <w:t>年末在职人员总计</w:t>
      </w:r>
      <w:r w:rsidRPr="00624D3E">
        <w:rPr>
          <w:rFonts w:ascii="Times New Roman" w:eastAsia="仿宋_GB2312" w:hAnsi="Times New Roman"/>
          <w:sz w:val="32"/>
          <w:szCs w:val="32"/>
        </w:rPr>
        <w:t>116</w:t>
      </w:r>
      <w:r w:rsidRPr="00624D3E">
        <w:rPr>
          <w:rFonts w:ascii="Times New Roman" w:eastAsia="仿宋_GB2312" w:hAnsi="Times New Roman"/>
          <w:sz w:val="32"/>
          <w:szCs w:val="32"/>
        </w:rPr>
        <w:t>人，其中行政人员</w:t>
      </w:r>
      <w:r w:rsidRPr="00624D3E">
        <w:rPr>
          <w:rFonts w:ascii="Times New Roman" w:eastAsia="仿宋_GB2312" w:hAnsi="Times New Roman"/>
          <w:sz w:val="32"/>
          <w:szCs w:val="32"/>
        </w:rPr>
        <w:t>38</w:t>
      </w:r>
      <w:r w:rsidRPr="00624D3E">
        <w:rPr>
          <w:rFonts w:ascii="Times New Roman" w:eastAsia="仿宋_GB2312" w:hAnsi="Times New Roman"/>
          <w:sz w:val="32"/>
          <w:szCs w:val="32"/>
        </w:rPr>
        <w:t>人（含驻派纪检组人员</w:t>
      </w:r>
      <w:r w:rsidRPr="00624D3E">
        <w:rPr>
          <w:rFonts w:ascii="Times New Roman" w:eastAsia="仿宋_GB2312" w:hAnsi="Times New Roman"/>
          <w:sz w:val="32"/>
          <w:szCs w:val="32"/>
        </w:rPr>
        <w:t>4</w:t>
      </w:r>
      <w:r w:rsidRPr="00624D3E">
        <w:rPr>
          <w:rFonts w:ascii="Times New Roman" w:eastAsia="仿宋_GB2312" w:hAnsi="Times New Roman"/>
          <w:sz w:val="32"/>
          <w:szCs w:val="32"/>
        </w:rPr>
        <w:t>人，机关工勤人员</w:t>
      </w:r>
      <w:r w:rsidRPr="00624D3E">
        <w:rPr>
          <w:rFonts w:ascii="Times New Roman" w:eastAsia="仿宋_GB2312" w:hAnsi="Times New Roman"/>
          <w:sz w:val="32"/>
          <w:szCs w:val="32"/>
        </w:rPr>
        <w:t>1</w:t>
      </w:r>
      <w:r w:rsidRPr="00624D3E">
        <w:rPr>
          <w:rFonts w:ascii="Times New Roman" w:eastAsia="仿宋_GB2312" w:hAnsi="Times New Roman"/>
          <w:sz w:val="32"/>
          <w:szCs w:val="32"/>
        </w:rPr>
        <w:t>人），参照公务员法管理事业人员</w:t>
      </w:r>
      <w:r w:rsidRPr="00624D3E">
        <w:rPr>
          <w:rFonts w:ascii="Times New Roman" w:eastAsia="仿宋_GB2312" w:hAnsi="Times New Roman"/>
          <w:sz w:val="32"/>
          <w:szCs w:val="32"/>
        </w:rPr>
        <w:t>41</w:t>
      </w:r>
      <w:r w:rsidRPr="00624D3E">
        <w:rPr>
          <w:rFonts w:ascii="Times New Roman" w:eastAsia="仿宋_GB2312" w:hAnsi="Times New Roman"/>
          <w:sz w:val="32"/>
          <w:szCs w:val="32"/>
        </w:rPr>
        <w:t>人，事业人员</w:t>
      </w:r>
      <w:r w:rsidRPr="00624D3E">
        <w:rPr>
          <w:rFonts w:ascii="Times New Roman" w:eastAsia="仿宋_GB2312" w:hAnsi="Times New Roman"/>
          <w:sz w:val="32"/>
          <w:szCs w:val="32"/>
        </w:rPr>
        <w:t>31</w:t>
      </w:r>
      <w:r w:rsidRPr="00624D3E">
        <w:rPr>
          <w:rFonts w:ascii="Times New Roman" w:eastAsia="仿宋_GB2312" w:hAnsi="Times New Roman"/>
          <w:sz w:val="32"/>
          <w:szCs w:val="32"/>
        </w:rPr>
        <w:t>人，</w:t>
      </w:r>
      <w:r w:rsidRPr="00624D3E">
        <w:rPr>
          <w:rFonts w:ascii="Times New Roman" w:eastAsia="仿宋_GB2312" w:hAnsi="Times New Roman"/>
          <w:sz w:val="32"/>
          <w:szCs w:val="32"/>
        </w:rPr>
        <w:t>86</w:t>
      </w:r>
      <w:r w:rsidRPr="00624D3E">
        <w:rPr>
          <w:rFonts w:ascii="Times New Roman" w:eastAsia="仿宋_GB2312" w:hAnsi="Times New Roman"/>
          <w:sz w:val="32"/>
          <w:szCs w:val="32"/>
        </w:rPr>
        <w:t>号文人员</w:t>
      </w:r>
      <w:r w:rsidRPr="00624D3E">
        <w:rPr>
          <w:rFonts w:ascii="Times New Roman" w:eastAsia="仿宋_GB2312" w:hAnsi="Times New Roman"/>
          <w:sz w:val="32"/>
          <w:szCs w:val="32"/>
        </w:rPr>
        <w:t>6</w:t>
      </w:r>
      <w:r w:rsidRPr="00624D3E">
        <w:rPr>
          <w:rFonts w:ascii="Times New Roman" w:eastAsia="仿宋_GB2312" w:hAnsi="Times New Roman"/>
          <w:sz w:val="32"/>
          <w:szCs w:val="32"/>
        </w:rPr>
        <w:t>人。</w:t>
      </w:r>
    </w:p>
    <w:p w:rsidR="006D7824" w:rsidRPr="00624D3E" w:rsidRDefault="006D7824" w:rsidP="006D7824">
      <w:pPr>
        <w:widowControl/>
        <w:adjustRightInd w:val="0"/>
        <w:snapToGrid w:val="0"/>
        <w:spacing w:line="560" w:lineRule="exact"/>
        <w:ind w:firstLineChars="200" w:firstLine="640"/>
        <w:contextualSpacing/>
        <w:rPr>
          <w:rFonts w:ascii="黑体" w:eastAsia="黑体" w:hAnsi="黑体"/>
          <w:color w:val="000000"/>
          <w:kern w:val="0"/>
          <w:sz w:val="32"/>
          <w:szCs w:val="32"/>
          <w:shd w:val="clear" w:color="auto" w:fill="FFFFFF"/>
        </w:rPr>
      </w:pPr>
      <w:r w:rsidRPr="00624D3E">
        <w:rPr>
          <w:rFonts w:ascii="黑体" w:eastAsia="黑体" w:hAnsi="黑体" w:hint="eastAsia"/>
          <w:color w:val="000000"/>
          <w:kern w:val="0"/>
          <w:sz w:val="32"/>
          <w:szCs w:val="32"/>
          <w:shd w:val="clear" w:color="auto" w:fill="FFFFFF"/>
        </w:rPr>
        <w:t>二、部门资金收支情况</w:t>
      </w:r>
    </w:p>
    <w:p w:rsidR="006D7824" w:rsidRPr="00624D3E" w:rsidRDefault="006D7824" w:rsidP="006D7824">
      <w:pPr>
        <w:widowControl/>
        <w:adjustRightInd w:val="0"/>
        <w:snapToGrid w:val="0"/>
        <w:spacing w:line="560" w:lineRule="exact"/>
        <w:ind w:firstLineChars="200" w:firstLine="643"/>
        <w:contextualSpacing/>
        <w:rPr>
          <w:rFonts w:ascii="Times New Roman" w:eastAsia="仿宋_GB2312" w:hAnsi="Times New Roman"/>
          <w:b/>
          <w:bCs/>
          <w:color w:val="000000"/>
          <w:kern w:val="0"/>
          <w:sz w:val="32"/>
          <w:szCs w:val="32"/>
          <w:shd w:val="clear" w:color="auto" w:fill="FFFFFF"/>
        </w:rPr>
      </w:pPr>
      <w:r w:rsidRPr="00624D3E">
        <w:rPr>
          <w:rFonts w:ascii="楷体_GB2312" w:eastAsia="楷体_GB2312" w:hAnsi="仿宋" w:hint="eastAsia"/>
          <w:b/>
          <w:bCs/>
          <w:color w:val="000000"/>
          <w:kern w:val="0"/>
          <w:sz w:val="32"/>
          <w:szCs w:val="32"/>
          <w:shd w:val="clear" w:color="auto" w:fill="FFFFFF"/>
          <w:lang w:val="zh-CN"/>
        </w:rPr>
        <w:lastRenderedPageBreak/>
        <w:t>（一）收入情况。</w:t>
      </w:r>
      <w:r w:rsidRPr="00624D3E">
        <w:rPr>
          <w:rFonts w:ascii="Times New Roman" w:eastAsia="仿宋_GB2312" w:hAnsi="Times New Roman"/>
          <w:sz w:val="32"/>
          <w:szCs w:val="32"/>
        </w:rPr>
        <w:t>市应急管理局</w:t>
      </w:r>
      <w:r w:rsidRPr="00624D3E">
        <w:rPr>
          <w:rFonts w:ascii="Times New Roman" w:eastAsia="仿宋_GB2312" w:hAnsi="Times New Roman"/>
          <w:sz w:val="32"/>
          <w:szCs w:val="32"/>
        </w:rPr>
        <w:t>2024</w:t>
      </w:r>
      <w:r w:rsidRPr="00624D3E">
        <w:rPr>
          <w:rFonts w:ascii="Times New Roman" w:eastAsia="仿宋_GB2312" w:hAnsi="Times New Roman"/>
          <w:sz w:val="32"/>
          <w:szCs w:val="32"/>
        </w:rPr>
        <w:t>年年初预算收入</w:t>
      </w:r>
      <w:r w:rsidRPr="00624D3E">
        <w:rPr>
          <w:rFonts w:ascii="Times New Roman" w:eastAsia="仿宋_GB2312" w:hAnsi="Times New Roman"/>
          <w:sz w:val="32"/>
          <w:szCs w:val="32"/>
        </w:rPr>
        <w:t>2561.8</w:t>
      </w:r>
      <w:r w:rsidRPr="00624D3E">
        <w:rPr>
          <w:rFonts w:ascii="Times New Roman" w:eastAsia="仿宋_GB2312" w:hAnsi="Times New Roman"/>
          <w:sz w:val="32"/>
          <w:szCs w:val="32"/>
        </w:rPr>
        <w:t>万元，其中：基本支出</w:t>
      </w:r>
      <w:r w:rsidRPr="00624D3E">
        <w:rPr>
          <w:rFonts w:ascii="Times New Roman" w:eastAsia="仿宋_GB2312" w:hAnsi="Times New Roman"/>
          <w:sz w:val="32"/>
          <w:szCs w:val="32"/>
        </w:rPr>
        <w:t>2204.92</w:t>
      </w:r>
      <w:r w:rsidRPr="00624D3E">
        <w:rPr>
          <w:rFonts w:ascii="Times New Roman" w:eastAsia="仿宋_GB2312" w:hAnsi="Times New Roman"/>
          <w:sz w:val="32"/>
          <w:szCs w:val="32"/>
        </w:rPr>
        <w:t>万元、项目支出</w:t>
      </w:r>
      <w:r w:rsidRPr="00624D3E">
        <w:rPr>
          <w:rFonts w:ascii="Times New Roman" w:eastAsia="仿宋_GB2312" w:hAnsi="Times New Roman"/>
          <w:sz w:val="32"/>
          <w:szCs w:val="32"/>
        </w:rPr>
        <w:t>356.88</w:t>
      </w:r>
      <w:r w:rsidRPr="00624D3E">
        <w:rPr>
          <w:rFonts w:ascii="Times New Roman" w:eastAsia="仿宋_GB2312" w:hAnsi="Times New Roman"/>
          <w:sz w:val="32"/>
          <w:szCs w:val="32"/>
        </w:rPr>
        <w:t>万元。</w:t>
      </w:r>
      <w:r w:rsidRPr="00624D3E">
        <w:rPr>
          <w:rFonts w:ascii="Times New Roman" w:eastAsia="仿宋_GB2312" w:hAnsi="Times New Roman"/>
          <w:sz w:val="32"/>
          <w:szCs w:val="32"/>
        </w:rPr>
        <w:t>2024</w:t>
      </w:r>
      <w:r w:rsidRPr="00624D3E">
        <w:rPr>
          <w:rFonts w:ascii="Times New Roman" w:eastAsia="仿宋_GB2312" w:hAnsi="Times New Roman"/>
          <w:sz w:val="32"/>
          <w:szCs w:val="32"/>
        </w:rPr>
        <w:t>年决算报表收入</w:t>
      </w:r>
      <w:r w:rsidRPr="00624D3E">
        <w:rPr>
          <w:rFonts w:ascii="Times New Roman" w:eastAsia="仿宋_GB2312" w:hAnsi="Times New Roman"/>
          <w:sz w:val="32"/>
          <w:szCs w:val="32"/>
        </w:rPr>
        <w:t>10908.04</w:t>
      </w:r>
      <w:r w:rsidRPr="00624D3E">
        <w:rPr>
          <w:rFonts w:ascii="Times New Roman" w:eastAsia="仿宋_GB2312" w:hAnsi="Times New Roman"/>
          <w:sz w:val="32"/>
          <w:szCs w:val="32"/>
        </w:rPr>
        <w:t>万元，其中：基本支出</w:t>
      </w:r>
      <w:r w:rsidRPr="00624D3E">
        <w:rPr>
          <w:rFonts w:ascii="Times New Roman" w:eastAsia="仿宋_GB2312" w:hAnsi="Times New Roman"/>
          <w:sz w:val="32"/>
          <w:szCs w:val="32"/>
        </w:rPr>
        <w:t>2354.73</w:t>
      </w:r>
      <w:r w:rsidRPr="00624D3E">
        <w:rPr>
          <w:rFonts w:ascii="Times New Roman" w:eastAsia="仿宋_GB2312" w:hAnsi="Times New Roman"/>
          <w:sz w:val="32"/>
          <w:szCs w:val="32"/>
        </w:rPr>
        <w:t>万元、项目支出</w:t>
      </w:r>
      <w:r w:rsidRPr="00624D3E">
        <w:rPr>
          <w:rFonts w:ascii="Times New Roman" w:eastAsia="仿宋_GB2312" w:hAnsi="Times New Roman"/>
          <w:sz w:val="32"/>
          <w:szCs w:val="32"/>
        </w:rPr>
        <w:t>8553.31</w:t>
      </w:r>
      <w:r w:rsidRPr="00624D3E">
        <w:rPr>
          <w:rFonts w:ascii="Times New Roman" w:eastAsia="仿宋_GB2312" w:hAnsi="Times New Roman"/>
          <w:sz w:val="32"/>
          <w:szCs w:val="32"/>
        </w:rPr>
        <w:t>万元。</w:t>
      </w:r>
    </w:p>
    <w:p w:rsidR="006D7824" w:rsidRPr="00624D3E" w:rsidRDefault="006D7824" w:rsidP="006D7824">
      <w:pPr>
        <w:widowControl/>
        <w:adjustRightInd w:val="0"/>
        <w:snapToGrid w:val="0"/>
        <w:spacing w:line="560" w:lineRule="exact"/>
        <w:ind w:firstLineChars="200" w:firstLine="643"/>
        <w:contextualSpacing/>
        <w:rPr>
          <w:rFonts w:ascii="Times New Roman" w:eastAsia="仿宋_GB2312" w:hAnsi="Times New Roman"/>
          <w:sz w:val="32"/>
          <w:szCs w:val="32"/>
        </w:rPr>
      </w:pPr>
      <w:r w:rsidRPr="00624D3E">
        <w:rPr>
          <w:rFonts w:ascii="楷体_GB2312" w:eastAsia="楷体_GB2312" w:hAnsi="仿宋" w:hint="eastAsia"/>
          <w:b/>
          <w:bCs/>
          <w:color w:val="000000"/>
          <w:kern w:val="0"/>
          <w:sz w:val="32"/>
          <w:szCs w:val="32"/>
          <w:shd w:val="clear" w:color="auto" w:fill="FFFFFF"/>
          <w:lang w:val="zh-CN"/>
        </w:rPr>
        <w:t>（二）支出情况。</w:t>
      </w:r>
      <w:r w:rsidRPr="00624D3E">
        <w:rPr>
          <w:rFonts w:ascii="Times New Roman" w:eastAsia="仿宋_GB2312" w:hAnsi="Times New Roman"/>
          <w:sz w:val="32"/>
          <w:szCs w:val="32"/>
        </w:rPr>
        <w:t>市应急管理局</w:t>
      </w:r>
      <w:r w:rsidRPr="00624D3E">
        <w:rPr>
          <w:rFonts w:ascii="Times New Roman" w:eastAsia="仿宋_GB2312" w:hAnsi="Times New Roman"/>
          <w:sz w:val="32"/>
          <w:szCs w:val="32"/>
        </w:rPr>
        <w:t>2024</w:t>
      </w:r>
      <w:r w:rsidRPr="00624D3E">
        <w:rPr>
          <w:rFonts w:ascii="Times New Roman" w:eastAsia="仿宋_GB2312" w:hAnsi="Times New Roman"/>
          <w:sz w:val="32"/>
          <w:szCs w:val="32"/>
        </w:rPr>
        <w:t>年年初预算支出</w:t>
      </w:r>
      <w:r w:rsidRPr="00624D3E">
        <w:rPr>
          <w:rFonts w:ascii="Times New Roman" w:eastAsia="仿宋_GB2312" w:hAnsi="Times New Roman"/>
          <w:sz w:val="32"/>
          <w:szCs w:val="32"/>
        </w:rPr>
        <w:t>2561.8</w:t>
      </w:r>
      <w:r w:rsidRPr="00624D3E">
        <w:rPr>
          <w:rFonts w:ascii="Times New Roman" w:eastAsia="仿宋_GB2312" w:hAnsi="Times New Roman"/>
          <w:sz w:val="32"/>
          <w:szCs w:val="32"/>
        </w:rPr>
        <w:t>万元。</w:t>
      </w:r>
      <w:r w:rsidRPr="00624D3E">
        <w:rPr>
          <w:rFonts w:ascii="Times New Roman" w:eastAsia="仿宋_GB2312" w:hAnsi="Times New Roman"/>
          <w:sz w:val="32"/>
          <w:szCs w:val="32"/>
        </w:rPr>
        <w:t>2024</w:t>
      </w:r>
      <w:r w:rsidRPr="00624D3E">
        <w:rPr>
          <w:rFonts w:ascii="Times New Roman" w:eastAsia="仿宋_GB2312" w:hAnsi="Times New Roman"/>
          <w:sz w:val="32"/>
          <w:szCs w:val="32"/>
        </w:rPr>
        <w:t>年决算报表支出</w:t>
      </w:r>
      <w:r w:rsidRPr="00624D3E">
        <w:rPr>
          <w:rFonts w:ascii="Times New Roman" w:eastAsia="仿宋_GB2312" w:hAnsi="Times New Roman"/>
          <w:sz w:val="32"/>
          <w:szCs w:val="32"/>
        </w:rPr>
        <w:t>10908.04</w:t>
      </w:r>
      <w:r w:rsidRPr="00624D3E">
        <w:rPr>
          <w:rFonts w:ascii="Times New Roman" w:eastAsia="仿宋_GB2312" w:hAnsi="Times New Roman"/>
          <w:sz w:val="32"/>
          <w:szCs w:val="32"/>
        </w:rPr>
        <w:t>万元，其中基本支出</w:t>
      </w:r>
      <w:r w:rsidRPr="00624D3E">
        <w:rPr>
          <w:rFonts w:ascii="Times New Roman" w:eastAsia="仿宋_GB2312" w:hAnsi="Times New Roman"/>
          <w:sz w:val="32"/>
          <w:szCs w:val="32"/>
        </w:rPr>
        <w:t>2354.73</w:t>
      </w:r>
      <w:r w:rsidRPr="00624D3E">
        <w:rPr>
          <w:rFonts w:ascii="Times New Roman" w:eastAsia="仿宋_GB2312" w:hAnsi="Times New Roman"/>
          <w:sz w:val="32"/>
          <w:szCs w:val="32"/>
        </w:rPr>
        <w:t>万元，</w:t>
      </w:r>
      <w:r w:rsidRPr="00624D3E">
        <w:rPr>
          <w:rFonts w:ascii="Times New Roman" w:eastAsia="仿宋_GB2312" w:hAnsi="Times New Roman"/>
          <w:color w:val="333333"/>
          <w:sz w:val="32"/>
          <w:szCs w:val="32"/>
          <w:shd w:val="clear" w:color="auto" w:fill="FFFFFF"/>
        </w:rPr>
        <w:t>基本支出用于保障局机关及下属二级单位正常运转、完成日常工作任务而发生的各项支出。包括用于在职和离退休人员基本工资、津贴补贴等人员经费以及办公费、印刷费、水电费、差旅费、办公设备购置等日常公用经费。项目支出</w:t>
      </w:r>
      <w:r w:rsidRPr="00624D3E">
        <w:rPr>
          <w:rFonts w:ascii="Times New Roman" w:eastAsia="仿宋_GB2312" w:hAnsi="Times New Roman"/>
          <w:color w:val="333333"/>
          <w:sz w:val="32"/>
          <w:szCs w:val="32"/>
          <w:shd w:val="clear" w:color="auto" w:fill="FFFFFF"/>
        </w:rPr>
        <w:t>8553.31</w:t>
      </w:r>
      <w:r w:rsidRPr="00624D3E">
        <w:rPr>
          <w:rFonts w:ascii="Times New Roman" w:eastAsia="仿宋_GB2312" w:hAnsi="Times New Roman"/>
          <w:color w:val="333333"/>
          <w:sz w:val="32"/>
          <w:szCs w:val="32"/>
          <w:shd w:val="clear" w:color="auto" w:fill="FFFFFF"/>
        </w:rPr>
        <w:t>万元，用于项目专项支出。</w:t>
      </w:r>
    </w:p>
    <w:p w:rsidR="006D7824" w:rsidRPr="00624D3E" w:rsidRDefault="006D7824" w:rsidP="006D7824">
      <w:pPr>
        <w:widowControl/>
        <w:adjustRightInd w:val="0"/>
        <w:snapToGrid w:val="0"/>
        <w:spacing w:line="560" w:lineRule="exact"/>
        <w:ind w:firstLineChars="200" w:firstLine="643"/>
        <w:contextualSpacing/>
        <w:rPr>
          <w:rFonts w:ascii="Times New Roman" w:eastAsia="仿宋_GB2312" w:hAnsi="Times New Roman"/>
          <w:color w:val="000000"/>
          <w:kern w:val="0"/>
          <w:sz w:val="32"/>
          <w:szCs w:val="32"/>
          <w:shd w:val="clear" w:color="auto" w:fill="FFFFFF"/>
          <w:lang w:val="zh-CN"/>
        </w:rPr>
      </w:pPr>
      <w:r w:rsidRPr="00624D3E">
        <w:rPr>
          <w:rFonts w:ascii="楷体_GB2312" w:eastAsia="楷体_GB2312" w:hAnsi="仿宋" w:hint="eastAsia"/>
          <w:b/>
          <w:bCs/>
          <w:color w:val="000000"/>
          <w:kern w:val="0"/>
          <w:sz w:val="32"/>
          <w:szCs w:val="32"/>
          <w:shd w:val="clear" w:color="auto" w:fill="FFFFFF"/>
          <w:lang w:val="zh-CN"/>
        </w:rPr>
        <w:t>（三）结余分配和结转结余情况。</w:t>
      </w:r>
      <w:r w:rsidRPr="00624D3E">
        <w:rPr>
          <w:rFonts w:ascii="Times New Roman" w:eastAsia="仿宋_GB2312" w:hAnsi="Times New Roman"/>
          <w:sz w:val="32"/>
          <w:szCs w:val="32"/>
        </w:rPr>
        <w:t>市应急管理局上年结转结余</w:t>
      </w:r>
      <w:r w:rsidRPr="00624D3E">
        <w:rPr>
          <w:rFonts w:ascii="Times New Roman" w:eastAsia="仿宋_GB2312" w:hAnsi="Times New Roman"/>
          <w:sz w:val="32"/>
          <w:szCs w:val="32"/>
        </w:rPr>
        <w:t>3584</w:t>
      </w:r>
      <w:r w:rsidRPr="00624D3E">
        <w:rPr>
          <w:rFonts w:ascii="Times New Roman" w:eastAsia="仿宋_GB2312" w:hAnsi="Times New Roman"/>
          <w:sz w:val="32"/>
          <w:szCs w:val="32"/>
        </w:rPr>
        <w:t>万元，主要用于支付</w:t>
      </w:r>
      <w:r w:rsidRPr="00624D3E">
        <w:rPr>
          <w:rFonts w:ascii="Times New Roman" w:eastAsia="仿宋_GB2312" w:hAnsi="Times New Roman"/>
          <w:sz w:val="32"/>
          <w:szCs w:val="32"/>
        </w:rPr>
        <w:t>2023</w:t>
      </w:r>
      <w:r w:rsidRPr="00624D3E">
        <w:rPr>
          <w:rFonts w:ascii="Times New Roman" w:eastAsia="仿宋_GB2312" w:hAnsi="Times New Roman"/>
          <w:sz w:val="32"/>
          <w:szCs w:val="32"/>
        </w:rPr>
        <w:t>年煤矿及重点非煤矿山重大灾害风险防控项目中央补助资金</w:t>
      </w:r>
      <w:r w:rsidRPr="00624D3E">
        <w:rPr>
          <w:rFonts w:ascii="Times New Roman" w:eastAsia="仿宋_GB2312" w:hAnsi="Times New Roman"/>
          <w:sz w:val="32"/>
          <w:szCs w:val="32"/>
        </w:rPr>
        <w:t>590</w:t>
      </w:r>
      <w:r w:rsidRPr="00624D3E">
        <w:rPr>
          <w:rFonts w:ascii="Times New Roman" w:eastAsia="仿宋_GB2312" w:hAnsi="Times New Roman"/>
          <w:sz w:val="32"/>
          <w:szCs w:val="32"/>
        </w:rPr>
        <w:t>万元，</w:t>
      </w:r>
      <w:r w:rsidRPr="00624D3E">
        <w:rPr>
          <w:rFonts w:ascii="Times New Roman" w:eastAsia="仿宋_GB2312" w:hAnsi="Times New Roman"/>
          <w:sz w:val="32"/>
          <w:szCs w:val="32"/>
        </w:rPr>
        <w:t>2023</w:t>
      </w:r>
      <w:r w:rsidRPr="00624D3E">
        <w:rPr>
          <w:rFonts w:ascii="Times New Roman" w:eastAsia="仿宋_GB2312" w:hAnsi="Times New Roman"/>
          <w:sz w:val="32"/>
          <w:szCs w:val="32"/>
        </w:rPr>
        <w:t>年省级安全生产专项资金</w:t>
      </w:r>
      <w:r w:rsidRPr="00624D3E">
        <w:rPr>
          <w:rFonts w:ascii="Times New Roman" w:eastAsia="仿宋_GB2312" w:hAnsi="Times New Roman"/>
          <w:sz w:val="32"/>
          <w:szCs w:val="32"/>
        </w:rPr>
        <w:t>1584</w:t>
      </w:r>
      <w:r w:rsidRPr="00624D3E">
        <w:rPr>
          <w:rFonts w:ascii="Times New Roman" w:eastAsia="仿宋_GB2312" w:hAnsi="Times New Roman"/>
          <w:sz w:val="32"/>
          <w:szCs w:val="32"/>
        </w:rPr>
        <w:t>万元，</w:t>
      </w:r>
      <w:r w:rsidRPr="00624D3E">
        <w:rPr>
          <w:rFonts w:ascii="Times New Roman" w:eastAsia="仿宋_GB2312" w:hAnsi="Times New Roman"/>
          <w:sz w:val="32"/>
          <w:szCs w:val="32"/>
        </w:rPr>
        <w:t>2023</w:t>
      </w:r>
      <w:r w:rsidRPr="00624D3E">
        <w:rPr>
          <w:rFonts w:ascii="Times New Roman" w:eastAsia="仿宋_GB2312" w:hAnsi="Times New Roman"/>
          <w:sz w:val="32"/>
          <w:szCs w:val="32"/>
        </w:rPr>
        <w:t>年第二批省级安全生产预防和应急救援能力建设专项资金</w:t>
      </w:r>
      <w:r w:rsidRPr="00624D3E">
        <w:rPr>
          <w:rFonts w:ascii="Times New Roman" w:eastAsia="仿宋_GB2312" w:hAnsi="Times New Roman"/>
          <w:sz w:val="32"/>
          <w:szCs w:val="32"/>
        </w:rPr>
        <w:t>1410</w:t>
      </w:r>
      <w:r w:rsidRPr="00624D3E">
        <w:rPr>
          <w:rFonts w:ascii="Times New Roman" w:eastAsia="仿宋_GB2312" w:hAnsi="Times New Roman"/>
          <w:sz w:val="32"/>
          <w:szCs w:val="32"/>
        </w:rPr>
        <w:t>万元。</w:t>
      </w:r>
    </w:p>
    <w:p w:rsidR="006D7824" w:rsidRPr="00624D3E" w:rsidRDefault="006D7824" w:rsidP="006D7824">
      <w:pPr>
        <w:widowControl/>
        <w:adjustRightInd w:val="0"/>
        <w:snapToGrid w:val="0"/>
        <w:spacing w:line="560" w:lineRule="exact"/>
        <w:ind w:firstLineChars="200" w:firstLine="640"/>
        <w:contextualSpacing/>
        <w:rPr>
          <w:rFonts w:ascii="黑体" w:eastAsia="黑体" w:hAnsi="黑体"/>
          <w:color w:val="000000" w:themeColor="text1"/>
          <w:kern w:val="0"/>
          <w:sz w:val="32"/>
          <w:szCs w:val="32"/>
          <w:shd w:val="clear" w:color="auto" w:fill="FFFFFF"/>
        </w:rPr>
      </w:pPr>
      <w:r w:rsidRPr="00624D3E">
        <w:rPr>
          <w:rFonts w:ascii="黑体" w:eastAsia="黑体" w:hAnsi="黑体" w:hint="eastAsia"/>
          <w:color w:val="000000"/>
          <w:kern w:val="0"/>
          <w:sz w:val="32"/>
          <w:szCs w:val="32"/>
          <w:shd w:val="clear" w:color="auto" w:fill="FFFFFF"/>
        </w:rPr>
        <w:t>三、部门预算绩效分析</w:t>
      </w:r>
    </w:p>
    <w:p w:rsidR="006D7824" w:rsidRPr="00624D3E" w:rsidRDefault="006D7824" w:rsidP="006D7824">
      <w:pPr>
        <w:adjustRightInd w:val="0"/>
        <w:snapToGrid w:val="0"/>
        <w:spacing w:line="560" w:lineRule="exact"/>
        <w:ind w:firstLineChars="200" w:firstLine="643"/>
        <w:contextualSpacing/>
        <w:rPr>
          <w:rFonts w:ascii="楷体_GB2312" w:eastAsia="楷体_GB2312" w:hAnsi="仿宋"/>
          <w:b/>
          <w:bCs/>
          <w:color w:val="000000"/>
          <w:kern w:val="0"/>
          <w:sz w:val="32"/>
          <w:szCs w:val="32"/>
          <w:shd w:val="clear" w:color="auto" w:fill="FFFFFF"/>
          <w:lang w:val="zh-CN"/>
        </w:rPr>
      </w:pPr>
      <w:r w:rsidRPr="00624D3E">
        <w:rPr>
          <w:rFonts w:ascii="楷体_GB2312" w:eastAsia="楷体_GB2312" w:hAnsi="仿宋" w:hint="eastAsia"/>
          <w:b/>
          <w:bCs/>
          <w:color w:val="000000"/>
          <w:kern w:val="0"/>
          <w:sz w:val="32"/>
          <w:szCs w:val="32"/>
          <w:shd w:val="clear" w:color="auto" w:fill="FFFFFF"/>
          <w:lang w:val="zh-CN"/>
        </w:rPr>
        <w:t>（一）部门预算总体绩效分析。</w:t>
      </w:r>
    </w:p>
    <w:p w:rsidR="006D7824" w:rsidRPr="00624D3E" w:rsidRDefault="006D7824" w:rsidP="006D7824">
      <w:pPr>
        <w:pStyle w:val="af0"/>
        <w:spacing w:line="560" w:lineRule="exact"/>
        <w:ind w:firstLineChars="200" w:firstLine="640"/>
        <w:rPr>
          <w:rFonts w:ascii="楷体_GB2312" w:eastAsia="楷体_GB2312" w:hAnsi="仿宋"/>
          <w:color w:val="000000"/>
          <w:kern w:val="0"/>
          <w:sz w:val="32"/>
          <w:szCs w:val="32"/>
          <w:shd w:val="clear" w:color="auto" w:fill="FFFFFF"/>
        </w:rPr>
      </w:pPr>
      <w:r w:rsidRPr="00624D3E">
        <w:rPr>
          <w:rFonts w:ascii="楷体_GB2312" w:eastAsia="楷体_GB2312" w:hAnsi="仿宋" w:hint="eastAsia"/>
          <w:color w:val="000000"/>
          <w:kern w:val="0"/>
          <w:sz w:val="32"/>
          <w:szCs w:val="32"/>
          <w:shd w:val="clear" w:color="auto" w:fill="FFFFFF"/>
        </w:rPr>
        <w:t>1.履职效能。</w:t>
      </w:r>
    </w:p>
    <w:p w:rsidR="006D7824" w:rsidRPr="00624D3E" w:rsidRDefault="006D7824" w:rsidP="006D7824">
      <w:pPr>
        <w:adjustRightInd w:val="0"/>
        <w:snapToGrid w:val="0"/>
        <w:spacing w:line="560" w:lineRule="exact"/>
        <w:ind w:firstLineChars="200" w:firstLine="640"/>
        <w:contextualSpacing/>
        <w:jc w:val="left"/>
        <w:rPr>
          <w:rFonts w:ascii="Times New Roman" w:eastAsia="仿宋_GB2312" w:hAnsi="Times New Roman"/>
          <w:color w:val="000000"/>
          <w:kern w:val="0"/>
          <w:sz w:val="32"/>
          <w:szCs w:val="32"/>
          <w:shd w:val="clear" w:color="auto" w:fill="FFFFFF"/>
        </w:rPr>
      </w:pPr>
      <w:r w:rsidRPr="00624D3E">
        <w:rPr>
          <w:rFonts w:ascii="Times New Roman" w:eastAsia="仿宋_GB2312" w:hAnsi="Times New Roman"/>
          <w:color w:val="000000"/>
          <w:kern w:val="0"/>
          <w:sz w:val="32"/>
          <w:szCs w:val="32"/>
          <w:shd w:val="clear" w:color="auto" w:fill="FFFFFF"/>
        </w:rPr>
        <w:t>（</w:t>
      </w:r>
      <w:r w:rsidRPr="00624D3E">
        <w:rPr>
          <w:rFonts w:ascii="Times New Roman" w:eastAsia="仿宋_GB2312" w:hAnsi="Times New Roman"/>
          <w:color w:val="000000"/>
          <w:kern w:val="0"/>
          <w:sz w:val="32"/>
          <w:szCs w:val="32"/>
          <w:shd w:val="clear" w:color="auto" w:fill="FFFFFF"/>
        </w:rPr>
        <w:t>1</w:t>
      </w:r>
      <w:r w:rsidRPr="00624D3E">
        <w:rPr>
          <w:rFonts w:ascii="Times New Roman" w:eastAsia="仿宋_GB2312" w:hAnsi="Times New Roman"/>
          <w:color w:val="000000"/>
          <w:kern w:val="0"/>
          <w:sz w:val="32"/>
          <w:szCs w:val="32"/>
          <w:shd w:val="clear" w:color="auto" w:fill="FFFFFF"/>
        </w:rPr>
        <w:t>）计划发布安全生产预警信息</w:t>
      </w:r>
      <w:r w:rsidRPr="00624D3E">
        <w:rPr>
          <w:rFonts w:ascii="Times New Roman" w:eastAsia="仿宋_GB2312" w:hAnsi="Times New Roman"/>
          <w:color w:val="000000"/>
          <w:kern w:val="0"/>
          <w:sz w:val="32"/>
          <w:szCs w:val="32"/>
          <w:shd w:val="clear" w:color="auto" w:fill="FFFFFF"/>
        </w:rPr>
        <w:t>350</w:t>
      </w:r>
      <w:r w:rsidRPr="00624D3E">
        <w:rPr>
          <w:rFonts w:ascii="Times New Roman" w:eastAsia="仿宋_GB2312" w:hAnsi="Times New Roman"/>
          <w:color w:val="000000"/>
          <w:kern w:val="0"/>
          <w:sz w:val="32"/>
          <w:szCs w:val="32"/>
          <w:shd w:val="clear" w:color="auto" w:fill="FFFFFF"/>
        </w:rPr>
        <w:t>期，完成</w:t>
      </w:r>
      <w:r w:rsidRPr="00624D3E">
        <w:rPr>
          <w:rFonts w:ascii="Times New Roman" w:eastAsia="仿宋_GB2312" w:hAnsi="Times New Roman"/>
          <w:color w:val="000000"/>
          <w:kern w:val="0"/>
          <w:sz w:val="32"/>
          <w:szCs w:val="32"/>
          <w:shd w:val="clear" w:color="auto" w:fill="FFFFFF"/>
        </w:rPr>
        <w:t>198</w:t>
      </w:r>
      <w:r w:rsidRPr="00624D3E">
        <w:rPr>
          <w:rFonts w:ascii="Times New Roman" w:eastAsia="仿宋_GB2312" w:hAnsi="Times New Roman"/>
          <w:color w:val="000000"/>
          <w:kern w:val="0"/>
          <w:sz w:val="32"/>
          <w:szCs w:val="32"/>
          <w:shd w:val="clear" w:color="auto" w:fill="FFFFFF"/>
        </w:rPr>
        <w:t>期，发布月研判预警信息</w:t>
      </w:r>
      <w:r w:rsidRPr="00624D3E">
        <w:rPr>
          <w:rFonts w:ascii="Times New Roman" w:eastAsia="仿宋_GB2312" w:hAnsi="Times New Roman"/>
          <w:color w:val="000000"/>
          <w:kern w:val="0"/>
          <w:sz w:val="32"/>
          <w:szCs w:val="32"/>
          <w:shd w:val="clear" w:color="auto" w:fill="FFFFFF"/>
        </w:rPr>
        <w:t>12</w:t>
      </w:r>
      <w:r w:rsidRPr="00624D3E">
        <w:rPr>
          <w:rFonts w:ascii="Times New Roman" w:eastAsia="仿宋_GB2312" w:hAnsi="Times New Roman"/>
          <w:color w:val="000000"/>
          <w:kern w:val="0"/>
          <w:sz w:val="32"/>
          <w:szCs w:val="32"/>
          <w:shd w:val="clear" w:color="auto" w:fill="FFFFFF"/>
        </w:rPr>
        <w:t>期（</w:t>
      </w:r>
      <w:r w:rsidRPr="00624D3E">
        <w:rPr>
          <w:rFonts w:ascii="Times New Roman" w:eastAsia="仿宋_GB2312" w:hAnsi="Times New Roman"/>
          <w:color w:val="000000"/>
          <w:kern w:val="0"/>
          <w:sz w:val="32"/>
          <w:szCs w:val="32"/>
          <w:shd w:val="clear" w:color="auto" w:fill="FFFFFF"/>
        </w:rPr>
        <w:t>2024</w:t>
      </w:r>
      <w:r w:rsidRPr="00624D3E">
        <w:rPr>
          <w:rFonts w:ascii="Times New Roman" w:eastAsia="仿宋_GB2312" w:hAnsi="Times New Roman"/>
          <w:color w:val="000000"/>
          <w:kern w:val="0"/>
          <w:sz w:val="32"/>
          <w:szCs w:val="32"/>
          <w:shd w:val="clear" w:color="auto" w:fill="FFFFFF"/>
        </w:rPr>
        <w:t>年</w:t>
      </w:r>
      <w:r w:rsidRPr="00624D3E">
        <w:rPr>
          <w:rFonts w:ascii="Times New Roman" w:eastAsia="仿宋_GB2312" w:hAnsi="Times New Roman"/>
          <w:color w:val="000000"/>
          <w:kern w:val="0"/>
          <w:sz w:val="32"/>
          <w:szCs w:val="32"/>
          <w:shd w:val="clear" w:color="auto" w:fill="FFFFFF"/>
        </w:rPr>
        <w:t>2</w:t>
      </w:r>
      <w:r w:rsidRPr="00624D3E">
        <w:rPr>
          <w:rFonts w:ascii="Times New Roman" w:eastAsia="仿宋_GB2312" w:hAnsi="Times New Roman"/>
          <w:color w:val="000000"/>
          <w:kern w:val="0"/>
          <w:sz w:val="32"/>
          <w:szCs w:val="32"/>
          <w:shd w:val="clear" w:color="auto" w:fill="FFFFFF"/>
        </w:rPr>
        <w:t>月份</w:t>
      </w:r>
      <w:r w:rsidRPr="00624D3E">
        <w:rPr>
          <w:rFonts w:ascii="Times New Roman" w:eastAsia="仿宋_GB2312" w:hAnsi="Times New Roman"/>
          <w:color w:val="000000"/>
          <w:kern w:val="0"/>
          <w:sz w:val="32"/>
          <w:szCs w:val="32"/>
          <w:shd w:val="clear" w:color="auto" w:fill="FFFFFF"/>
        </w:rPr>
        <w:t>-2025</w:t>
      </w:r>
      <w:r w:rsidRPr="00624D3E">
        <w:rPr>
          <w:rFonts w:ascii="Times New Roman" w:eastAsia="仿宋_GB2312" w:hAnsi="Times New Roman"/>
          <w:color w:val="000000"/>
          <w:kern w:val="0"/>
          <w:sz w:val="32"/>
          <w:szCs w:val="32"/>
          <w:shd w:val="clear" w:color="auto" w:fill="FFFFFF"/>
        </w:rPr>
        <w:t>年</w:t>
      </w:r>
      <w:r w:rsidRPr="00624D3E">
        <w:rPr>
          <w:rFonts w:ascii="Times New Roman" w:eastAsia="仿宋_GB2312" w:hAnsi="Times New Roman"/>
          <w:color w:val="000000"/>
          <w:kern w:val="0"/>
          <w:sz w:val="32"/>
          <w:szCs w:val="32"/>
          <w:shd w:val="clear" w:color="auto" w:fill="FFFFFF"/>
        </w:rPr>
        <w:t>1</w:t>
      </w:r>
      <w:r w:rsidRPr="00624D3E">
        <w:rPr>
          <w:rFonts w:ascii="Times New Roman" w:eastAsia="仿宋_GB2312" w:hAnsi="Times New Roman"/>
          <w:color w:val="000000"/>
          <w:kern w:val="0"/>
          <w:sz w:val="32"/>
          <w:szCs w:val="32"/>
          <w:shd w:val="clear" w:color="auto" w:fill="FFFFFF"/>
        </w:rPr>
        <w:t>月份），发布每日预警信息</w:t>
      </w:r>
      <w:r w:rsidRPr="00624D3E">
        <w:rPr>
          <w:rFonts w:ascii="Times New Roman" w:eastAsia="仿宋_GB2312" w:hAnsi="Times New Roman"/>
          <w:color w:val="000000"/>
          <w:kern w:val="0"/>
          <w:sz w:val="32"/>
          <w:szCs w:val="32"/>
          <w:shd w:val="clear" w:color="auto" w:fill="FFFFFF"/>
        </w:rPr>
        <w:t>180</w:t>
      </w:r>
      <w:r w:rsidRPr="00624D3E">
        <w:rPr>
          <w:rFonts w:ascii="Times New Roman" w:eastAsia="仿宋_GB2312" w:hAnsi="Times New Roman"/>
          <w:color w:val="000000"/>
          <w:kern w:val="0"/>
          <w:sz w:val="32"/>
          <w:szCs w:val="32"/>
          <w:shd w:val="clear" w:color="auto" w:fill="FFFFFF"/>
        </w:rPr>
        <w:t>期，发布重点时段风险提示</w:t>
      </w:r>
      <w:r w:rsidRPr="00624D3E">
        <w:rPr>
          <w:rFonts w:ascii="Times New Roman" w:eastAsia="仿宋_GB2312" w:hAnsi="Times New Roman"/>
          <w:color w:val="000000"/>
          <w:kern w:val="0"/>
          <w:sz w:val="32"/>
          <w:szCs w:val="32"/>
          <w:shd w:val="clear" w:color="auto" w:fill="FFFFFF"/>
        </w:rPr>
        <w:t>6</w:t>
      </w:r>
      <w:r w:rsidRPr="00624D3E">
        <w:rPr>
          <w:rFonts w:ascii="Times New Roman" w:eastAsia="仿宋_GB2312" w:hAnsi="Times New Roman"/>
          <w:color w:val="000000"/>
          <w:kern w:val="0"/>
          <w:sz w:val="32"/>
          <w:szCs w:val="32"/>
          <w:shd w:val="clear" w:color="auto" w:fill="FFFFFF"/>
        </w:rPr>
        <w:t>期。未完成原因是每日预警信息为市安办专班发布，该专班在</w:t>
      </w:r>
      <w:r w:rsidRPr="00624D3E">
        <w:rPr>
          <w:rFonts w:ascii="Times New Roman" w:eastAsia="仿宋_GB2312" w:hAnsi="Times New Roman"/>
          <w:color w:val="000000"/>
          <w:kern w:val="0"/>
          <w:sz w:val="32"/>
          <w:szCs w:val="32"/>
          <w:shd w:val="clear" w:color="auto" w:fill="FFFFFF"/>
        </w:rPr>
        <w:t>2024</w:t>
      </w:r>
      <w:r w:rsidRPr="00624D3E">
        <w:rPr>
          <w:rFonts w:ascii="Times New Roman" w:eastAsia="仿宋_GB2312" w:hAnsi="Times New Roman"/>
          <w:color w:val="000000"/>
          <w:kern w:val="0"/>
          <w:sz w:val="32"/>
          <w:szCs w:val="32"/>
          <w:shd w:val="clear" w:color="auto" w:fill="FFFFFF"/>
        </w:rPr>
        <w:t>年</w:t>
      </w:r>
      <w:r w:rsidRPr="00624D3E">
        <w:rPr>
          <w:rFonts w:ascii="Times New Roman" w:eastAsia="仿宋_GB2312" w:hAnsi="Times New Roman"/>
          <w:color w:val="000000"/>
          <w:kern w:val="0"/>
          <w:sz w:val="32"/>
          <w:szCs w:val="32"/>
          <w:shd w:val="clear" w:color="auto" w:fill="FFFFFF"/>
        </w:rPr>
        <w:t>6</w:t>
      </w:r>
      <w:r w:rsidRPr="00624D3E">
        <w:rPr>
          <w:rFonts w:ascii="Times New Roman" w:eastAsia="仿宋_GB2312" w:hAnsi="Times New Roman"/>
          <w:color w:val="000000"/>
          <w:kern w:val="0"/>
          <w:sz w:val="32"/>
          <w:szCs w:val="32"/>
          <w:shd w:val="clear" w:color="auto" w:fill="FFFFFF"/>
        </w:rPr>
        <w:t>月撤销后不在发布。</w:t>
      </w:r>
    </w:p>
    <w:p w:rsidR="006D7824" w:rsidRPr="00624D3E" w:rsidRDefault="006D7824" w:rsidP="006D7824">
      <w:pPr>
        <w:pStyle w:val="BodyTextFirstIndent21"/>
        <w:spacing w:line="560" w:lineRule="exact"/>
        <w:ind w:firstLineChars="200" w:firstLine="640"/>
        <w:jc w:val="left"/>
        <w:rPr>
          <w:rFonts w:eastAsia="仿宋_GB2312"/>
          <w:b w:val="0"/>
          <w:sz w:val="32"/>
          <w:szCs w:val="32"/>
        </w:rPr>
      </w:pPr>
      <w:r w:rsidRPr="00624D3E">
        <w:rPr>
          <w:rFonts w:eastAsia="仿宋_GB2312"/>
          <w:b w:val="0"/>
          <w:sz w:val="32"/>
          <w:szCs w:val="32"/>
        </w:rPr>
        <w:lastRenderedPageBreak/>
        <w:t>（</w:t>
      </w:r>
      <w:r w:rsidRPr="00624D3E">
        <w:rPr>
          <w:rFonts w:eastAsia="仿宋_GB2312"/>
          <w:b w:val="0"/>
          <w:sz w:val="32"/>
          <w:szCs w:val="32"/>
        </w:rPr>
        <w:t>2</w:t>
      </w:r>
      <w:r w:rsidRPr="00624D3E">
        <w:rPr>
          <w:rFonts w:eastAsia="仿宋_GB2312"/>
          <w:b w:val="0"/>
          <w:sz w:val="32"/>
          <w:szCs w:val="32"/>
        </w:rPr>
        <w:t>）自然灾害综合风险分析计划</w:t>
      </w:r>
      <w:r w:rsidRPr="00624D3E">
        <w:rPr>
          <w:rFonts w:eastAsia="仿宋_GB2312"/>
          <w:b w:val="0"/>
          <w:sz w:val="32"/>
          <w:szCs w:val="32"/>
        </w:rPr>
        <w:t>12</w:t>
      </w:r>
      <w:r w:rsidRPr="00624D3E">
        <w:rPr>
          <w:rFonts w:eastAsia="仿宋_GB2312"/>
          <w:b w:val="0"/>
          <w:sz w:val="32"/>
          <w:szCs w:val="32"/>
        </w:rPr>
        <w:t>次，已完成</w:t>
      </w:r>
      <w:r w:rsidRPr="00624D3E">
        <w:rPr>
          <w:rFonts w:eastAsia="仿宋_GB2312"/>
          <w:b w:val="0"/>
          <w:sz w:val="32"/>
          <w:szCs w:val="32"/>
        </w:rPr>
        <w:t>12</w:t>
      </w:r>
      <w:r w:rsidRPr="00624D3E">
        <w:rPr>
          <w:rFonts w:eastAsia="仿宋_GB2312"/>
          <w:b w:val="0"/>
          <w:sz w:val="32"/>
          <w:szCs w:val="32"/>
        </w:rPr>
        <w:t>次。</w:t>
      </w:r>
    </w:p>
    <w:p w:rsidR="006D7824" w:rsidRPr="00624D3E" w:rsidRDefault="006D7824" w:rsidP="006D7824">
      <w:pPr>
        <w:spacing w:line="560" w:lineRule="exact"/>
        <w:ind w:firstLineChars="200" w:firstLine="640"/>
        <w:jc w:val="left"/>
        <w:rPr>
          <w:rFonts w:ascii="Times New Roman" w:eastAsia="仿宋_GB2312" w:hAnsi="Times New Roman"/>
          <w:sz w:val="32"/>
          <w:szCs w:val="32"/>
        </w:rPr>
      </w:pPr>
      <w:r w:rsidRPr="00624D3E">
        <w:rPr>
          <w:rFonts w:ascii="Times New Roman" w:eastAsia="仿宋_GB2312" w:hAnsi="Times New Roman"/>
          <w:sz w:val="32"/>
          <w:szCs w:val="32"/>
        </w:rPr>
        <w:t>（</w:t>
      </w:r>
      <w:r w:rsidRPr="00624D3E">
        <w:rPr>
          <w:rFonts w:ascii="Times New Roman" w:eastAsia="仿宋_GB2312" w:hAnsi="Times New Roman"/>
          <w:sz w:val="32"/>
          <w:szCs w:val="32"/>
        </w:rPr>
        <w:t>3</w:t>
      </w:r>
      <w:r w:rsidRPr="00624D3E">
        <w:rPr>
          <w:rFonts w:ascii="Times New Roman" w:eastAsia="仿宋_GB2312" w:hAnsi="Times New Roman"/>
          <w:sz w:val="32"/>
          <w:szCs w:val="32"/>
        </w:rPr>
        <w:t>）震情会商</w:t>
      </w:r>
      <w:r w:rsidRPr="00624D3E">
        <w:rPr>
          <w:rFonts w:ascii="Times New Roman" w:eastAsia="仿宋_GB2312" w:hAnsi="Times New Roman"/>
          <w:sz w:val="32"/>
          <w:szCs w:val="32"/>
        </w:rPr>
        <w:t>50</w:t>
      </w:r>
      <w:r w:rsidRPr="00624D3E">
        <w:rPr>
          <w:rFonts w:ascii="Times New Roman" w:eastAsia="仿宋_GB2312" w:hAnsi="Times New Roman"/>
          <w:sz w:val="32"/>
          <w:szCs w:val="32"/>
        </w:rPr>
        <w:t>次以上，已完成</w:t>
      </w:r>
      <w:r w:rsidRPr="00624D3E">
        <w:rPr>
          <w:rFonts w:ascii="Times New Roman" w:eastAsia="仿宋_GB2312" w:hAnsi="Times New Roman"/>
          <w:sz w:val="32"/>
          <w:szCs w:val="32"/>
        </w:rPr>
        <w:t>84</w:t>
      </w:r>
      <w:r w:rsidRPr="00624D3E">
        <w:rPr>
          <w:rFonts w:ascii="Times New Roman" w:eastAsia="仿宋_GB2312" w:hAnsi="Times New Roman"/>
          <w:sz w:val="32"/>
          <w:szCs w:val="32"/>
        </w:rPr>
        <w:t>次（召开月会商</w:t>
      </w:r>
      <w:r w:rsidRPr="00624D3E">
        <w:rPr>
          <w:rFonts w:ascii="Times New Roman" w:eastAsia="仿宋_GB2312" w:hAnsi="Times New Roman"/>
          <w:sz w:val="32"/>
          <w:szCs w:val="32"/>
        </w:rPr>
        <w:t>12</w:t>
      </w:r>
      <w:r w:rsidRPr="00624D3E">
        <w:rPr>
          <w:rFonts w:ascii="Times New Roman" w:eastAsia="仿宋_GB2312" w:hAnsi="Times New Roman"/>
          <w:sz w:val="32"/>
          <w:szCs w:val="32"/>
        </w:rPr>
        <w:t>次，周会商</w:t>
      </w:r>
      <w:r w:rsidRPr="00624D3E">
        <w:rPr>
          <w:rFonts w:ascii="Times New Roman" w:eastAsia="仿宋_GB2312" w:hAnsi="Times New Roman"/>
          <w:sz w:val="32"/>
          <w:szCs w:val="32"/>
        </w:rPr>
        <w:t>50</w:t>
      </w:r>
      <w:r w:rsidRPr="00624D3E">
        <w:rPr>
          <w:rFonts w:ascii="Times New Roman" w:eastAsia="仿宋_GB2312" w:hAnsi="Times New Roman"/>
          <w:sz w:val="32"/>
          <w:szCs w:val="32"/>
        </w:rPr>
        <w:t>次，加密会商</w:t>
      </w:r>
      <w:r w:rsidRPr="00624D3E">
        <w:rPr>
          <w:rFonts w:ascii="Times New Roman" w:eastAsia="仿宋_GB2312" w:hAnsi="Times New Roman"/>
          <w:sz w:val="32"/>
          <w:szCs w:val="32"/>
        </w:rPr>
        <w:t>33</w:t>
      </w:r>
      <w:r w:rsidRPr="00624D3E">
        <w:rPr>
          <w:rFonts w:ascii="Times New Roman" w:eastAsia="仿宋_GB2312" w:hAnsi="Times New Roman"/>
          <w:sz w:val="32"/>
          <w:szCs w:val="32"/>
        </w:rPr>
        <w:t>次）。</w:t>
      </w:r>
    </w:p>
    <w:p w:rsidR="006D7824" w:rsidRPr="00624D3E" w:rsidRDefault="006D7824" w:rsidP="006D7824">
      <w:pPr>
        <w:pStyle w:val="BodyTextFirstIndent21"/>
        <w:spacing w:line="560" w:lineRule="exact"/>
        <w:ind w:firstLineChars="200" w:firstLine="640"/>
        <w:jc w:val="left"/>
        <w:rPr>
          <w:rFonts w:eastAsia="仿宋_GB2312"/>
          <w:b w:val="0"/>
          <w:color w:val="000000"/>
          <w:sz w:val="32"/>
          <w:szCs w:val="32"/>
        </w:rPr>
      </w:pPr>
      <w:r w:rsidRPr="00624D3E">
        <w:rPr>
          <w:rFonts w:eastAsia="仿宋_GB2312"/>
          <w:b w:val="0"/>
          <w:sz w:val="32"/>
          <w:szCs w:val="32"/>
        </w:rPr>
        <w:t>（</w:t>
      </w:r>
      <w:r w:rsidRPr="00624D3E">
        <w:rPr>
          <w:rFonts w:eastAsia="仿宋_GB2312"/>
          <w:b w:val="0"/>
          <w:sz w:val="32"/>
          <w:szCs w:val="32"/>
        </w:rPr>
        <w:t>4</w:t>
      </w:r>
      <w:r w:rsidRPr="00624D3E">
        <w:rPr>
          <w:rFonts w:eastAsia="仿宋_GB2312"/>
          <w:b w:val="0"/>
          <w:sz w:val="32"/>
          <w:szCs w:val="32"/>
        </w:rPr>
        <w:t>）</w:t>
      </w:r>
      <w:r w:rsidRPr="00624D3E">
        <w:rPr>
          <w:rFonts w:eastAsia="仿宋_GB2312"/>
          <w:b w:val="0"/>
          <w:color w:val="000000"/>
          <w:sz w:val="32"/>
          <w:szCs w:val="32"/>
        </w:rPr>
        <w:t>森林草原火险预警研判结论</w:t>
      </w:r>
      <w:r w:rsidRPr="00624D3E">
        <w:rPr>
          <w:rFonts w:eastAsia="仿宋_GB2312"/>
          <w:b w:val="0"/>
          <w:color w:val="000000"/>
          <w:sz w:val="32"/>
          <w:szCs w:val="32"/>
        </w:rPr>
        <w:t>200</w:t>
      </w:r>
      <w:r w:rsidRPr="00624D3E">
        <w:rPr>
          <w:rFonts w:eastAsia="仿宋_GB2312"/>
          <w:b w:val="0"/>
          <w:color w:val="000000"/>
          <w:sz w:val="32"/>
          <w:szCs w:val="32"/>
        </w:rPr>
        <w:t>期以上，已完成</w:t>
      </w:r>
      <w:r w:rsidRPr="00624D3E">
        <w:rPr>
          <w:rFonts w:eastAsia="仿宋_GB2312"/>
          <w:b w:val="0"/>
          <w:color w:val="000000"/>
          <w:sz w:val="32"/>
          <w:szCs w:val="32"/>
        </w:rPr>
        <w:t>219</w:t>
      </w:r>
      <w:r w:rsidRPr="00624D3E">
        <w:rPr>
          <w:rFonts w:eastAsia="仿宋_GB2312"/>
          <w:b w:val="0"/>
          <w:color w:val="000000"/>
          <w:sz w:val="32"/>
          <w:szCs w:val="32"/>
        </w:rPr>
        <w:t>期。</w:t>
      </w:r>
    </w:p>
    <w:p w:rsidR="006D7824" w:rsidRPr="00624D3E" w:rsidRDefault="006D7824" w:rsidP="006D7824">
      <w:pPr>
        <w:spacing w:line="560" w:lineRule="exact"/>
        <w:ind w:firstLineChars="200" w:firstLine="640"/>
        <w:jc w:val="left"/>
        <w:rPr>
          <w:rFonts w:ascii="Times New Roman" w:eastAsia="仿宋_GB2312" w:hAnsi="Times New Roman"/>
          <w:sz w:val="32"/>
          <w:szCs w:val="32"/>
        </w:rPr>
      </w:pPr>
      <w:r w:rsidRPr="00624D3E">
        <w:rPr>
          <w:rFonts w:ascii="Times New Roman" w:eastAsia="仿宋_GB2312" w:hAnsi="Times New Roman"/>
          <w:sz w:val="32"/>
          <w:szCs w:val="32"/>
        </w:rPr>
        <w:t>（</w:t>
      </w:r>
      <w:r w:rsidRPr="00624D3E">
        <w:rPr>
          <w:rFonts w:ascii="Times New Roman" w:eastAsia="仿宋_GB2312" w:hAnsi="Times New Roman"/>
          <w:sz w:val="32"/>
          <w:szCs w:val="32"/>
        </w:rPr>
        <w:t>5</w:t>
      </w:r>
      <w:r w:rsidRPr="00624D3E">
        <w:rPr>
          <w:rFonts w:ascii="Times New Roman" w:eastAsia="仿宋_GB2312" w:hAnsi="Times New Roman"/>
          <w:sz w:val="32"/>
          <w:szCs w:val="32"/>
        </w:rPr>
        <w:t>）执法检查企业数量</w:t>
      </w:r>
      <w:r w:rsidRPr="00624D3E">
        <w:rPr>
          <w:rFonts w:ascii="Times New Roman" w:eastAsia="仿宋_GB2312" w:hAnsi="Times New Roman"/>
          <w:sz w:val="32"/>
          <w:szCs w:val="32"/>
        </w:rPr>
        <w:t>60</w:t>
      </w:r>
      <w:r w:rsidRPr="00624D3E">
        <w:rPr>
          <w:rFonts w:ascii="Times New Roman" w:eastAsia="仿宋_GB2312" w:hAnsi="Times New Roman"/>
          <w:sz w:val="32"/>
          <w:szCs w:val="32"/>
        </w:rPr>
        <w:t>家次以上，已完成</w:t>
      </w:r>
      <w:r w:rsidRPr="00624D3E">
        <w:rPr>
          <w:rFonts w:ascii="Times New Roman" w:eastAsia="仿宋_GB2312" w:hAnsi="Times New Roman"/>
          <w:sz w:val="32"/>
          <w:szCs w:val="32"/>
        </w:rPr>
        <w:t>160</w:t>
      </w:r>
      <w:r w:rsidRPr="00624D3E">
        <w:rPr>
          <w:rFonts w:ascii="Times New Roman" w:eastAsia="仿宋_GB2312" w:hAnsi="Times New Roman"/>
          <w:sz w:val="32"/>
          <w:szCs w:val="32"/>
        </w:rPr>
        <w:t>家次（重点检查企业</w:t>
      </w:r>
      <w:r w:rsidRPr="00624D3E">
        <w:rPr>
          <w:rFonts w:ascii="Times New Roman" w:eastAsia="仿宋_GB2312" w:hAnsi="Times New Roman"/>
          <w:sz w:val="32"/>
          <w:szCs w:val="32"/>
        </w:rPr>
        <w:t>108</w:t>
      </w:r>
      <w:r w:rsidRPr="00624D3E">
        <w:rPr>
          <w:rFonts w:ascii="Times New Roman" w:eastAsia="仿宋_GB2312" w:hAnsi="Times New Roman"/>
          <w:sz w:val="32"/>
          <w:szCs w:val="32"/>
        </w:rPr>
        <w:t>家次，一般检查企业</w:t>
      </w:r>
      <w:r w:rsidRPr="00624D3E">
        <w:rPr>
          <w:rFonts w:ascii="Times New Roman" w:eastAsia="仿宋_GB2312" w:hAnsi="Times New Roman"/>
          <w:sz w:val="32"/>
          <w:szCs w:val="32"/>
        </w:rPr>
        <w:t>52</w:t>
      </w:r>
      <w:r w:rsidRPr="00624D3E">
        <w:rPr>
          <w:rFonts w:ascii="Times New Roman" w:eastAsia="仿宋_GB2312" w:hAnsi="Times New Roman"/>
          <w:sz w:val="32"/>
          <w:szCs w:val="32"/>
        </w:rPr>
        <w:t>家次）。</w:t>
      </w:r>
    </w:p>
    <w:p w:rsidR="006D7824" w:rsidRPr="002668DB" w:rsidRDefault="006D7824" w:rsidP="006D7824">
      <w:pPr>
        <w:adjustRightInd w:val="0"/>
        <w:snapToGrid w:val="0"/>
        <w:spacing w:line="560" w:lineRule="exact"/>
        <w:ind w:firstLineChars="200" w:firstLine="640"/>
        <w:contextualSpacing/>
        <w:rPr>
          <w:rFonts w:ascii="楷体_GB2312" w:eastAsia="楷体_GB2312" w:hAnsi="仿宋"/>
          <w:color w:val="000000"/>
          <w:kern w:val="0"/>
          <w:sz w:val="32"/>
          <w:szCs w:val="32"/>
          <w:shd w:val="clear" w:color="auto" w:fill="FFFFFF"/>
          <w:lang w:val="zh-CN"/>
        </w:rPr>
      </w:pPr>
      <w:r w:rsidRPr="002668DB">
        <w:rPr>
          <w:rFonts w:ascii="楷体_GB2312" w:eastAsia="楷体_GB2312" w:hAnsi="仿宋" w:hint="eastAsia"/>
          <w:color w:val="000000"/>
          <w:kern w:val="0"/>
          <w:sz w:val="32"/>
          <w:szCs w:val="32"/>
          <w:shd w:val="clear" w:color="auto" w:fill="FFFFFF"/>
        </w:rPr>
        <w:t>2.</w:t>
      </w:r>
      <w:r w:rsidRPr="002668DB">
        <w:rPr>
          <w:rFonts w:ascii="楷体_GB2312" w:eastAsia="楷体_GB2312" w:hAnsi="仿宋" w:hint="eastAsia"/>
          <w:color w:val="000000"/>
          <w:kern w:val="0"/>
          <w:sz w:val="32"/>
          <w:szCs w:val="32"/>
          <w:shd w:val="clear" w:color="auto" w:fill="FFFFFF"/>
          <w:lang w:val="zh-CN"/>
        </w:rPr>
        <w:t>预算管理。</w:t>
      </w:r>
    </w:p>
    <w:p w:rsidR="006D7824" w:rsidRPr="002668DB" w:rsidRDefault="006D7824" w:rsidP="006D7824">
      <w:pPr>
        <w:adjustRightInd w:val="0"/>
        <w:snapToGrid w:val="0"/>
        <w:spacing w:line="560" w:lineRule="exact"/>
        <w:ind w:firstLineChars="200" w:firstLine="640"/>
        <w:contextualSpacing/>
        <w:rPr>
          <w:rFonts w:ascii="仿宋_GB2312" w:eastAsia="仿宋_GB2312" w:hAnsi="仿宋"/>
          <w:sz w:val="32"/>
          <w:szCs w:val="32"/>
        </w:rPr>
      </w:pPr>
      <w:r w:rsidRPr="002668DB">
        <w:rPr>
          <w:rFonts w:ascii="Times New Roman" w:eastAsia="仿宋_GB2312" w:hAnsi="Times New Roman"/>
          <w:sz w:val="32"/>
          <w:szCs w:val="32"/>
        </w:rPr>
        <w:t>认真学习《预算法》和有关文件，收集相关数据，做好编制预算的准备工作，按照综合预算的原则，将本单位所有收入和支出均纳入单位预算管理，确保预算的合理性、科学性、完整性和有效性。严格按照财政预算批复执行预算开支</w:t>
      </w:r>
      <w:r w:rsidRPr="002668DB">
        <w:rPr>
          <w:rFonts w:ascii="Times New Roman" w:eastAsia="仿宋_GB2312" w:hAnsi="Times New Roman"/>
          <w:sz w:val="32"/>
          <w:szCs w:val="32"/>
        </w:rPr>
        <w:t>,</w:t>
      </w:r>
      <w:r w:rsidRPr="002668DB">
        <w:rPr>
          <w:rFonts w:ascii="Times New Roman" w:eastAsia="仿宋_GB2312" w:hAnsi="Times New Roman"/>
          <w:sz w:val="32"/>
          <w:szCs w:val="32"/>
        </w:rPr>
        <w:t>不得超预算安排支出。</w:t>
      </w:r>
      <w:r w:rsidRPr="002668DB">
        <w:rPr>
          <w:rFonts w:ascii="Times New Roman" w:eastAsia="仿宋_GB2312" w:hAnsi="Times New Roman"/>
          <w:sz w:val="32"/>
          <w:szCs w:val="32"/>
        </w:rPr>
        <w:t>2024</w:t>
      </w:r>
      <w:r w:rsidRPr="002668DB">
        <w:rPr>
          <w:rFonts w:ascii="Times New Roman" w:eastAsia="仿宋_GB2312" w:hAnsi="Times New Roman"/>
          <w:sz w:val="32"/>
          <w:szCs w:val="32"/>
        </w:rPr>
        <w:t>年年初预算批复数</w:t>
      </w:r>
      <w:r w:rsidRPr="002668DB">
        <w:rPr>
          <w:rFonts w:ascii="Times New Roman" w:eastAsia="仿宋_GB2312" w:hAnsi="Times New Roman"/>
          <w:sz w:val="32"/>
          <w:szCs w:val="32"/>
        </w:rPr>
        <w:t>2561.8</w:t>
      </w:r>
      <w:r w:rsidRPr="002668DB">
        <w:rPr>
          <w:rFonts w:ascii="Times New Roman" w:eastAsia="仿宋_GB2312" w:hAnsi="Times New Roman"/>
          <w:sz w:val="32"/>
          <w:szCs w:val="32"/>
        </w:rPr>
        <w:t>万元（其中：基本支出</w:t>
      </w:r>
      <w:r w:rsidRPr="002668DB">
        <w:rPr>
          <w:rFonts w:ascii="Times New Roman" w:eastAsia="仿宋_GB2312" w:hAnsi="Times New Roman"/>
          <w:sz w:val="32"/>
          <w:szCs w:val="32"/>
        </w:rPr>
        <w:t>2204.92</w:t>
      </w:r>
      <w:r w:rsidRPr="002668DB">
        <w:rPr>
          <w:rFonts w:ascii="Times New Roman" w:eastAsia="仿宋_GB2312" w:hAnsi="Times New Roman"/>
          <w:sz w:val="32"/>
          <w:szCs w:val="32"/>
        </w:rPr>
        <w:t>万元、项目支出</w:t>
      </w:r>
      <w:r w:rsidRPr="002668DB">
        <w:rPr>
          <w:rFonts w:ascii="Times New Roman" w:eastAsia="仿宋_GB2312" w:hAnsi="Times New Roman"/>
          <w:sz w:val="32"/>
          <w:szCs w:val="32"/>
        </w:rPr>
        <w:t>356.88</w:t>
      </w:r>
      <w:r w:rsidRPr="002668DB">
        <w:rPr>
          <w:rFonts w:ascii="Times New Roman" w:eastAsia="仿宋_GB2312" w:hAnsi="Times New Roman"/>
          <w:sz w:val="32"/>
          <w:szCs w:val="32"/>
        </w:rPr>
        <w:t>万元），年中追加基本支出</w:t>
      </w:r>
      <w:r w:rsidRPr="002668DB">
        <w:rPr>
          <w:rFonts w:ascii="Times New Roman" w:eastAsia="仿宋_GB2312" w:hAnsi="Times New Roman"/>
          <w:sz w:val="32"/>
          <w:szCs w:val="32"/>
        </w:rPr>
        <w:t>259.6</w:t>
      </w:r>
      <w:r w:rsidRPr="002668DB">
        <w:rPr>
          <w:rFonts w:ascii="Times New Roman" w:eastAsia="仿宋_GB2312" w:hAnsi="Times New Roman"/>
          <w:sz w:val="32"/>
          <w:szCs w:val="32"/>
        </w:rPr>
        <w:t>万元，项目支出</w:t>
      </w:r>
      <w:r w:rsidRPr="002668DB">
        <w:rPr>
          <w:rFonts w:ascii="Times New Roman" w:eastAsia="仿宋_GB2312" w:hAnsi="Times New Roman"/>
          <w:sz w:val="32"/>
          <w:szCs w:val="32"/>
        </w:rPr>
        <w:t>10447.92</w:t>
      </w:r>
      <w:r w:rsidRPr="002668DB">
        <w:rPr>
          <w:rFonts w:ascii="Times New Roman" w:eastAsia="仿宋_GB2312" w:hAnsi="Times New Roman"/>
          <w:sz w:val="32"/>
          <w:szCs w:val="32"/>
        </w:rPr>
        <w:t>万元，</w:t>
      </w:r>
      <w:r w:rsidRPr="002668DB">
        <w:rPr>
          <w:rFonts w:ascii="Times New Roman" w:eastAsia="仿宋_GB2312" w:hAnsi="Times New Roman"/>
          <w:sz w:val="32"/>
          <w:szCs w:val="32"/>
        </w:rPr>
        <w:t>2023</w:t>
      </w:r>
      <w:r w:rsidRPr="002668DB">
        <w:rPr>
          <w:rFonts w:ascii="Times New Roman" w:eastAsia="仿宋_GB2312" w:hAnsi="Times New Roman"/>
          <w:sz w:val="32"/>
          <w:szCs w:val="32"/>
        </w:rPr>
        <w:t>年结转结余资金</w:t>
      </w:r>
      <w:r w:rsidRPr="002668DB">
        <w:rPr>
          <w:rFonts w:ascii="Times New Roman" w:eastAsia="仿宋_GB2312" w:hAnsi="Times New Roman"/>
          <w:sz w:val="32"/>
          <w:szCs w:val="32"/>
        </w:rPr>
        <w:t>3584</w:t>
      </w:r>
      <w:r w:rsidRPr="002668DB">
        <w:rPr>
          <w:rFonts w:ascii="Times New Roman" w:eastAsia="仿宋_GB2312" w:hAnsi="Times New Roman"/>
          <w:sz w:val="32"/>
          <w:szCs w:val="32"/>
        </w:rPr>
        <w:t>万元。</w:t>
      </w:r>
      <w:r w:rsidRPr="002668DB">
        <w:rPr>
          <w:rFonts w:ascii="Times New Roman" w:eastAsia="仿宋_GB2312" w:hAnsi="Times New Roman"/>
          <w:sz w:val="32"/>
          <w:szCs w:val="32"/>
        </w:rPr>
        <w:t>2024</w:t>
      </w:r>
      <w:r w:rsidRPr="002668DB">
        <w:rPr>
          <w:rFonts w:ascii="Times New Roman" w:eastAsia="仿宋_GB2312" w:hAnsi="Times New Roman"/>
          <w:sz w:val="32"/>
          <w:szCs w:val="32"/>
        </w:rPr>
        <w:t>年决算数</w:t>
      </w:r>
      <w:r w:rsidRPr="002668DB">
        <w:rPr>
          <w:rFonts w:ascii="Times New Roman" w:eastAsia="仿宋_GB2312" w:hAnsi="Times New Roman"/>
          <w:sz w:val="32"/>
          <w:szCs w:val="32"/>
        </w:rPr>
        <w:t>10908.04</w:t>
      </w:r>
      <w:r w:rsidRPr="002668DB">
        <w:rPr>
          <w:rFonts w:ascii="Times New Roman" w:eastAsia="仿宋_GB2312" w:hAnsi="Times New Roman"/>
          <w:sz w:val="32"/>
          <w:szCs w:val="32"/>
        </w:rPr>
        <w:t>万元（其中基本支出</w:t>
      </w:r>
      <w:r w:rsidRPr="002668DB">
        <w:rPr>
          <w:rFonts w:ascii="Times New Roman" w:eastAsia="仿宋_GB2312" w:hAnsi="Times New Roman"/>
          <w:sz w:val="32"/>
          <w:szCs w:val="32"/>
        </w:rPr>
        <w:t>2354.73</w:t>
      </w:r>
      <w:r w:rsidRPr="002668DB">
        <w:rPr>
          <w:rFonts w:ascii="Times New Roman" w:eastAsia="仿宋_GB2312" w:hAnsi="Times New Roman"/>
          <w:sz w:val="32"/>
          <w:szCs w:val="32"/>
        </w:rPr>
        <w:t>万元，项目支出</w:t>
      </w:r>
      <w:r w:rsidRPr="002668DB">
        <w:rPr>
          <w:rFonts w:ascii="Times New Roman" w:eastAsia="仿宋_GB2312" w:hAnsi="Times New Roman"/>
          <w:sz w:val="32"/>
          <w:szCs w:val="32"/>
        </w:rPr>
        <w:t>8553.31</w:t>
      </w:r>
      <w:r w:rsidRPr="002668DB">
        <w:rPr>
          <w:rFonts w:ascii="Times New Roman" w:eastAsia="仿宋_GB2312" w:hAnsi="Times New Roman"/>
          <w:sz w:val="32"/>
          <w:szCs w:val="32"/>
        </w:rPr>
        <w:t>万元）</w:t>
      </w:r>
      <w:r w:rsidRPr="002668DB">
        <w:rPr>
          <w:rFonts w:ascii="仿宋_GB2312" w:eastAsia="仿宋_GB2312" w:hAnsi="仿宋" w:hint="eastAsia"/>
          <w:sz w:val="32"/>
          <w:szCs w:val="32"/>
        </w:rPr>
        <w:t>执行率64.72%。</w:t>
      </w:r>
    </w:p>
    <w:p w:rsidR="006D7824" w:rsidRPr="002668DB" w:rsidRDefault="006D7824" w:rsidP="006D7824">
      <w:pPr>
        <w:adjustRightInd w:val="0"/>
        <w:snapToGrid w:val="0"/>
        <w:spacing w:line="560" w:lineRule="exact"/>
        <w:ind w:firstLineChars="200" w:firstLine="640"/>
        <w:contextualSpacing/>
        <w:rPr>
          <w:rFonts w:ascii="楷体_GB2312" w:eastAsia="楷体_GB2312" w:hAnsi="仿宋"/>
          <w:color w:val="000000"/>
          <w:kern w:val="0"/>
          <w:sz w:val="32"/>
          <w:szCs w:val="32"/>
          <w:shd w:val="clear" w:color="auto" w:fill="FFFFFF"/>
        </w:rPr>
      </w:pPr>
      <w:r w:rsidRPr="002668DB">
        <w:rPr>
          <w:rFonts w:ascii="楷体_GB2312" w:eastAsia="楷体_GB2312" w:hAnsi="仿宋"/>
          <w:color w:val="000000"/>
          <w:kern w:val="0"/>
          <w:sz w:val="32"/>
          <w:szCs w:val="32"/>
          <w:shd w:val="clear" w:color="auto" w:fill="FFFFFF"/>
        </w:rPr>
        <w:t>3.</w:t>
      </w:r>
      <w:r w:rsidRPr="002668DB">
        <w:rPr>
          <w:rFonts w:ascii="楷体_GB2312" w:eastAsia="楷体_GB2312" w:hAnsi="仿宋" w:hint="eastAsia"/>
          <w:color w:val="000000"/>
          <w:kern w:val="0"/>
          <w:sz w:val="32"/>
          <w:szCs w:val="32"/>
          <w:shd w:val="clear" w:color="auto" w:fill="FFFFFF"/>
        </w:rPr>
        <w:t>财务管理。</w:t>
      </w:r>
    </w:p>
    <w:p w:rsidR="006D7824" w:rsidRPr="002668DB" w:rsidRDefault="006D7824" w:rsidP="006D7824">
      <w:pPr>
        <w:adjustRightInd w:val="0"/>
        <w:snapToGrid w:val="0"/>
        <w:spacing w:line="560" w:lineRule="exact"/>
        <w:ind w:firstLineChars="200" w:firstLine="640"/>
        <w:contextualSpacing/>
        <w:rPr>
          <w:rFonts w:ascii="仿宋_GB2312" w:eastAsia="仿宋_GB2312" w:hAnsi="仿宋"/>
          <w:color w:val="000000"/>
          <w:kern w:val="0"/>
          <w:sz w:val="32"/>
          <w:szCs w:val="32"/>
          <w:shd w:val="clear" w:color="auto" w:fill="FFFFFF"/>
          <w:lang w:val="zh-CN"/>
        </w:rPr>
      </w:pPr>
      <w:r w:rsidRPr="002668DB">
        <w:rPr>
          <w:rFonts w:ascii="仿宋_GB2312" w:eastAsia="仿宋_GB2312" w:hAnsi="仿宋" w:hint="eastAsia"/>
          <w:color w:val="000000"/>
          <w:kern w:val="0"/>
          <w:sz w:val="32"/>
          <w:szCs w:val="32"/>
          <w:shd w:val="clear" w:color="auto" w:fill="FFFFFF"/>
          <w:lang w:val="zh-CN"/>
        </w:rPr>
        <w:t>针对市应急管理局的财政支出情况，我们建立了健全的财务管理制度，严格按照内控制度要求对不相容岗位分离设置，确保资金的安全、合规和高效实用。通过对预算执行情况的实时监控和分析，及时发现和纠正存在的问题，提高了财政资金的使用效益。同时，加强与上级部门的沟通协调，</w:t>
      </w:r>
      <w:r w:rsidRPr="002668DB">
        <w:rPr>
          <w:rFonts w:ascii="仿宋_GB2312" w:eastAsia="仿宋_GB2312" w:hAnsi="仿宋" w:hint="eastAsia"/>
          <w:color w:val="000000"/>
          <w:kern w:val="0"/>
          <w:sz w:val="32"/>
          <w:szCs w:val="32"/>
          <w:shd w:val="clear" w:color="auto" w:fill="FFFFFF"/>
          <w:lang w:val="zh-CN"/>
        </w:rPr>
        <w:lastRenderedPageBreak/>
        <w:t>争取更多的政策支持和资金保障，为是应急管理局的持续发展奠定坚实的基础。</w:t>
      </w:r>
    </w:p>
    <w:p w:rsidR="006D7824" w:rsidRPr="002668DB" w:rsidRDefault="006D7824" w:rsidP="006D7824">
      <w:pPr>
        <w:adjustRightInd w:val="0"/>
        <w:snapToGrid w:val="0"/>
        <w:spacing w:line="560" w:lineRule="exact"/>
        <w:ind w:firstLineChars="200" w:firstLine="640"/>
        <w:contextualSpacing/>
        <w:rPr>
          <w:rFonts w:ascii="楷体_GB2312" w:eastAsia="楷体_GB2312" w:hAnsi="仿宋"/>
          <w:color w:val="000000"/>
          <w:kern w:val="0"/>
          <w:sz w:val="32"/>
          <w:szCs w:val="32"/>
          <w:shd w:val="clear" w:color="auto" w:fill="FFFFFF"/>
        </w:rPr>
      </w:pPr>
      <w:r w:rsidRPr="002668DB">
        <w:rPr>
          <w:rFonts w:ascii="楷体_GB2312" w:eastAsia="楷体_GB2312" w:hAnsi="仿宋"/>
          <w:color w:val="000000"/>
          <w:kern w:val="0"/>
          <w:sz w:val="32"/>
          <w:szCs w:val="32"/>
          <w:shd w:val="clear" w:color="auto" w:fill="FFFFFF"/>
        </w:rPr>
        <w:t>4.</w:t>
      </w:r>
      <w:r w:rsidRPr="002668DB">
        <w:rPr>
          <w:rFonts w:ascii="楷体_GB2312" w:eastAsia="楷体_GB2312" w:hAnsi="仿宋" w:hint="eastAsia"/>
          <w:color w:val="000000"/>
          <w:kern w:val="0"/>
          <w:sz w:val="32"/>
          <w:szCs w:val="32"/>
          <w:shd w:val="clear" w:color="auto" w:fill="FFFFFF"/>
        </w:rPr>
        <w:t>资产管理。</w:t>
      </w:r>
    </w:p>
    <w:p w:rsidR="006D7824" w:rsidRPr="002668DB" w:rsidRDefault="006D7824" w:rsidP="006D7824">
      <w:pPr>
        <w:adjustRightInd w:val="0"/>
        <w:snapToGrid w:val="0"/>
        <w:spacing w:line="560" w:lineRule="exact"/>
        <w:ind w:firstLineChars="200" w:firstLine="640"/>
        <w:contextualSpacing/>
        <w:rPr>
          <w:rFonts w:ascii="Times New Roman" w:eastAsia="仿宋_GB2312" w:hAnsi="Times New Roman"/>
          <w:color w:val="000000"/>
          <w:kern w:val="0"/>
          <w:sz w:val="32"/>
          <w:szCs w:val="32"/>
          <w:shd w:val="clear" w:color="auto" w:fill="FFFFFF"/>
          <w:lang w:val="zh-CN"/>
        </w:rPr>
      </w:pPr>
      <w:r w:rsidRPr="002668DB">
        <w:rPr>
          <w:rFonts w:ascii="Times New Roman" w:eastAsia="仿宋_GB2312" w:hAnsi="Times New Roman"/>
          <w:color w:val="000000"/>
          <w:kern w:val="0"/>
          <w:sz w:val="32"/>
          <w:szCs w:val="32"/>
          <w:shd w:val="clear" w:color="auto" w:fill="FFFFFF"/>
          <w:lang w:val="zh-CN"/>
        </w:rPr>
        <w:t>（</w:t>
      </w:r>
      <w:r w:rsidRPr="002668DB">
        <w:rPr>
          <w:rFonts w:ascii="Times New Roman" w:eastAsia="仿宋_GB2312" w:hAnsi="Times New Roman"/>
          <w:color w:val="000000"/>
          <w:kern w:val="0"/>
          <w:sz w:val="32"/>
          <w:szCs w:val="32"/>
          <w:shd w:val="clear" w:color="auto" w:fill="FFFFFF"/>
          <w:lang w:val="zh-CN"/>
        </w:rPr>
        <w:t>1</w:t>
      </w:r>
      <w:r w:rsidRPr="002668DB">
        <w:rPr>
          <w:rFonts w:ascii="Times New Roman" w:eastAsia="仿宋_GB2312" w:hAnsi="Times New Roman"/>
          <w:color w:val="000000"/>
          <w:kern w:val="0"/>
          <w:sz w:val="32"/>
          <w:szCs w:val="32"/>
          <w:shd w:val="clear" w:color="auto" w:fill="FFFFFF"/>
          <w:lang w:val="zh-CN"/>
        </w:rPr>
        <w:t>）人均资产变化率</w:t>
      </w:r>
    </w:p>
    <w:p w:rsidR="006D7824" w:rsidRPr="002668DB" w:rsidRDefault="006D7824" w:rsidP="006D7824">
      <w:pPr>
        <w:adjustRightInd w:val="0"/>
        <w:snapToGrid w:val="0"/>
        <w:spacing w:line="560" w:lineRule="exact"/>
        <w:ind w:firstLineChars="200" w:firstLine="640"/>
        <w:contextualSpacing/>
        <w:rPr>
          <w:rFonts w:ascii="Times New Roman" w:eastAsia="仿宋_GB2312" w:hAnsi="Times New Roman"/>
          <w:color w:val="000000"/>
          <w:kern w:val="0"/>
          <w:sz w:val="32"/>
          <w:szCs w:val="32"/>
          <w:shd w:val="clear" w:color="auto" w:fill="FFFFFF"/>
          <w:lang w:val="zh-CN"/>
        </w:rPr>
      </w:pPr>
      <w:r w:rsidRPr="002668DB">
        <w:rPr>
          <w:rFonts w:ascii="Times New Roman" w:eastAsia="仿宋_GB2312" w:hAnsi="Times New Roman"/>
          <w:color w:val="000000"/>
          <w:kern w:val="0"/>
          <w:sz w:val="32"/>
          <w:szCs w:val="32"/>
          <w:shd w:val="clear" w:color="auto" w:fill="FFFFFF"/>
          <w:lang w:val="zh-CN"/>
        </w:rPr>
        <w:t>2024</w:t>
      </w:r>
      <w:r w:rsidRPr="002668DB">
        <w:rPr>
          <w:rFonts w:ascii="Times New Roman" w:eastAsia="仿宋_GB2312" w:hAnsi="Times New Roman"/>
          <w:color w:val="000000"/>
          <w:kern w:val="0"/>
          <w:sz w:val="32"/>
          <w:szCs w:val="32"/>
          <w:shd w:val="clear" w:color="auto" w:fill="FFFFFF"/>
          <w:lang w:val="zh-CN"/>
        </w:rPr>
        <w:t>年年初职工人数</w:t>
      </w:r>
      <w:r w:rsidRPr="002668DB">
        <w:rPr>
          <w:rFonts w:ascii="Times New Roman" w:eastAsia="仿宋_GB2312" w:hAnsi="Times New Roman"/>
          <w:color w:val="000000"/>
          <w:kern w:val="0"/>
          <w:sz w:val="32"/>
          <w:szCs w:val="32"/>
          <w:shd w:val="clear" w:color="auto" w:fill="FFFFFF"/>
          <w:lang w:val="zh-CN"/>
        </w:rPr>
        <w:t>110</w:t>
      </w:r>
      <w:r w:rsidRPr="002668DB">
        <w:rPr>
          <w:rFonts w:ascii="Times New Roman" w:eastAsia="仿宋_GB2312" w:hAnsi="Times New Roman"/>
          <w:color w:val="000000"/>
          <w:kern w:val="0"/>
          <w:sz w:val="32"/>
          <w:szCs w:val="32"/>
          <w:shd w:val="clear" w:color="auto" w:fill="FFFFFF"/>
          <w:lang w:val="zh-CN"/>
        </w:rPr>
        <w:t>人，资产总额</w:t>
      </w:r>
      <w:r w:rsidRPr="002668DB">
        <w:rPr>
          <w:rFonts w:ascii="Times New Roman" w:eastAsia="仿宋_GB2312" w:hAnsi="Times New Roman"/>
          <w:color w:val="000000"/>
          <w:kern w:val="0"/>
          <w:sz w:val="32"/>
          <w:szCs w:val="32"/>
          <w:shd w:val="clear" w:color="auto" w:fill="FFFFFF"/>
          <w:lang w:val="zh-CN"/>
        </w:rPr>
        <w:t>2886.58</w:t>
      </w:r>
      <w:r w:rsidRPr="002668DB">
        <w:rPr>
          <w:rFonts w:ascii="Times New Roman" w:eastAsia="仿宋_GB2312" w:hAnsi="Times New Roman"/>
          <w:color w:val="000000"/>
          <w:kern w:val="0"/>
          <w:sz w:val="32"/>
          <w:szCs w:val="32"/>
          <w:shd w:val="clear" w:color="auto" w:fill="FFFFFF"/>
          <w:lang w:val="zh-CN"/>
        </w:rPr>
        <w:t>万元，人均资产</w:t>
      </w:r>
      <w:r w:rsidRPr="002668DB">
        <w:rPr>
          <w:rFonts w:ascii="Times New Roman" w:eastAsia="仿宋_GB2312" w:hAnsi="Times New Roman"/>
          <w:color w:val="000000"/>
          <w:kern w:val="0"/>
          <w:sz w:val="32"/>
          <w:szCs w:val="32"/>
          <w:shd w:val="clear" w:color="auto" w:fill="FFFFFF"/>
          <w:lang w:val="zh-CN"/>
        </w:rPr>
        <w:t>26.24</w:t>
      </w:r>
      <w:r w:rsidRPr="002668DB">
        <w:rPr>
          <w:rFonts w:ascii="Times New Roman" w:eastAsia="仿宋_GB2312" w:hAnsi="Times New Roman"/>
          <w:color w:val="000000"/>
          <w:kern w:val="0"/>
          <w:sz w:val="32"/>
          <w:szCs w:val="32"/>
          <w:shd w:val="clear" w:color="auto" w:fill="FFFFFF"/>
          <w:lang w:val="zh-CN"/>
        </w:rPr>
        <w:t>万元</w:t>
      </w:r>
      <w:r w:rsidRPr="002668DB">
        <w:rPr>
          <w:rFonts w:ascii="Times New Roman" w:eastAsia="仿宋_GB2312" w:hAnsi="Times New Roman"/>
          <w:color w:val="000000"/>
          <w:kern w:val="0"/>
          <w:sz w:val="32"/>
          <w:szCs w:val="32"/>
          <w:shd w:val="clear" w:color="auto" w:fill="FFFFFF"/>
          <w:lang w:val="zh-CN"/>
        </w:rPr>
        <w:t>/</w:t>
      </w:r>
      <w:r w:rsidRPr="002668DB">
        <w:rPr>
          <w:rFonts w:ascii="Times New Roman" w:eastAsia="仿宋_GB2312" w:hAnsi="Times New Roman"/>
          <w:color w:val="000000"/>
          <w:kern w:val="0"/>
          <w:sz w:val="32"/>
          <w:szCs w:val="32"/>
          <w:shd w:val="clear" w:color="auto" w:fill="FFFFFF"/>
          <w:lang w:val="zh-CN"/>
        </w:rPr>
        <w:t>人；</w:t>
      </w:r>
      <w:r w:rsidRPr="002668DB">
        <w:rPr>
          <w:rFonts w:ascii="Times New Roman" w:eastAsia="仿宋_GB2312" w:hAnsi="Times New Roman"/>
          <w:color w:val="000000"/>
          <w:kern w:val="0"/>
          <w:sz w:val="32"/>
          <w:szCs w:val="32"/>
          <w:shd w:val="clear" w:color="auto" w:fill="FFFFFF"/>
          <w:lang w:val="zh-CN"/>
        </w:rPr>
        <w:t>2024</w:t>
      </w:r>
      <w:r w:rsidRPr="002668DB">
        <w:rPr>
          <w:rFonts w:ascii="Times New Roman" w:eastAsia="仿宋_GB2312" w:hAnsi="Times New Roman"/>
          <w:color w:val="000000"/>
          <w:kern w:val="0"/>
          <w:sz w:val="32"/>
          <w:szCs w:val="32"/>
          <w:shd w:val="clear" w:color="auto" w:fill="FFFFFF"/>
          <w:lang w:val="zh-CN"/>
        </w:rPr>
        <w:t>年年末职工人数</w:t>
      </w:r>
      <w:r w:rsidRPr="002668DB">
        <w:rPr>
          <w:rFonts w:ascii="Times New Roman" w:eastAsia="仿宋_GB2312" w:hAnsi="Times New Roman"/>
          <w:color w:val="000000"/>
          <w:kern w:val="0"/>
          <w:sz w:val="32"/>
          <w:szCs w:val="32"/>
          <w:shd w:val="clear" w:color="auto" w:fill="FFFFFF"/>
          <w:lang w:val="zh-CN"/>
        </w:rPr>
        <w:t>134</w:t>
      </w:r>
      <w:r w:rsidRPr="002668DB">
        <w:rPr>
          <w:rFonts w:ascii="Times New Roman" w:eastAsia="仿宋_GB2312" w:hAnsi="Times New Roman"/>
          <w:color w:val="000000"/>
          <w:kern w:val="0"/>
          <w:sz w:val="32"/>
          <w:szCs w:val="32"/>
          <w:shd w:val="clear" w:color="auto" w:fill="FFFFFF"/>
          <w:lang w:val="zh-CN"/>
        </w:rPr>
        <w:t>人，资产总额</w:t>
      </w:r>
      <w:r w:rsidRPr="002668DB">
        <w:rPr>
          <w:rFonts w:ascii="Times New Roman" w:eastAsia="仿宋_GB2312" w:hAnsi="Times New Roman"/>
          <w:color w:val="000000"/>
          <w:kern w:val="0"/>
          <w:sz w:val="32"/>
          <w:szCs w:val="32"/>
          <w:shd w:val="clear" w:color="auto" w:fill="FFFFFF"/>
          <w:lang w:val="zh-CN"/>
        </w:rPr>
        <w:t>9764.41</w:t>
      </w:r>
      <w:r w:rsidRPr="002668DB">
        <w:rPr>
          <w:rFonts w:ascii="Times New Roman" w:eastAsia="仿宋_GB2312" w:hAnsi="Times New Roman"/>
          <w:color w:val="000000"/>
          <w:kern w:val="0"/>
          <w:sz w:val="32"/>
          <w:szCs w:val="32"/>
          <w:shd w:val="clear" w:color="auto" w:fill="FFFFFF"/>
          <w:lang w:val="zh-CN"/>
        </w:rPr>
        <w:t>万元，人均资产</w:t>
      </w:r>
      <w:r w:rsidRPr="002668DB">
        <w:rPr>
          <w:rFonts w:ascii="Times New Roman" w:eastAsia="仿宋_GB2312" w:hAnsi="Times New Roman"/>
          <w:color w:val="000000"/>
          <w:kern w:val="0"/>
          <w:sz w:val="32"/>
          <w:szCs w:val="32"/>
          <w:shd w:val="clear" w:color="auto" w:fill="FFFFFF"/>
          <w:lang w:val="zh-CN"/>
        </w:rPr>
        <w:t>72.87</w:t>
      </w:r>
      <w:r w:rsidRPr="002668DB">
        <w:rPr>
          <w:rFonts w:ascii="Times New Roman" w:eastAsia="仿宋_GB2312" w:hAnsi="Times New Roman"/>
          <w:color w:val="000000"/>
          <w:kern w:val="0"/>
          <w:sz w:val="32"/>
          <w:szCs w:val="32"/>
          <w:shd w:val="clear" w:color="auto" w:fill="FFFFFF"/>
          <w:lang w:val="zh-CN"/>
        </w:rPr>
        <w:t>万元</w:t>
      </w:r>
      <w:r w:rsidRPr="002668DB">
        <w:rPr>
          <w:rFonts w:ascii="Times New Roman" w:eastAsia="仿宋_GB2312" w:hAnsi="Times New Roman"/>
          <w:color w:val="000000"/>
          <w:kern w:val="0"/>
          <w:sz w:val="32"/>
          <w:szCs w:val="32"/>
          <w:shd w:val="clear" w:color="auto" w:fill="FFFFFF"/>
          <w:lang w:val="zh-CN"/>
        </w:rPr>
        <w:t>/</w:t>
      </w:r>
      <w:r w:rsidRPr="002668DB">
        <w:rPr>
          <w:rFonts w:ascii="Times New Roman" w:eastAsia="仿宋_GB2312" w:hAnsi="Times New Roman"/>
          <w:color w:val="000000"/>
          <w:kern w:val="0"/>
          <w:sz w:val="32"/>
          <w:szCs w:val="32"/>
          <w:shd w:val="clear" w:color="auto" w:fill="FFFFFF"/>
          <w:lang w:val="zh-CN"/>
        </w:rPr>
        <w:t>人；人均资产变化率为</w:t>
      </w:r>
      <w:r w:rsidRPr="002668DB">
        <w:rPr>
          <w:rFonts w:ascii="Times New Roman" w:eastAsia="仿宋_GB2312" w:hAnsi="Times New Roman"/>
          <w:color w:val="000000"/>
          <w:kern w:val="0"/>
          <w:sz w:val="32"/>
          <w:szCs w:val="32"/>
          <w:shd w:val="clear" w:color="auto" w:fill="FFFFFF"/>
          <w:lang w:val="zh-CN"/>
        </w:rPr>
        <w:t>177.71%</w:t>
      </w:r>
      <w:r w:rsidRPr="002668DB">
        <w:rPr>
          <w:rFonts w:ascii="Times New Roman" w:eastAsia="仿宋_GB2312" w:hAnsi="Times New Roman"/>
          <w:color w:val="000000"/>
          <w:kern w:val="0"/>
          <w:sz w:val="32"/>
          <w:szCs w:val="32"/>
          <w:shd w:val="clear" w:color="auto" w:fill="FFFFFF"/>
          <w:lang w:val="zh-CN"/>
        </w:rPr>
        <w:t>，变化率增加主要是因为固定资产增加为攀枝花市自然灾害应急能力提升工程基层防灾项目，项目业务为市应急管理局，资产总价值</w:t>
      </w:r>
      <w:r w:rsidRPr="002668DB">
        <w:rPr>
          <w:rFonts w:ascii="Times New Roman" w:eastAsia="仿宋_GB2312" w:hAnsi="Times New Roman"/>
          <w:color w:val="000000"/>
          <w:kern w:val="0"/>
          <w:sz w:val="32"/>
          <w:szCs w:val="32"/>
          <w:shd w:val="clear" w:color="auto" w:fill="FFFFFF"/>
          <w:lang w:val="zh-CN"/>
        </w:rPr>
        <w:t>5034.298</w:t>
      </w:r>
      <w:r w:rsidRPr="002668DB">
        <w:rPr>
          <w:rFonts w:ascii="Times New Roman" w:eastAsia="仿宋_GB2312" w:hAnsi="Times New Roman"/>
          <w:color w:val="000000"/>
          <w:kern w:val="0"/>
          <w:sz w:val="32"/>
          <w:szCs w:val="32"/>
          <w:shd w:val="clear" w:color="auto" w:fill="FFFFFF"/>
          <w:lang w:val="zh-CN"/>
        </w:rPr>
        <w:t>万元，受益单位为</w:t>
      </w:r>
      <w:r w:rsidRPr="002668DB">
        <w:rPr>
          <w:rFonts w:ascii="Times New Roman" w:eastAsia="仿宋_GB2312" w:hAnsi="Times New Roman"/>
          <w:color w:val="000000"/>
          <w:kern w:val="0"/>
          <w:sz w:val="32"/>
          <w:szCs w:val="32"/>
          <w:shd w:val="clear" w:color="auto" w:fill="FFFFFF"/>
          <w:lang w:val="zh-CN"/>
        </w:rPr>
        <w:t>1</w:t>
      </w:r>
      <w:r w:rsidRPr="002668DB">
        <w:rPr>
          <w:rFonts w:ascii="Times New Roman" w:eastAsia="仿宋_GB2312" w:hAnsi="Times New Roman"/>
          <w:color w:val="000000"/>
          <w:kern w:val="0"/>
          <w:sz w:val="32"/>
          <w:szCs w:val="32"/>
          <w:shd w:val="clear" w:color="auto" w:fill="FFFFFF"/>
          <w:lang w:val="zh-CN"/>
        </w:rPr>
        <w:t>支市级综合应急救援队伍，</w:t>
      </w:r>
      <w:r w:rsidRPr="002668DB">
        <w:rPr>
          <w:rFonts w:ascii="Times New Roman" w:eastAsia="仿宋_GB2312" w:hAnsi="Times New Roman"/>
          <w:color w:val="000000"/>
          <w:kern w:val="0"/>
          <w:sz w:val="32"/>
          <w:szCs w:val="32"/>
          <w:shd w:val="clear" w:color="auto" w:fill="FFFFFF"/>
          <w:lang w:val="zh-CN"/>
        </w:rPr>
        <w:t>5</w:t>
      </w:r>
      <w:r w:rsidRPr="002668DB">
        <w:rPr>
          <w:rFonts w:ascii="Times New Roman" w:eastAsia="仿宋_GB2312" w:hAnsi="Times New Roman"/>
          <w:color w:val="000000"/>
          <w:kern w:val="0"/>
          <w:sz w:val="32"/>
          <w:szCs w:val="32"/>
          <w:shd w:val="clear" w:color="auto" w:fill="FFFFFF"/>
          <w:lang w:val="zh-CN"/>
        </w:rPr>
        <w:t>个县</w:t>
      </w:r>
      <w:r w:rsidRPr="002668DB">
        <w:rPr>
          <w:rFonts w:ascii="Times New Roman" w:eastAsia="仿宋_GB2312" w:hAnsi="Times New Roman"/>
          <w:color w:val="000000"/>
          <w:kern w:val="0"/>
          <w:sz w:val="32"/>
          <w:szCs w:val="32"/>
          <w:shd w:val="clear" w:color="auto" w:fill="FFFFFF"/>
          <w:lang w:val="zh-CN"/>
        </w:rPr>
        <w:t>(</w:t>
      </w:r>
      <w:r w:rsidRPr="002668DB">
        <w:rPr>
          <w:rFonts w:ascii="Times New Roman" w:eastAsia="仿宋_GB2312" w:hAnsi="Times New Roman"/>
          <w:color w:val="000000"/>
          <w:kern w:val="0"/>
          <w:sz w:val="32"/>
          <w:szCs w:val="32"/>
          <w:shd w:val="clear" w:color="auto" w:fill="FFFFFF"/>
          <w:lang w:val="zh-CN"/>
        </w:rPr>
        <w:t>区</w:t>
      </w:r>
      <w:r w:rsidRPr="002668DB">
        <w:rPr>
          <w:rFonts w:ascii="Times New Roman" w:eastAsia="仿宋_GB2312" w:hAnsi="Times New Roman"/>
          <w:color w:val="000000"/>
          <w:kern w:val="0"/>
          <w:sz w:val="32"/>
          <w:szCs w:val="32"/>
          <w:shd w:val="clear" w:color="auto" w:fill="FFFFFF"/>
          <w:lang w:val="zh-CN"/>
        </w:rPr>
        <w:t>)</w:t>
      </w:r>
      <w:r w:rsidRPr="002668DB">
        <w:rPr>
          <w:rFonts w:ascii="Times New Roman" w:eastAsia="仿宋_GB2312" w:hAnsi="Times New Roman"/>
          <w:color w:val="000000"/>
          <w:kern w:val="0"/>
          <w:sz w:val="32"/>
          <w:szCs w:val="32"/>
          <w:shd w:val="clear" w:color="auto" w:fill="FFFFFF"/>
          <w:lang w:val="zh-CN"/>
        </w:rPr>
        <w:t>级专职应急救援队伍和</w:t>
      </w:r>
      <w:r w:rsidRPr="002668DB">
        <w:rPr>
          <w:rFonts w:ascii="Times New Roman" w:eastAsia="仿宋_GB2312" w:hAnsi="Times New Roman"/>
          <w:color w:val="000000"/>
          <w:kern w:val="0"/>
          <w:sz w:val="32"/>
          <w:szCs w:val="32"/>
          <w:shd w:val="clear" w:color="auto" w:fill="FFFFFF"/>
          <w:lang w:val="zh-CN"/>
        </w:rPr>
        <w:t>49</w:t>
      </w:r>
      <w:r w:rsidRPr="002668DB">
        <w:rPr>
          <w:rFonts w:ascii="Times New Roman" w:eastAsia="仿宋_GB2312" w:hAnsi="Times New Roman"/>
          <w:color w:val="000000"/>
          <w:kern w:val="0"/>
          <w:sz w:val="32"/>
          <w:szCs w:val="32"/>
          <w:shd w:val="clear" w:color="auto" w:fill="FFFFFF"/>
          <w:lang w:val="zh-CN"/>
        </w:rPr>
        <w:t>个乡</w:t>
      </w:r>
      <w:r w:rsidRPr="002668DB">
        <w:rPr>
          <w:rFonts w:ascii="Times New Roman" w:eastAsia="仿宋_GB2312" w:hAnsi="Times New Roman"/>
          <w:color w:val="000000"/>
          <w:kern w:val="0"/>
          <w:sz w:val="32"/>
          <w:szCs w:val="32"/>
          <w:shd w:val="clear" w:color="auto" w:fill="FFFFFF"/>
          <w:lang w:val="zh-CN"/>
        </w:rPr>
        <w:t>(</w:t>
      </w:r>
      <w:r w:rsidRPr="002668DB">
        <w:rPr>
          <w:rFonts w:ascii="Times New Roman" w:eastAsia="仿宋_GB2312" w:hAnsi="Times New Roman"/>
          <w:color w:val="000000"/>
          <w:kern w:val="0"/>
          <w:sz w:val="32"/>
          <w:szCs w:val="32"/>
          <w:shd w:val="clear" w:color="auto" w:fill="FFFFFF"/>
          <w:lang w:val="zh-CN"/>
        </w:rPr>
        <w:t>镇</w:t>
      </w:r>
      <w:r w:rsidRPr="002668DB">
        <w:rPr>
          <w:rFonts w:ascii="Times New Roman" w:eastAsia="仿宋_GB2312" w:hAnsi="Times New Roman"/>
          <w:color w:val="000000"/>
          <w:kern w:val="0"/>
          <w:sz w:val="32"/>
          <w:szCs w:val="32"/>
          <w:shd w:val="clear" w:color="auto" w:fill="FFFFFF"/>
          <w:lang w:val="zh-CN"/>
        </w:rPr>
        <w:t>)</w:t>
      </w:r>
      <w:r w:rsidRPr="002668DB">
        <w:rPr>
          <w:rFonts w:ascii="Times New Roman" w:eastAsia="仿宋_GB2312" w:hAnsi="Times New Roman"/>
          <w:color w:val="000000"/>
          <w:kern w:val="0"/>
          <w:sz w:val="32"/>
          <w:szCs w:val="32"/>
          <w:shd w:val="clear" w:color="auto" w:fill="FFFFFF"/>
          <w:lang w:val="zh-CN"/>
        </w:rPr>
        <w:t>街道级综合性应急救援队伍，待完成资产划拨手续后进行资产划拨。</w:t>
      </w:r>
    </w:p>
    <w:p w:rsidR="006D7824" w:rsidRPr="002668DB" w:rsidRDefault="006D7824" w:rsidP="006D7824">
      <w:pPr>
        <w:adjustRightInd w:val="0"/>
        <w:snapToGrid w:val="0"/>
        <w:spacing w:line="560" w:lineRule="exact"/>
        <w:ind w:firstLineChars="200" w:firstLine="640"/>
        <w:contextualSpacing/>
        <w:rPr>
          <w:rFonts w:ascii="Times New Roman" w:eastAsia="仿宋_GB2312" w:hAnsi="Times New Roman"/>
          <w:color w:val="000000"/>
          <w:kern w:val="0"/>
          <w:sz w:val="32"/>
          <w:szCs w:val="32"/>
          <w:shd w:val="clear" w:color="auto" w:fill="FFFFFF"/>
          <w:lang w:val="zh-CN"/>
        </w:rPr>
      </w:pPr>
      <w:r w:rsidRPr="002668DB">
        <w:rPr>
          <w:rFonts w:ascii="Times New Roman" w:eastAsia="仿宋_GB2312" w:hAnsi="Times New Roman"/>
          <w:color w:val="000000"/>
          <w:kern w:val="0"/>
          <w:sz w:val="32"/>
          <w:szCs w:val="32"/>
          <w:shd w:val="clear" w:color="auto" w:fill="FFFFFF"/>
          <w:lang w:val="zh-CN"/>
        </w:rPr>
        <w:t>（</w:t>
      </w:r>
      <w:r w:rsidRPr="002668DB">
        <w:rPr>
          <w:rFonts w:ascii="Times New Roman" w:eastAsia="仿宋_GB2312" w:hAnsi="Times New Roman"/>
          <w:color w:val="000000"/>
          <w:kern w:val="0"/>
          <w:sz w:val="32"/>
          <w:szCs w:val="32"/>
          <w:shd w:val="clear" w:color="auto" w:fill="FFFFFF"/>
          <w:lang w:val="zh-CN"/>
        </w:rPr>
        <w:t>2</w:t>
      </w:r>
      <w:r w:rsidRPr="002668DB">
        <w:rPr>
          <w:rFonts w:ascii="Times New Roman" w:eastAsia="仿宋_GB2312" w:hAnsi="Times New Roman"/>
          <w:color w:val="000000"/>
          <w:kern w:val="0"/>
          <w:sz w:val="32"/>
          <w:szCs w:val="32"/>
          <w:shd w:val="clear" w:color="auto" w:fill="FFFFFF"/>
          <w:lang w:val="zh-CN"/>
        </w:rPr>
        <w:t>）资产利用率</w:t>
      </w:r>
    </w:p>
    <w:p w:rsidR="006D7824" w:rsidRPr="002668DB" w:rsidRDefault="006D7824" w:rsidP="006D7824">
      <w:pPr>
        <w:adjustRightInd w:val="0"/>
        <w:snapToGrid w:val="0"/>
        <w:spacing w:line="560" w:lineRule="exact"/>
        <w:ind w:firstLineChars="200" w:firstLine="640"/>
        <w:contextualSpacing/>
        <w:rPr>
          <w:rFonts w:ascii="Times New Roman" w:eastAsia="仿宋_GB2312" w:hAnsi="Times New Roman"/>
          <w:sz w:val="32"/>
          <w:szCs w:val="32"/>
          <w:lang w:val="zh-CN"/>
        </w:rPr>
      </w:pPr>
      <w:r w:rsidRPr="002668DB">
        <w:rPr>
          <w:rFonts w:ascii="Times New Roman" w:eastAsia="仿宋_GB2312" w:hAnsi="Times New Roman"/>
          <w:sz w:val="32"/>
          <w:szCs w:val="32"/>
          <w:lang w:val="zh-CN"/>
        </w:rPr>
        <w:t>根据对固定资产系统进行统计市应急管理局</w:t>
      </w:r>
      <w:r w:rsidRPr="002668DB">
        <w:rPr>
          <w:rFonts w:ascii="Times New Roman" w:eastAsia="仿宋_GB2312" w:hAnsi="Times New Roman"/>
          <w:sz w:val="32"/>
          <w:szCs w:val="32"/>
          <w:lang w:val="zh-CN"/>
        </w:rPr>
        <w:t>2024</w:t>
      </w:r>
      <w:r w:rsidRPr="002668DB">
        <w:rPr>
          <w:rFonts w:ascii="Times New Roman" w:eastAsia="仿宋_GB2312" w:hAnsi="Times New Roman"/>
          <w:sz w:val="32"/>
          <w:szCs w:val="32"/>
          <w:lang w:val="zh-CN"/>
        </w:rPr>
        <w:t>年办公家具账面原值</w:t>
      </w:r>
      <w:r w:rsidRPr="002668DB">
        <w:rPr>
          <w:rFonts w:ascii="Times New Roman" w:eastAsia="仿宋_GB2312" w:hAnsi="Times New Roman"/>
          <w:sz w:val="32"/>
          <w:szCs w:val="32"/>
          <w:lang w:val="zh-CN"/>
        </w:rPr>
        <w:t>77.43</w:t>
      </w:r>
      <w:r w:rsidRPr="002668DB">
        <w:rPr>
          <w:rFonts w:ascii="Times New Roman" w:eastAsia="仿宋_GB2312" w:hAnsi="Times New Roman"/>
          <w:sz w:val="32"/>
          <w:szCs w:val="32"/>
          <w:lang w:val="zh-CN"/>
        </w:rPr>
        <w:t>万元，超最低使用年限的办公家具账面原值</w:t>
      </w:r>
      <w:r w:rsidRPr="002668DB">
        <w:rPr>
          <w:rFonts w:ascii="Times New Roman" w:eastAsia="仿宋_GB2312" w:hAnsi="Times New Roman"/>
          <w:sz w:val="32"/>
          <w:szCs w:val="32"/>
          <w:lang w:val="zh-CN"/>
        </w:rPr>
        <w:t>10.92</w:t>
      </w:r>
      <w:r w:rsidRPr="002668DB">
        <w:rPr>
          <w:rFonts w:ascii="Times New Roman" w:eastAsia="仿宋_GB2312" w:hAnsi="Times New Roman"/>
          <w:sz w:val="32"/>
          <w:szCs w:val="32"/>
          <w:lang w:val="zh-CN"/>
        </w:rPr>
        <w:t>万元，部门办公家具超最低使用年限资产利用率为</w:t>
      </w:r>
      <w:r w:rsidRPr="002668DB">
        <w:rPr>
          <w:rFonts w:ascii="Times New Roman" w:eastAsia="仿宋_GB2312" w:hAnsi="Times New Roman"/>
          <w:sz w:val="32"/>
          <w:szCs w:val="32"/>
          <w:lang w:val="zh-CN"/>
        </w:rPr>
        <w:t>14.1%</w:t>
      </w:r>
      <w:r w:rsidRPr="002668DB">
        <w:rPr>
          <w:rFonts w:ascii="Times New Roman" w:eastAsia="仿宋_GB2312" w:hAnsi="Times New Roman"/>
          <w:sz w:val="32"/>
          <w:szCs w:val="32"/>
          <w:lang w:val="zh-CN"/>
        </w:rPr>
        <w:t>；办公设备账面原值</w:t>
      </w:r>
      <w:r w:rsidRPr="002668DB">
        <w:rPr>
          <w:rFonts w:ascii="Times New Roman" w:eastAsia="仿宋_GB2312" w:hAnsi="Times New Roman"/>
          <w:sz w:val="32"/>
          <w:szCs w:val="32"/>
          <w:lang w:val="zh-CN"/>
        </w:rPr>
        <w:t>626.97</w:t>
      </w:r>
      <w:r w:rsidRPr="002668DB">
        <w:rPr>
          <w:rFonts w:ascii="Times New Roman" w:eastAsia="仿宋_GB2312" w:hAnsi="Times New Roman"/>
          <w:sz w:val="32"/>
          <w:szCs w:val="32"/>
          <w:lang w:val="zh-CN"/>
        </w:rPr>
        <w:t>万元，超最低使用年限的办公设备账面原值</w:t>
      </w:r>
      <w:r w:rsidRPr="002668DB">
        <w:rPr>
          <w:rFonts w:ascii="Times New Roman" w:eastAsia="仿宋_GB2312" w:hAnsi="Times New Roman"/>
          <w:sz w:val="32"/>
          <w:szCs w:val="32"/>
          <w:lang w:val="zh-CN"/>
        </w:rPr>
        <w:t>224.05</w:t>
      </w:r>
      <w:r w:rsidRPr="002668DB">
        <w:rPr>
          <w:rFonts w:ascii="Times New Roman" w:eastAsia="仿宋_GB2312" w:hAnsi="Times New Roman"/>
          <w:sz w:val="32"/>
          <w:szCs w:val="32"/>
          <w:lang w:val="zh-CN"/>
        </w:rPr>
        <w:t>万元，办公设备超最低使用年限资产利用率为</w:t>
      </w:r>
      <w:r w:rsidRPr="002668DB">
        <w:rPr>
          <w:rFonts w:ascii="Times New Roman" w:eastAsia="仿宋_GB2312" w:hAnsi="Times New Roman"/>
          <w:sz w:val="32"/>
          <w:szCs w:val="32"/>
          <w:lang w:val="zh-CN"/>
        </w:rPr>
        <w:t>35.74%</w:t>
      </w:r>
      <w:r w:rsidRPr="002668DB">
        <w:rPr>
          <w:rFonts w:ascii="Times New Roman" w:eastAsia="仿宋_GB2312" w:hAnsi="Times New Roman"/>
          <w:sz w:val="32"/>
          <w:szCs w:val="32"/>
          <w:lang w:val="zh-CN"/>
        </w:rPr>
        <w:t>。</w:t>
      </w:r>
    </w:p>
    <w:p w:rsidR="006D7824" w:rsidRPr="002668DB" w:rsidRDefault="006D7824" w:rsidP="006D7824">
      <w:pPr>
        <w:adjustRightInd w:val="0"/>
        <w:snapToGrid w:val="0"/>
        <w:spacing w:line="560" w:lineRule="exact"/>
        <w:ind w:firstLineChars="200" w:firstLine="640"/>
        <w:contextualSpacing/>
        <w:rPr>
          <w:rFonts w:ascii="Times New Roman" w:eastAsia="仿宋_GB2312" w:hAnsi="Times New Roman"/>
          <w:color w:val="000000"/>
          <w:kern w:val="0"/>
          <w:sz w:val="32"/>
          <w:szCs w:val="32"/>
          <w:shd w:val="clear" w:color="auto" w:fill="FFFFFF"/>
          <w:lang w:val="zh-CN"/>
        </w:rPr>
      </w:pPr>
      <w:r w:rsidRPr="002668DB">
        <w:rPr>
          <w:rFonts w:ascii="Times New Roman" w:eastAsia="仿宋_GB2312" w:hAnsi="Times New Roman"/>
          <w:color w:val="000000"/>
          <w:kern w:val="0"/>
          <w:sz w:val="32"/>
          <w:szCs w:val="32"/>
          <w:shd w:val="clear" w:color="auto" w:fill="FFFFFF"/>
          <w:lang w:val="zh-CN"/>
        </w:rPr>
        <w:t>（</w:t>
      </w:r>
      <w:r w:rsidRPr="002668DB">
        <w:rPr>
          <w:rFonts w:ascii="Times New Roman" w:eastAsia="仿宋_GB2312" w:hAnsi="Times New Roman"/>
          <w:color w:val="000000"/>
          <w:kern w:val="0"/>
          <w:sz w:val="32"/>
          <w:szCs w:val="32"/>
          <w:shd w:val="clear" w:color="auto" w:fill="FFFFFF"/>
          <w:lang w:val="zh-CN"/>
        </w:rPr>
        <w:t>3</w:t>
      </w:r>
      <w:r w:rsidRPr="002668DB">
        <w:rPr>
          <w:rFonts w:ascii="Times New Roman" w:eastAsia="仿宋_GB2312" w:hAnsi="Times New Roman"/>
          <w:color w:val="000000"/>
          <w:kern w:val="0"/>
          <w:sz w:val="32"/>
          <w:szCs w:val="32"/>
          <w:shd w:val="clear" w:color="auto" w:fill="FFFFFF"/>
          <w:lang w:val="zh-CN"/>
        </w:rPr>
        <w:t>）资产盘活率</w:t>
      </w:r>
    </w:p>
    <w:p w:rsidR="006D7824" w:rsidRPr="002668DB" w:rsidRDefault="006D7824" w:rsidP="006D7824">
      <w:pPr>
        <w:adjustRightInd w:val="0"/>
        <w:snapToGrid w:val="0"/>
        <w:spacing w:line="560" w:lineRule="exact"/>
        <w:ind w:firstLineChars="200" w:firstLine="640"/>
        <w:contextualSpacing/>
        <w:rPr>
          <w:rFonts w:ascii="Times New Roman" w:eastAsia="仿宋_GB2312" w:hAnsi="Times New Roman"/>
          <w:color w:val="000000"/>
          <w:kern w:val="0"/>
          <w:sz w:val="32"/>
          <w:szCs w:val="32"/>
          <w:shd w:val="clear" w:color="auto" w:fill="FFFFFF"/>
          <w:lang w:val="zh-CN"/>
        </w:rPr>
      </w:pPr>
      <w:r w:rsidRPr="002668DB">
        <w:rPr>
          <w:rFonts w:ascii="Times New Roman" w:eastAsia="仿宋_GB2312" w:hAnsi="Times New Roman"/>
          <w:color w:val="000000"/>
          <w:sz w:val="32"/>
          <w:szCs w:val="32"/>
        </w:rPr>
        <w:t>2024</w:t>
      </w:r>
      <w:r w:rsidRPr="002668DB">
        <w:rPr>
          <w:rFonts w:ascii="Times New Roman" w:eastAsia="仿宋_GB2312" w:hAnsi="Times New Roman"/>
          <w:color w:val="000000"/>
          <w:sz w:val="32"/>
          <w:szCs w:val="32"/>
        </w:rPr>
        <w:t>年度，我单位盘活资产</w:t>
      </w:r>
      <w:r w:rsidRPr="002668DB">
        <w:rPr>
          <w:rFonts w:ascii="Times New Roman" w:eastAsia="仿宋_GB2312" w:hAnsi="Times New Roman"/>
          <w:color w:val="000000"/>
          <w:sz w:val="32"/>
          <w:szCs w:val="32"/>
        </w:rPr>
        <w:t>0.00</w:t>
      </w:r>
      <w:r w:rsidRPr="002668DB">
        <w:rPr>
          <w:rFonts w:ascii="Times New Roman" w:eastAsia="仿宋_GB2312" w:hAnsi="Times New Roman"/>
          <w:color w:val="000000"/>
          <w:sz w:val="32"/>
          <w:szCs w:val="32"/>
        </w:rPr>
        <w:t>万元</w:t>
      </w:r>
      <w:r w:rsidRPr="002668DB">
        <w:rPr>
          <w:rFonts w:ascii="Times New Roman" w:eastAsia="仿宋_GB2312" w:hAnsi="Times New Roman"/>
          <w:color w:val="000000"/>
          <w:kern w:val="0"/>
          <w:sz w:val="32"/>
          <w:szCs w:val="32"/>
          <w:shd w:val="clear" w:color="auto" w:fill="FFFFFF"/>
          <w:lang w:val="zh-CN"/>
        </w:rPr>
        <w:t>。</w:t>
      </w:r>
    </w:p>
    <w:p w:rsidR="002668DB" w:rsidRPr="002668DB" w:rsidRDefault="006D7824" w:rsidP="006D7824">
      <w:pPr>
        <w:adjustRightInd w:val="0"/>
        <w:snapToGrid w:val="0"/>
        <w:spacing w:line="560" w:lineRule="exact"/>
        <w:ind w:firstLineChars="200" w:firstLine="640"/>
        <w:contextualSpacing/>
        <w:rPr>
          <w:rFonts w:ascii="楷体_GB2312" w:eastAsia="楷体_GB2312" w:hAnsi="仿宋"/>
          <w:color w:val="000000"/>
          <w:kern w:val="0"/>
          <w:sz w:val="32"/>
          <w:szCs w:val="32"/>
          <w:shd w:val="clear" w:color="auto" w:fill="FFFFFF"/>
          <w:lang w:val="zh-CN"/>
        </w:rPr>
      </w:pPr>
      <w:r w:rsidRPr="002668DB">
        <w:rPr>
          <w:rFonts w:ascii="楷体_GB2312" w:eastAsia="楷体_GB2312" w:hAnsi="仿宋" w:hint="eastAsia"/>
          <w:color w:val="000000"/>
          <w:kern w:val="0"/>
          <w:sz w:val="32"/>
          <w:szCs w:val="32"/>
          <w:shd w:val="clear" w:color="auto" w:fill="FFFFFF"/>
        </w:rPr>
        <w:t>5.</w:t>
      </w:r>
      <w:r w:rsidRPr="002668DB">
        <w:rPr>
          <w:rFonts w:ascii="楷体_GB2312" w:eastAsia="楷体_GB2312" w:hAnsi="仿宋" w:hint="eastAsia"/>
          <w:color w:val="000000"/>
          <w:kern w:val="0"/>
          <w:sz w:val="32"/>
          <w:szCs w:val="32"/>
          <w:shd w:val="clear" w:color="auto" w:fill="FFFFFF"/>
          <w:lang w:val="zh-CN"/>
        </w:rPr>
        <w:t>采购管理。</w:t>
      </w:r>
    </w:p>
    <w:p w:rsidR="006D7824" w:rsidRPr="002668DB" w:rsidRDefault="006D7824" w:rsidP="006D7824">
      <w:pPr>
        <w:adjustRightInd w:val="0"/>
        <w:snapToGrid w:val="0"/>
        <w:spacing w:line="560" w:lineRule="exact"/>
        <w:ind w:firstLineChars="200" w:firstLine="640"/>
        <w:contextualSpacing/>
        <w:rPr>
          <w:rFonts w:ascii="Times New Roman" w:eastAsia="仿宋_GB2312" w:hAnsi="Times New Roman"/>
          <w:color w:val="000000"/>
          <w:kern w:val="0"/>
          <w:sz w:val="32"/>
          <w:szCs w:val="32"/>
          <w:shd w:val="clear" w:color="auto" w:fill="FFFFFF"/>
          <w:lang w:val="zh-CN"/>
        </w:rPr>
      </w:pPr>
      <w:r w:rsidRPr="002668DB">
        <w:rPr>
          <w:rFonts w:ascii="Times New Roman" w:eastAsia="仿宋_GB2312" w:hAnsi="Times New Roman"/>
          <w:color w:val="000000"/>
          <w:kern w:val="0"/>
          <w:sz w:val="32"/>
          <w:szCs w:val="32"/>
          <w:shd w:val="clear" w:color="auto" w:fill="FFFFFF"/>
          <w:lang w:val="zh-CN"/>
        </w:rPr>
        <w:t>2024</w:t>
      </w:r>
      <w:r w:rsidRPr="002668DB">
        <w:rPr>
          <w:rFonts w:ascii="Times New Roman" w:eastAsia="仿宋_GB2312" w:hAnsi="Times New Roman"/>
          <w:color w:val="000000"/>
          <w:kern w:val="0"/>
          <w:sz w:val="32"/>
          <w:szCs w:val="32"/>
          <w:shd w:val="clear" w:color="auto" w:fill="FFFFFF"/>
          <w:lang w:val="zh-CN"/>
        </w:rPr>
        <w:t>年市应急管理局政府采购</w:t>
      </w:r>
      <w:r w:rsidRPr="002668DB">
        <w:rPr>
          <w:rFonts w:ascii="Times New Roman" w:eastAsia="仿宋_GB2312" w:hAnsi="Times New Roman"/>
          <w:color w:val="000000"/>
          <w:kern w:val="0"/>
          <w:sz w:val="32"/>
          <w:szCs w:val="32"/>
          <w:shd w:val="clear" w:color="auto" w:fill="FFFFFF"/>
          <w:lang w:val="zh-CN"/>
        </w:rPr>
        <w:t>7974.59</w:t>
      </w:r>
      <w:r w:rsidRPr="002668DB">
        <w:rPr>
          <w:rFonts w:ascii="Times New Roman" w:eastAsia="仿宋_GB2312" w:hAnsi="Times New Roman"/>
          <w:color w:val="000000"/>
          <w:kern w:val="0"/>
          <w:sz w:val="32"/>
          <w:szCs w:val="32"/>
          <w:shd w:val="clear" w:color="auto" w:fill="FFFFFF"/>
          <w:lang w:val="zh-CN"/>
        </w:rPr>
        <w:t>万元，其中，服</w:t>
      </w:r>
      <w:r w:rsidRPr="002668DB">
        <w:rPr>
          <w:rFonts w:ascii="Times New Roman" w:eastAsia="仿宋_GB2312" w:hAnsi="Times New Roman"/>
          <w:color w:val="000000"/>
          <w:kern w:val="0"/>
          <w:sz w:val="32"/>
          <w:szCs w:val="32"/>
          <w:shd w:val="clear" w:color="auto" w:fill="FFFFFF"/>
          <w:lang w:val="zh-CN"/>
        </w:rPr>
        <w:lastRenderedPageBreak/>
        <w:t>务类</w:t>
      </w:r>
      <w:r w:rsidRPr="002668DB">
        <w:rPr>
          <w:rFonts w:ascii="Times New Roman" w:eastAsia="仿宋_GB2312" w:hAnsi="Times New Roman"/>
          <w:color w:val="000000"/>
          <w:kern w:val="0"/>
          <w:sz w:val="32"/>
          <w:szCs w:val="32"/>
          <w:shd w:val="clear" w:color="auto" w:fill="FFFFFF"/>
          <w:lang w:val="zh-CN"/>
        </w:rPr>
        <w:t>294.72</w:t>
      </w:r>
      <w:r w:rsidRPr="002668DB">
        <w:rPr>
          <w:rFonts w:ascii="Times New Roman" w:eastAsia="仿宋_GB2312" w:hAnsi="Times New Roman"/>
          <w:color w:val="000000"/>
          <w:kern w:val="0"/>
          <w:sz w:val="32"/>
          <w:szCs w:val="32"/>
          <w:shd w:val="clear" w:color="auto" w:fill="FFFFFF"/>
          <w:lang w:val="zh-CN"/>
        </w:rPr>
        <w:t>万元，货物类</w:t>
      </w:r>
      <w:r w:rsidRPr="002668DB">
        <w:rPr>
          <w:rFonts w:ascii="Times New Roman" w:eastAsia="仿宋_GB2312" w:hAnsi="Times New Roman"/>
          <w:color w:val="000000"/>
          <w:kern w:val="0"/>
          <w:sz w:val="32"/>
          <w:szCs w:val="32"/>
          <w:shd w:val="clear" w:color="auto" w:fill="FFFFFF"/>
          <w:lang w:val="zh-CN"/>
        </w:rPr>
        <w:t>7679.86</w:t>
      </w:r>
      <w:r w:rsidRPr="002668DB">
        <w:rPr>
          <w:rFonts w:ascii="Times New Roman" w:eastAsia="仿宋_GB2312" w:hAnsi="Times New Roman"/>
          <w:color w:val="000000"/>
          <w:kern w:val="0"/>
          <w:sz w:val="32"/>
          <w:szCs w:val="32"/>
          <w:shd w:val="clear" w:color="auto" w:fill="FFFFFF"/>
          <w:lang w:val="zh-CN"/>
        </w:rPr>
        <w:t>万元；政府采购授予中小企业合同金额</w:t>
      </w:r>
      <w:r w:rsidRPr="002668DB">
        <w:rPr>
          <w:rFonts w:ascii="Times New Roman" w:eastAsia="仿宋_GB2312" w:hAnsi="Times New Roman"/>
          <w:color w:val="000000"/>
          <w:kern w:val="0"/>
          <w:sz w:val="32"/>
          <w:szCs w:val="32"/>
          <w:shd w:val="clear" w:color="auto" w:fill="FFFFFF"/>
          <w:lang w:val="zh-CN"/>
        </w:rPr>
        <w:t>7971.09</w:t>
      </w:r>
      <w:r w:rsidRPr="002668DB">
        <w:rPr>
          <w:rFonts w:ascii="Times New Roman" w:eastAsia="仿宋_GB2312" w:hAnsi="Times New Roman"/>
          <w:color w:val="000000"/>
          <w:kern w:val="0"/>
          <w:sz w:val="32"/>
          <w:szCs w:val="32"/>
          <w:shd w:val="clear" w:color="auto" w:fill="FFFFFF"/>
          <w:lang w:val="zh-CN"/>
        </w:rPr>
        <w:t>万元（其中小微企业</w:t>
      </w:r>
      <w:r w:rsidRPr="002668DB">
        <w:rPr>
          <w:rFonts w:ascii="Times New Roman" w:eastAsia="仿宋_GB2312" w:hAnsi="Times New Roman"/>
          <w:color w:val="000000"/>
          <w:kern w:val="0"/>
          <w:sz w:val="32"/>
          <w:szCs w:val="32"/>
          <w:shd w:val="clear" w:color="auto" w:fill="FFFFFF"/>
          <w:lang w:val="zh-CN"/>
        </w:rPr>
        <w:t>7521.99</w:t>
      </w:r>
      <w:r w:rsidRPr="002668DB">
        <w:rPr>
          <w:rFonts w:ascii="Times New Roman" w:eastAsia="仿宋_GB2312" w:hAnsi="Times New Roman"/>
          <w:color w:val="000000"/>
          <w:kern w:val="0"/>
          <w:sz w:val="32"/>
          <w:szCs w:val="32"/>
          <w:shd w:val="clear" w:color="auto" w:fill="FFFFFF"/>
          <w:lang w:val="zh-CN"/>
        </w:rPr>
        <w:t>万元），占政府采购中支出的</w:t>
      </w:r>
      <w:r w:rsidRPr="002668DB">
        <w:rPr>
          <w:rFonts w:ascii="Times New Roman" w:eastAsia="仿宋_GB2312" w:hAnsi="Times New Roman"/>
          <w:color w:val="000000"/>
          <w:kern w:val="0"/>
          <w:sz w:val="32"/>
          <w:szCs w:val="32"/>
          <w:shd w:val="clear" w:color="auto" w:fill="FFFFFF"/>
          <w:lang w:val="zh-CN"/>
        </w:rPr>
        <w:t>99.96%</w:t>
      </w:r>
      <w:r w:rsidRPr="002668DB">
        <w:rPr>
          <w:rFonts w:ascii="Times New Roman" w:eastAsia="仿宋_GB2312" w:hAnsi="Times New Roman"/>
          <w:color w:val="000000"/>
          <w:kern w:val="0"/>
          <w:sz w:val="32"/>
          <w:szCs w:val="32"/>
          <w:shd w:val="clear" w:color="auto" w:fill="FFFFFF"/>
          <w:lang w:val="zh-CN"/>
        </w:rPr>
        <w:t>；政府采购支出</w:t>
      </w:r>
      <w:r w:rsidRPr="002668DB">
        <w:rPr>
          <w:rFonts w:ascii="Times New Roman" w:eastAsia="仿宋_GB2312" w:hAnsi="Times New Roman"/>
          <w:color w:val="000000"/>
          <w:kern w:val="0"/>
          <w:sz w:val="32"/>
          <w:szCs w:val="32"/>
          <w:shd w:val="clear" w:color="auto" w:fill="FFFFFF"/>
          <w:lang w:val="zh-CN"/>
        </w:rPr>
        <w:t>6753.12</w:t>
      </w:r>
      <w:r w:rsidRPr="002668DB">
        <w:rPr>
          <w:rFonts w:ascii="Times New Roman" w:eastAsia="仿宋_GB2312" w:hAnsi="Times New Roman"/>
          <w:color w:val="000000"/>
          <w:kern w:val="0"/>
          <w:sz w:val="32"/>
          <w:szCs w:val="32"/>
          <w:shd w:val="clear" w:color="auto" w:fill="FFFFFF"/>
          <w:lang w:val="zh-CN"/>
        </w:rPr>
        <w:t>万元，支付率</w:t>
      </w:r>
      <w:r w:rsidRPr="002668DB">
        <w:rPr>
          <w:rFonts w:ascii="Times New Roman" w:eastAsia="仿宋_GB2312" w:hAnsi="Times New Roman"/>
          <w:color w:val="000000"/>
          <w:kern w:val="0"/>
          <w:sz w:val="32"/>
          <w:szCs w:val="32"/>
          <w:shd w:val="clear" w:color="auto" w:fill="FFFFFF"/>
          <w:lang w:val="zh-CN"/>
        </w:rPr>
        <w:t>84.68%</w:t>
      </w:r>
      <w:r w:rsidRPr="002668DB">
        <w:rPr>
          <w:rFonts w:ascii="Times New Roman" w:eastAsia="仿宋_GB2312" w:hAnsi="Times New Roman"/>
          <w:color w:val="000000"/>
          <w:kern w:val="0"/>
          <w:sz w:val="32"/>
          <w:szCs w:val="32"/>
          <w:shd w:val="clear" w:color="auto" w:fill="FFFFFF"/>
          <w:lang w:val="zh-CN"/>
        </w:rPr>
        <w:t>。</w:t>
      </w:r>
    </w:p>
    <w:p w:rsidR="006D7824" w:rsidRPr="00624D3E" w:rsidRDefault="006D7824" w:rsidP="006D7824">
      <w:pPr>
        <w:widowControl/>
        <w:adjustRightInd w:val="0"/>
        <w:snapToGrid w:val="0"/>
        <w:spacing w:line="560" w:lineRule="exact"/>
        <w:ind w:firstLineChars="200" w:firstLine="643"/>
        <w:contextualSpacing/>
        <w:rPr>
          <w:rFonts w:ascii="楷体_GB2312" w:eastAsia="楷体_GB2312" w:hAnsi="仿宋"/>
          <w:b/>
          <w:bCs/>
          <w:color w:val="000000"/>
          <w:kern w:val="0"/>
          <w:sz w:val="32"/>
          <w:szCs w:val="32"/>
          <w:shd w:val="clear" w:color="auto" w:fill="FFFFFF"/>
          <w:lang w:val="zh-CN"/>
        </w:rPr>
      </w:pPr>
      <w:r w:rsidRPr="00624D3E">
        <w:rPr>
          <w:rFonts w:ascii="楷体_GB2312" w:eastAsia="楷体_GB2312" w:hAnsi="仿宋" w:hint="eastAsia"/>
          <w:b/>
          <w:bCs/>
          <w:color w:val="000000"/>
          <w:kern w:val="0"/>
          <w:sz w:val="32"/>
          <w:szCs w:val="32"/>
          <w:shd w:val="clear" w:color="auto" w:fill="FFFFFF"/>
          <w:lang w:val="zh-CN"/>
        </w:rPr>
        <w:t>（二）部门预算项目绩效分析。</w:t>
      </w:r>
    </w:p>
    <w:p w:rsidR="006D7824" w:rsidRPr="002668DB" w:rsidRDefault="006D7824" w:rsidP="006D7824">
      <w:pPr>
        <w:adjustRightInd w:val="0"/>
        <w:snapToGrid w:val="0"/>
        <w:spacing w:line="560" w:lineRule="exact"/>
        <w:ind w:firstLineChars="200" w:firstLine="640"/>
        <w:contextualSpacing/>
        <w:rPr>
          <w:rFonts w:ascii="Times New Roman" w:eastAsia="仿宋_GB2312" w:hAnsi="Times New Roman"/>
          <w:color w:val="000000"/>
          <w:kern w:val="0"/>
          <w:sz w:val="32"/>
          <w:szCs w:val="32"/>
          <w:shd w:val="clear" w:color="auto" w:fill="FFFFFF"/>
          <w:lang w:val="zh-CN"/>
        </w:rPr>
      </w:pPr>
      <w:r w:rsidRPr="002668DB">
        <w:rPr>
          <w:rFonts w:ascii="Times New Roman" w:eastAsia="仿宋_GB2312" w:hAnsi="Times New Roman"/>
          <w:color w:val="000000"/>
          <w:kern w:val="0"/>
          <w:sz w:val="32"/>
          <w:szCs w:val="32"/>
          <w:shd w:val="clear" w:color="auto" w:fill="FFFFFF"/>
        </w:rPr>
        <w:t>常年项目绩效分析。</w:t>
      </w:r>
      <w:r w:rsidRPr="002668DB">
        <w:rPr>
          <w:rFonts w:ascii="Times New Roman" w:eastAsia="仿宋_GB2312" w:hAnsi="Times New Roman"/>
          <w:color w:val="000000"/>
          <w:kern w:val="0"/>
          <w:sz w:val="32"/>
          <w:szCs w:val="32"/>
          <w:shd w:val="clear" w:color="auto" w:fill="FFFFFF"/>
          <w:lang w:val="zh-CN"/>
        </w:rPr>
        <w:t>该类项目总数</w:t>
      </w:r>
      <w:r w:rsidRPr="002668DB">
        <w:rPr>
          <w:rFonts w:ascii="Times New Roman" w:eastAsia="仿宋_GB2312" w:hAnsi="Times New Roman"/>
          <w:color w:val="000000"/>
          <w:kern w:val="0"/>
          <w:sz w:val="32"/>
          <w:szCs w:val="32"/>
          <w:shd w:val="clear" w:color="auto" w:fill="FFFFFF"/>
          <w:lang w:val="zh-CN"/>
        </w:rPr>
        <w:t>12</w:t>
      </w:r>
      <w:r w:rsidRPr="002668DB">
        <w:rPr>
          <w:rFonts w:ascii="Times New Roman" w:eastAsia="仿宋_GB2312" w:hAnsi="Times New Roman"/>
          <w:color w:val="000000"/>
          <w:kern w:val="0"/>
          <w:sz w:val="32"/>
          <w:szCs w:val="32"/>
          <w:shd w:val="clear" w:color="auto" w:fill="FFFFFF"/>
          <w:lang w:val="zh-CN"/>
        </w:rPr>
        <w:t>个，涉及预算总金额</w:t>
      </w:r>
      <w:r w:rsidRPr="002668DB">
        <w:rPr>
          <w:rFonts w:ascii="Times New Roman" w:eastAsia="仿宋_GB2312" w:hAnsi="Times New Roman"/>
          <w:color w:val="000000"/>
          <w:kern w:val="0"/>
          <w:sz w:val="32"/>
          <w:szCs w:val="32"/>
          <w:shd w:val="clear" w:color="auto" w:fill="FFFFFF"/>
          <w:lang w:val="zh-CN"/>
        </w:rPr>
        <w:t>389.83</w:t>
      </w:r>
      <w:r w:rsidRPr="002668DB">
        <w:rPr>
          <w:rFonts w:ascii="Times New Roman" w:eastAsia="仿宋_GB2312" w:hAnsi="Times New Roman"/>
          <w:color w:val="000000"/>
          <w:kern w:val="0"/>
          <w:sz w:val="32"/>
          <w:szCs w:val="32"/>
          <w:shd w:val="clear" w:color="auto" w:fill="FFFFFF"/>
          <w:lang w:val="zh-CN"/>
        </w:rPr>
        <w:t>万元，</w:t>
      </w:r>
      <w:r w:rsidRPr="002668DB">
        <w:rPr>
          <w:rFonts w:ascii="Times New Roman" w:eastAsia="仿宋_GB2312" w:hAnsi="Times New Roman"/>
          <w:color w:val="000000"/>
          <w:kern w:val="0"/>
          <w:sz w:val="32"/>
          <w:szCs w:val="32"/>
          <w:shd w:val="clear" w:color="auto" w:fill="FFFFFF"/>
          <w:lang w:val="zh-CN"/>
        </w:rPr>
        <w:t>1—1</w:t>
      </w:r>
      <w:r w:rsidRPr="002668DB">
        <w:rPr>
          <w:rFonts w:ascii="Times New Roman" w:eastAsia="仿宋_GB2312" w:hAnsi="Times New Roman"/>
          <w:color w:val="000000"/>
          <w:kern w:val="0"/>
          <w:sz w:val="32"/>
          <w:szCs w:val="32"/>
          <w:shd w:val="clear" w:color="auto" w:fill="FFFFFF"/>
        </w:rPr>
        <w:t>2</w:t>
      </w:r>
      <w:r w:rsidRPr="002668DB">
        <w:rPr>
          <w:rFonts w:ascii="Times New Roman" w:eastAsia="仿宋_GB2312" w:hAnsi="Times New Roman"/>
          <w:color w:val="000000"/>
          <w:kern w:val="0"/>
          <w:sz w:val="32"/>
          <w:szCs w:val="32"/>
          <w:shd w:val="clear" w:color="auto" w:fill="FFFFFF"/>
          <w:lang w:val="zh-CN"/>
        </w:rPr>
        <w:t>月预算执行总体进度为</w:t>
      </w:r>
      <w:r w:rsidRPr="002668DB">
        <w:rPr>
          <w:rFonts w:ascii="Times New Roman" w:eastAsia="仿宋_GB2312" w:hAnsi="Times New Roman"/>
          <w:color w:val="000000"/>
          <w:kern w:val="0"/>
          <w:sz w:val="32"/>
          <w:szCs w:val="32"/>
          <w:shd w:val="clear" w:color="auto" w:fill="FFFFFF"/>
          <w:lang w:val="zh-CN"/>
        </w:rPr>
        <w:t>86.93%</w:t>
      </w:r>
      <w:r w:rsidRPr="002668DB">
        <w:rPr>
          <w:rFonts w:ascii="Times New Roman" w:eastAsia="仿宋_GB2312" w:hAnsi="Times New Roman"/>
          <w:color w:val="000000"/>
          <w:kern w:val="0"/>
          <w:sz w:val="32"/>
          <w:szCs w:val="32"/>
          <w:shd w:val="clear" w:color="auto" w:fill="FFFFFF"/>
          <w:lang w:val="zh-CN"/>
        </w:rPr>
        <w:t>，其中：预算结余率大于</w:t>
      </w:r>
      <w:r w:rsidRPr="002668DB">
        <w:rPr>
          <w:rFonts w:ascii="Times New Roman" w:eastAsia="仿宋_GB2312" w:hAnsi="Times New Roman"/>
          <w:color w:val="000000"/>
          <w:kern w:val="0"/>
          <w:sz w:val="32"/>
          <w:szCs w:val="32"/>
          <w:shd w:val="clear" w:color="auto" w:fill="FFFFFF"/>
        </w:rPr>
        <w:t>10%</w:t>
      </w:r>
      <w:r w:rsidRPr="002668DB">
        <w:rPr>
          <w:rFonts w:ascii="Times New Roman" w:eastAsia="仿宋_GB2312" w:hAnsi="Times New Roman"/>
          <w:color w:val="000000"/>
          <w:kern w:val="0"/>
          <w:sz w:val="32"/>
          <w:szCs w:val="32"/>
          <w:shd w:val="clear" w:color="auto" w:fill="FFFFFF"/>
          <w:lang w:val="zh-CN"/>
        </w:rPr>
        <w:t>的项目共计</w:t>
      </w:r>
      <w:r w:rsidRPr="002668DB">
        <w:rPr>
          <w:rFonts w:ascii="Times New Roman" w:eastAsia="仿宋_GB2312" w:hAnsi="Times New Roman"/>
          <w:color w:val="000000"/>
          <w:kern w:val="0"/>
          <w:sz w:val="32"/>
          <w:szCs w:val="32"/>
          <w:shd w:val="clear" w:color="auto" w:fill="FFFFFF"/>
          <w:lang w:val="zh-CN"/>
        </w:rPr>
        <w:t>4</w:t>
      </w:r>
      <w:r w:rsidRPr="002668DB">
        <w:rPr>
          <w:rFonts w:ascii="Times New Roman" w:eastAsia="仿宋_GB2312" w:hAnsi="Times New Roman"/>
          <w:color w:val="000000"/>
          <w:kern w:val="0"/>
          <w:sz w:val="32"/>
          <w:szCs w:val="32"/>
          <w:shd w:val="clear" w:color="auto" w:fill="FFFFFF"/>
          <w:lang w:val="zh-CN"/>
        </w:rPr>
        <w:t>个。</w:t>
      </w:r>
    </w:p>
    <w:p w:rsidR="006D7824" w:rsidRPr="002668DB" w:rsidRDefault="006D7824" w:rsidP="006D7824">
      <w:pPr>
        <w:adjustRightInd w:val="0"/>
        <w:snapToGrid w:val="0"/>
        <w:spacing w:line="560" w:lineRule="exact"/>
        <w:ind w:firstLineChars="200" w:firstLine="640"/>
        <w:contextualSpacing/>
        <w:rPr>
          <w:rFonts w:ascii="Times New Roman" w:eastAsia="仿宋_GB2312" w:hAnsi="Times New Roman"/>
          <w:color w:val="000000"/>
          <w:kern w:val="0"/>
          <w:sz w:val="32"/>
          <w:szCs w:val="32"/>
          <w:shd w:val="clear" w:color="auto" w:fill="FFFFFF"/>
          <w:lang w:val="zh-CN"/>
        </w:rPr>
      </w:pPr>
      <w:r w:rsidRPr="002668DB">
        <w:rPr>
          <w:rFonts w:ascii="Times New Roman" w:eastAsia="仿宋_GB2312" w:hAnsi="Times New Roman"/>
          <w:color w:val="000000"/>
          <w:kern w:val="0"/>
          <w:sz w:val="32"/>
          <w:szCs w:val="32"/>
          <w:shd w:val="clear" w:color="auto" w:fill="FFFFFF"/>
        </w:rPr>
        <w:t>阶段（含一次性）项目绩效分析。</w:t>
      </w:r>
      <w:r w:rsidRPr="002668DB">
        <w:rPr>
          <w:rFonts w:ascii="Times New Roman" w:eastAsia="仿宋_GB2312" w:hAnsi="Times New Roman"/>
          <w:color w:val="000000"/>
          <w:kern w:val="0"/>
          <w:sz w:val="32"/>
          <w:szCs w:val="32"/>
          <w:shd w:val="clear" w:color="auto" w:fill="FFFFFF"/>
          <w:lang w:val="zh-CN"/>
        </w:rPr>
        <w:t>该类项目总数</w:t>
      </w:r>
      <w:r w:rsidRPr="002668DB">
        <w:rPr>
          <w:rFonts w:ascii="Times New Roman" w:eastAsia="仿宋_GB2312" w:hAnsi="Times New Roman"/>
          <w:color w:val="000000"/>
          <w:kern w:val="0"/>
          <w:sz w:val="32"/>
          <w:szCs w:val="32"/>
          <w:shd w:val="clear" w:color="auto" w:fill="FFFFFF"/>
          <w:lang w:val="zh-CN"/>
        </w:rPr>
        <w:t>10</w:t>
      </w:r>
      <w:r w:rsidRPr="002668DB">
        <w:rPr>
          <w:rFonts w:ascii="Times New Roman" w:eastAsia="仿宋_GB2312" w:hAnsi="Times New Roman"/>
          <w:color w:val="000000"/>
          <w:kern w:val="0"/>
          <w:sz w:val="32"/>
          <w:szCs w:val="32"/>
          <w:shd w:val="clear" w:color="auto" w:fill="FFFFFF"/>
          <w:lang w:val="zh-CN"/>
        </w:rPr>
        <w:t>个，涉及预算总金额</w:t>
      </w:r>
      <w:r w:rsidRPr="002668DB">
        <w:rPr>
          <w:rFonts w:ascii="Times New Roman" w:eastAsia="仿宋_GB2312" w:hAnsi="Times New Roman"/>
          <w:color w:val="000000"/>
          <w:kern w:val="0"/>
          <w:sz w:val="32"/>
          <w:szCs w:val="32"/>
          <w:shd w:val="clear" w:color="auto" w:fill="FFFFFF"/>
          <w:lang w:val="zh-CN"/>
        </w:rPr>
        <w:t>14001.54</w:t>
      </w:r>
      <w:r w:rsidRPr="002668DB">
        <w:rPr>
          <w:rFonts w:ascii="Times New Roman" w:eastAsia="仿宋_GB2312" w:hAnsi="Times New Roman"/>
          <w:color w:val="000000"/>
          <w:kern w:val="0"/>
          <w:sz w:val="32"/>
          <w:szCs w:val="32"/>
          <w:shd w:val="clear" w:color="auto" w:fill="FFFFFF"/>
          <w:lang w:val="zh-CN"/>
        </w:rPr>
        <w:t>万元，</w:t>
      </w:r>
      <w:r w:rsidRPr="002668DB">
        <w:rPr>
          <w:rFonts w:ascii="Times New Roman" w:eastAsia="仿宋_GB2312" w:hAnsi="Times New Roman"/>
          <w:color w:val="000000"/>
          <w:kern w:val="0"/>
          <w:sz w:val="32"/>
          <w:szCs w:val="32"/>
          <w:shd w:val="clear" w:color="auto" w:fill="FFFFFF"/>
          <w:lang w:val="zh-CN"/>
        </w:rPr>
        <w:t>1—1</w:t>
      </w:r>
      <w:r w:rsidRPr="002668DB">
        <w:rPr>
          <w:rFonts w:ascii="Times New Roman" w:eastAsia="仿宋_GB2312" w:hAnsi="Times New Roman"/>
          <w:color w:val="000000"/>
          <w:kern w:val="0"/>
          <w:sz w:val="32"/>
          <w:szCs w:val="32"/>
          <w:shd w:val="clear" w:color="auto" w:fill="FFFFFF"/>
        </w:rPr>
        <w:t>2</w:t>
      </w:r>
      <w:r w:rsidRPr="002668DB">
        <w:rPr>
          <w:rFonts w:ascii="Times New Roman" w:eastAsia="仿宋_GB2312" w:hAnsi="Times New Roman"/>
          <w:color w:val="000000"/>
          <w:kern w:val="0"/>
          <w:sz w:val="32"/>
          <w:szCs w:val="32"/>
          <w:shd w:val="clear" w:color="auto" w:fill="FFFFFF"/>
          <w:lang w:val="zh-CN"/>
        </w:rPr>
        <w:t>月预算执行总体进度为</w:t>
      </w:r>
      <w:r w:rsidRPr="002668DB">
        <w:rPr>
          <w:rFonts w:ascii="Times New Roman" w:eastAsia="仿宋_GB2312" w:hAnsi="Times New Roman"/>
          <w:color w:val="000000"/>
          <w:kern w:val="0"/>
          <w:sz w:val="32"/>
          <w:szCs w:val="32"/>
          <w:shd w:val="clear" w:color="auto" w:fill="FFFFFF"/>
          <w:lang w:val="zh-CN"/>
        </w:rPr>
        <w:t>58.67%</w:t>
      </w:r>
      <w:r w:rsidRPr="002668DB">
        <w:rPr>
          <w:rFonts w:ascii="Times New Roman" w:eastAsia="仿宋_GB2312" w:hAnsi="Times New Roman"/>
          <w:color w:val="000000"/>
          <w:kern w:val="0"/>
          <w:sz w:val="32"/>
          <w:szCs w:val="32"/>
          <w:shd w:val="clear" w:color="auto" w:fill="FFFFFF"/>
          <w:lang w:val="zh-CN"/>
        </w:rPr>
        <w:t>，其中：预算结余率大于</w:t>
      </w:r>
      <w:r w:rsidRPr="002668DB">
        <w:rPr>
          <w:rFonts w:ascii="Times New Roman" w:eastAsia="仿宋_GB2312" w:hAnsi="Times New Roman"/>
          <w:color w:val="000000"/>
          <w:kern w:val="0"/>
          <w:sz w:val="32"/>
          <w:szCs w:val="32"/>
          <w:shd w:val="clear" w:color="auto" w:fill="FFFFFF"/>
        </w:rPr>
        <w:t>10%</w:t>
      </w:r>
      <w:r w:rsidRPr="002668DB">
        <w:rPr>
          <w:rFonts w:ascii="Times New Roman" w:eastAsia="仿宋_GB2312" w:hAnsi="Times New Roman"/>
          <w:color w:val="000000"/>
          <w:kern w:val="0"/>
          <w:sz w:val="32"/>
          <w:szCs w:val="32"/>
          <w:shd w:val="clear" w:color="auto" w:fill="FFFFFF"/>
          <w:lang w:val="zh-CN"/>
        </w:rPr>
        <w:t>的项目共计</w:t>
      </w:r>
      <w:r w:rsidRPr="002668DB">
        <w:rPr>
          <w:rFonts w:ascii="Times New Roman" w:eastAsia="仿宋_GB2312" w:hAnsi="Times New Roman"/>
          <w:color w:val="000000"/>
          <w:kern w:val="0"/>
          <w:sz w:val="32"/>
          <w:szCs w:val="32"/>
          <w:shd w:val="clear" w:color="auto" w:fill="FFFFFF"/>
          <w:lang w:val="zh-CN"/>
        </w:rPr>
        <w:t>8</w:t>
      </w:r>
      <w:r w:rsidRPr="002668DB">
        <w:rPr>
          <w:rFonts w:ascii="Times New Roman" w:eastAsia="仿宋_GB2312" w:hAnsi="Times New Roman"/>
          <w:color w:val="000000"/>
          <w:kern w:val="0"/>
          <w:sz w:val="32"/>
          <w:szCs w:val="32"/>
          <w:shd w:val="clear" w:color="auto" w:fill="FFFFFF"/>
          <w:lang w:val="zh-CN"/>
        </w:rPr>
        <w:t>个。</w:t>
      </w:r>
    </w:p>
    <w:p w:rsidR="006D7824" w:rsidRPr="002668DB" w:rsidRDefault="006D7824" w:rsidP="006D7824">
      <w:pPr>
        <w:adjustRightInd w:val="0"/>
        <w:snapToGrid w:val="0"/>
        <w:spacing w:line="560" w:lineRule="exact"/>
        <w:ind w:firstLineChars="200" w:firstLine="640"/>
        <w:contextualSpacing/>
        <w:rPr>
          <w:rFonts w:ascii="仿宋_GB2312" w:eastAsia="仿宋_GB2312" w:hAnsi="仿宋"/>
          <w:color w:val="000000"/>
          <w:kern w:val="0"/>
          <w:sz w:val="32"/>
          <w:szCs w:val="32"/>
          <w:shd w:val="clear" w:color="auto" w:fill="FFFFFF"/>
          <w:lang w:val="zh-CN"/>
        </w:rPr>
      </w:pPr>
      <w:r w:rsidRPr="00624D3E">
        <w:rPr>
          <w:rFonts w:ascii="楷体_GB2312" w:eastAsia="楷体_GB2312" w:hAnsi="仿宋" w:hint="eastAsia"/>
          <w:color w:val="000000"/>
          <w:kern w:val="0"/>
          <w:sz w:val="32"/>
          <w:szCs w:val="32"/>
          <w:shd w:val="clear" w:color="auto" w:fill="FFFFFF"/>
        </w:rPr>
        <w:t>1.</w:t>
      </w:r>
      <w:r w:rsidRPr="00624D3E">
        <w:rPr>
          <w:rFonts w:ascii="楷体_GB2312" w:eastAsia="楷体_GB2312" w:hAnsi="仿宋" w:hint="eastAsia"/>
          <w:color w:val="000000"/>
          <w:kern w:val="0"/>
          <w:sz w:val="32"/>
          <w:szCs w:val="32"/>
          <w:shd w:val="clear" w:color="auto" w:fill="FFFFFF"/>
          <w:lang w:val="zh-CN"/>
        </w:rPr>
        <w:t>项目决策。</w:t>
      </w:r>
      <w:r w:rsidRPr="002668DB">
        <w:rPr>
          <w:rFonts w:ascii="仿宋_GB2312" w:eastAsia="仿宋_GB2312" w:hAnsi="仿宋" w:hint="eastAsia"/>
          <w:color w:val="000000"/>
          <w:kern w:val="0"/>
          <w:sz w:val="32"/>
          <w:szCs w:val="32"/>
          <w:shd w:val="clear" w:color="auto" w:fill="FFFFFF"/>
          <w:lang w:val="zh-CN"/>
        </w:rPr>
        <w:t>根据部门职能职责和工作要求确定项目，项目设立经过严格评估论证，专项项目设立经过事前评估，并对部分项目编制可行性研究报告。</w:t>
      </w:r>
    </w:p>
    <w:p w:rsidR="002668DB" w:rsidRDefault="006D7824" w:rsidP="002668DB">
      <w:pPr>
        <w:widowControl/>
        <w:adjustRightInd w:val="0"/>
        <w:snapToGrid w:val="0"/>
        <w:spacing w:line="560" w:lineRule="exact"/>
        <w:ind w:firstLineChars="200" w:firstLine="640"/>
        <w:contextualSpacing/>
        <w:rPr>
          <w:rFonts w:ascii="Times New Roman" w:eastAsia="仿宋_GB2312" w:hAnsi="Times New Roman"/>
          <w:sz w:val="32"/>
          <w:szCs w:val="32"/>
        </w:rPr>
      </w:pPr>
      <w:r w:rsidRPr="00624D3E">
        <w:rPr>
          <w:rFonts w:ascii="楷体_GB2312" w:eastAsia="楷体_GB2312" w:hAnsi="仿宋"/>
          <w:color w:val="000000"/>
          <w:kern w:val="0"/>
          <w:sz w:val="32"/>
          <w:szCs w:val="32"/>
          <w:shd w:val="clear" w:color="auto" w:fill="FFFFFF"/>
        </w:rPr>
        <w:t>2.</w:t>
      </w:r>
      <w:r w:rsidRPr="00624D3E">
        <w:rPr>
          <w:rFonts w:ascii="楷体_GB2312" w:eastAsia="楷体_GB2312" w:hAnsi="仿宋" w:hint="eastAsia"/>
          <w:color w:val="000000"/>
          <w:kern w:val="0"/>
          <w:sz w:val="32"/>
          <w:szCs w:val="32"/>
          <w:shd w:val="clear" w:color="auto" w:fill="FFFFFF"/>
        </w:rPr>
        <w:t>项目执行。</w:t>
      </w:r>
      <w:r w:rsidRPr="002668DB">
        <w:rPr>
          <w:rFonts w:ascii="Times New Roman" w:eastAsia="仿宋_GB2312" w:hAnsi="Times New Roman"/>
          <w:color w:val="000000"/>
          <w:kern w:val="0"/>
          <w:sz w:val="32"/>
          <w:szCs w:val="32"/>
          <w:shd w:val="clear" w:color="auto" w:fill="FFFFFF"/>
          <w:lang w:val="zh-CN"/>
        </w:rPr>
        <w:t>市应急管理局</w:t>
      </w:r>
      <w:r w:rsidRPr="002668DB">
        <w:rPr>
          <w:rFonts w:ascii="Times New Roman" w:eastAsia="仿宋_GB2312" w:hAnsi="Times New Roman"/>
          <w:sz w:val="32"/>
          <w:szCs w:val="32"/>
        </w:rPr>
        <w:t>2024</w:t>
      </w:r>
      <w:r w:rsidRPr="002668DB">
        <w:rPr>
          <w:rFonts w:ascii="Times New Roman" w:eastAsia="仿宋_GB2312" w:hAnsi="Times New Roman"/>
          <w:sz w:val="32"/>
          <w:szCs w:val="32"/>
        </w:rPr>
        <w:t>年全年财政拨款项目</w:t>
      </w:r>
      <w:r w:rsidRPr="002668DB">
        <w:rPr>
          <w:rFonts w:ascii="Times New Roman" w:eastAsia="仿宋_GB2312" w:hAnsi="Times New Roman"/>
          <w:kern w:val="0"/>
          <w:sz w:val="32"/>
          <w:szCs w:val="32"/>
        </w:rPr>
        <w:t>支出预算</w:t>
      </w:r>
      <w:r w:rsidRPr="002668DB">
        <w:rPr>
          <w:rFonts w:ascii="Times New Roman" w:eastAsia="仿宋_GB2312" w:hAnsi="Times New Roman"/>
          <w:sz w:val="32"/>
          <w:szCs w:val="32"/>
        </w:rPr>
        <w:t>资金</w:t>
      </w:r>
      <w:r w:rsidRPr="002668DB">
        <w:rPr>
          <w:rFonts w:ascii="Times New Roman" w:eastAsia="仿宋_GB2312" w:hAnsi="Times New Roman"/>
          <w:sz w:val="32"/>
          <w:szCs w:val="32"/>
        </w:rPr>
        <w:t>14390.8</w:t>
      </w:r>
      <w:r w:rsidRPr="002668DB">
        <w:rPr>
          <w:rFonts w:ascii="Times New Roman" w:eastAsia="仿宋_GB2312" w:hAnsi="Times New Roman"/>
          <w:sz w:val="32"/>
          <w:szCs w:val="32"/>
        </w:rPr>
        <w:t>万元，其中：</w:t>
      </w:r>
      <w:r w:rsidRPr="002668DB">
        <w:rPr>
          <w:rFonts w:ascii="Times New Roman" w:eastAsia="仿宋_GB2312" w:hAnsi="Times New Roman"/>
          <w:sz w:val="32"/>
          <w:szCs w:val="32"/>
        </w:rPr>
        <w:t>1-3</w:t>
      </w:r>
      <w:r w:rsidRPr="002668DB">
        <w:rPr>
          <w:rFonts w:ascii="Times New Roman" w:eastAsia="仿宋_GB2312" w:hAnsi="Times New Roman"/>
          <w:sz w:val="32"/>
          <w:szCs w:val="32"/>
        </w:rPr>
        <w:t>月下达预算</w:t>
      </w:r>
      <w:r w:rsidRPr="002668DB">
        <w:rPr>
          <w:rFonts w:ascii="Times New Roman" w:eastAsia="仿宋_GB2312" w:hAnsi="Times New Roman"/>
          <w:sz w:val="32"/>
          <w:szCs w:val="32"/>
        </w:rPr>
        <w:t>11269.58</w:t>
      </w:r>
      <w:r w:rsidRPr="002668DB">
        <w:rPr>
          <w:rFonts w:ascii="Times New Roman" w:eastAsia="仿宋_GB2312" w:hAnsi="Times New Roman"/>
          <w:sz w:val="32"/>
          <w:szCs w:val="32"/>
        </w:rPr>
        <w:t>万元，实际支出</w:t>
      </w:r>
      <w:r w:rsidRPr="002668DB">
        <w:rPr>
          <w:rFonts w:ascii="Times New Roman" w:eastAsia="仿宋_GB2312" w:hAnsi="Times New Roman"/>
          <w:sz w:val="32"/>
          <w:szCs w:val="32"/>
        </w:rPr>
        <w:t>209.7</w:t>
      </w:r>
      <w:r w:rsidRPr="002668DB">
        <w:rPr>
          <w:rFonts w:ascii="Times New Roman" w:eastAsia="仿宋_GB2312" w:hAnsi="Times New Roman"/>
          <w:sz w:val="32"/>
          <w:szCs w:val="32"/>
        </w:rPr>
        <w:t>万元，执行进度</w:t>
      </w:r>
      <w:r w:rsidRPr="002668DB">
        <w:rPr>
          <w:rFonts w:ascii="Times New Roman" w:eastAsia="仿宋_GB2312" w:hAnsi="Times New Roman"/>
          <w:sz w:val="32"/>
          <w:szCs w:val="32"/>
        </w:rPr>
        <w:t>1.86%</w:t>
      </w:r>
      <w:r w:rsidRPr="002668DB">
        <w:rPr>
          <w:rFonts w:ascii="Times New Roman" w:eastAsia="仿宋_GB2312" w:hAnsi="Times New Roman"/>
          <w:sz w:val="32"/>
          <w:szCs w:val="32"/>
        </w:rPr>
        <w:t>；</w:t>
      </w:r>
      <w:r w:rsidRPr="002668DB">
        <w:rPr>
          <w:rFonts w:ascii="Times New Roman" w:eastAsia="仿宋_GB2312" w:hAnsi="Times New Roman"/>
          <w:sz w:val="32"/>
          <w:szCs w:val="32"/>
        </w:rPr>
        <w:t>1-6</w:t>
      </w:r>
      <w:r w:rsidRPr="002668DB">
        <w:rPr>
          <w:rFonts w:ascii="Times New Roman" w:eastAsia="仿宋_GB2312" w:hAnsi="Times New Roman"/>
          <w:sz w:val="32"/>
          <w:szCs w:val="32"/>
        </w:rPr>
        <w:t>月下达预算</w:t>
      </w:r>
      <w:r w:rsidRPr="002668DB">
        <w:rPr>
          <w:rFonts w:ascii="Times New Roman" w:eastAsia="仿宋_GB2312" w:hAnsi="Times New Roman"/>
          <w:sz w:val="32"/>
          <w:szCs w:val="32"/>
        </w:rPr>
        <w:t>12992.09</w:t>
      </w:r>
      <w:r w:rsidRPr="002668DB">
        <w:rPr>
          <w:rFonts w:ascii="Times New Roman" w:eastAsia="仿宋_GB2312" w:hAnsi="Times New Roman"/>
          <w:sz w:val="32"/>
          <w:szCs w:val="32"/>
        </w:rPr>
        <w:t>万元，实际支出</w:t>
      </w:r>
      <w:r w:rsidRPr="002668DB">
        <w:rPr>
          <w:rFonts w:ascii="Times New Roman" w:eastAsia="仿宋_GB2312" w:hAnsi="Times New Roman"/>
          <w:sz w:val="32"/>
          <w:szCs w:val="32"/>
        </w:rPr>
        <w:t>287.13</w:t>
      </w:r>
      <w:r w:rsidRPr="002668DB">
        <w:rPr>
          <w:rFonts w:ascii="Times New Roman" w:eastAsia="仿宋_GB2312" w:hAnsi="Times New Roman"/>
          <w:sz w:val="32"/>
          <w:szCs w:val="32"/>
        </w:rPr>
        <w:t>万元，执行进度</w:t>
      </w:r>
      <w:r w:rsidRPr="002668DB">
        <w:rPr>
          <w:rFonts w:ascii="Times New Roman" w:eastAsia="仿宋_GB2312" w:hAnsi="Times New Roman"/>
          <w:sz w:val="32"/>
          <w:szCs w:val="32"/>
        </w:rPr>
        <w:t>2.21%</w:t>
      </w:r>
      <w:r w:rsidRPr="002668DB">
        <w:rPr>
          <w:rFonts w:ascii="Times New Roman" w:eastAsia="仿宋_GB2312" w:hAnsi="Times New Roman"/>
          <w:sz w:val="32"/>
          <w:szCs w:val="32"/>
        </w:rPr>
        <w:t>；</w:t>
      </w:r>
      <w:r w:rsidRPr="002668DB">
        <w:rPr>
          <w:rFonts w:ascii="Times New Roman" w:eastAsia="仿宋_GB2312" w:hAnsi="Times New Roman"/>
          <w:sz w:val="32"/>
          <w:szCs w:val="32"/>
        </w:rPr>
        <w:t>1-9</w:t>
      </w:r>
      <w:r w:rsidRPr="002668DB">
        <w:rPr>
          <w:rFonts w:ascii="Times New Roman" w:eastAsia="仿宋_GB2312" w:hAnsi="Times New Roman"/>
          <w:sz w:val="32"/>
          <w:szCs w:val="32"/>
        </w:rPr>
        <w:t>月下达预算</w:t>
      </w:r>
      <w:r w:rsidRPr="002668DB">
        <w:rPr>
          <w:rFonts w:ascii="Times New Roman" w:eastAsia="仿宋_GB2312" w:hAnsi="Times New Roman"/>
          <w:sz w:val="32"/>
          <w:szCs w:val="32"/>
        </w:rPr>
        <w:t>14807.35</w:t>
      </w:r>
      <w:r w:rsidRPr="002668DB">
        <w:rPr>
          <w:rFonts w:ascii="Times New Roman" w:eastAsia="仿宋_GB2312" w:hAnsi="Times New Roman"/>
          <w:sz w:val="32"/>
          <w:szCs w:val="32"/>
        </w:rPr>
        <w:t>万元，实际支出</w:t>
      </w:r>
      <w:r w:rsidRPr="002668DB">
        <w:rPr>
          <w:rFonts w:ascii="Times New Roman" w:eastAsia="仿宋_GB2312" w:hAnsi="Times New Roman"/>
          <w:sz w:val="32"/>
          <w:szCs w:val="32"/>
        </w:rPr>
        <w:t>1473.34</w:t>
      </w:r>
      <w:r w:rsidRPr="002668DB">
        <w:rPr>
          <w:rFonts w:ascii="Times New Roman" w:eastAsia="仿宋_GB2312" w:hAnsi="Times New Roman"/>
          <w:sz w:val="32"/>
          <w:szCs w:val="32"/>
        </w:rPr>
        <w:t>万元，执行进度</w:t>
      </w:r>
      <w:r w:rsidRPr="002668DB">
        <w:rPr>
          <w:rFonts w:ascii="Times New Roman" w:eastAsia="仿宋_GB2312" w:hAnsi="Times New Roman"/>
          <w:sz w:val="32"/>
          <w:szCs w:val="32"/>
        </w:rPr>
        <w:t>9.95%</w:t>
      </w:r>
      <w:r w:rsidRPr="002668DB">
        <w:rPr>
          <w:rFonts w:ascii="Times New Roman" w:eastAsia="仿宋_GB2312" w:hAnsi="Times New Roman"/>
          <w:sz w:val="32"/>
          <w:szCs w:val="32"/>
        </w:rPr>
        <w:t>；</w:t>
      </w:r>
      <w:r w:rsidRPr="002668DB">
        <w:rPr>
          <w:rFonts w:ascii="Times New Roman" w:eastAsia="仿宋_GB2312" w:hAnsi="Times New Roman"/>
          <w:sz w:val="32"/>
          <w:szCs w:val="32"/>
        </w:rPr>
        <w:t>1-12</w:t>
      </w:r>
      <w:r w:rsidRPr="002668DB">
        <w:rPr>
          <w:rFonts w:ascii="Times New Roman" w:eastAsia="仿宋_GB2312" w:hAnsi="Times New Roman"/>
          <w:sz w:val="32"/>
          <w:szCs w:val="32"/>
        </w:rPr>
        <w:t>月下达预算</w:t>
      </w:r>
      <w:r w:rsidRPr="002668DB">
        <w:rPr>
          <w:rFonts w:ascii="Times New Roman" w:eastAsia="仿宋_GB2312" w:hAnsi="Times New Roman"/>
          <w:sz w:val="32"/>
          <w:szCs w:val="32"/>
        </w:rPr>
        <w:t>14390.8</w:t>
      </w:r>
      <w:r w:rsidRPr="002668DB">
        <w:rPr>
          <w:rFonts w:ascii="Times New Roman" w:eastAsia="仿宋_GB2312" w:hAnsi="Times New Roman"/>
          <w:sz w:val="32"/>
          <w:szCs w:val="32"/>
        </w:rPr>
        <w:t>万元，实际支出</w:t>
      </w:r>
      <w:r w:rsidRPr="002668DB">
        <w:rPr>
          <w:rFonts w:ascii="Times New Roman" w:eastAsia="仿宋_GB2312" w:hAnsi="Times New Roman"/>
          <w:sz w:val="32"/>
          <w:szCs w:val="32"/>
        </w:rPr>
        <w:t>8553.31</w:t>
      </w:r>
      <w:r w:rsidRPr="002668DB">
        <w:rPr>
          <w:rFonts w:ascii="Times New Roman" w:eastAsia="仿宋_GB2312" w:hAnsi="Times New Roman"/>
          <w:sz w:val="32"/>
          <w:szCs w:val="32"/>
        </w:rPr>
        <w:t>万元，执行进度</w:t>
      </w:r>
      <w:r w:rsidRPr="002668DB">
        <w:rPr>
          <w:rFonts w:ascii="Times New Roman" w:eastAsia="仿宋_GB2312" w:hAnsi="Times New Roman"/>
          <w:sz w:val="32"/>
          <w:szCs w:val="32"/>
        </w:rPr>
        <w:t>59.44%</w:t>
      </w:r>
      <w:r w:rsidRPr="002668DB">
        <w:rPr>
          <w:rFonts w:ascii="Times New Roman" w:eastAsia="仿宋_GB2312" w:hAnsi="Times New Roman"/>
          <w:sz w:val="32"/>
          <w:szCs w:val="32"/>
        </w:rPr>
        <w:t>。</w:t>
      </w:r>
    </w:p>
    <w:p w:rsidR="002668DB" w:rsidRDefault="002668DB" w:rsidP="002668DB">
      <w:pPr>
        <w:pStyle w:val="a0"/>
      </w:pPr>
    </w:p>
    <w:p w:rsidR="002668DB" w:rsidRPr="002668DB" w:rsidRDefault="002668DB" w:rsidP="002668DB">
      <w:pPr>
        <w:pStyle w:val="20"/>
        <w:ind w:left="420"/>
      </w:pPr>
    </w:p>
    <w:p w:rsidR="006D7824" w:rsidRDefault="006D7824" w:rsidP="006D7824">
      <w:pPr>
        <w:pStyle w:val="5"/>
        <w:jc w:val="center"/>
        <w:rPr>
          <w:rFonts w:ascii="仿宋_GB2312" w:eastAsia="仿宋_GB2312"/>
          <w:b w:val="0"/>
          <w:sz w:val="32"/>
          <w:szCs w:val="32"/>
        </w:rPr>
      </w:pPr>
      <w:r>
        <w:rPr>
          <w:rFonts w:ascii="仿宋_GB2312" w:eastAsia="仿宋_GB2312" w:hint="eastAsia"/>
          <w:b w:val="0"/>
          <w:sz w:val="32"/>
          <w:szCs w:val="32"/>
        </w:rPr>
        <w:lastRenderedPageBreak/>
        <w:t>专项资金</w:t>
      </w:r>
      <w:r>
        <w:rPr>
          <w:rFonts w:ascii="仿宋_GB2312" w:eastAsia="仿宋_GB2312" w:cs="楷体_GB2312" w:hint="eastAsia"/>
          <w:b w:val="0"/>
          <w:kern w:val="0"/>
          <w:sz w:val="32"/>
          <w:szCs w:val="32"/>
        </w:rPr>
        <w:t>支出明细</w:t>
      </w:r>
      <w:r>
        <w:rPr>
          <w:rFonts w:ascii="仿宋_GB2312" w:eastAsia="仿宋_GB2312" w:hint="eastAsia"/>
          <w:b w:val="0"/>
          <w:sz w:val="32"/>
          <w:szCs w:val="32"/>
        </w:rPr>
        <w:t>表</w:t>
      </w:r>
    </w:p>
    <w:tbl>
      <w:tblPr>
        <w:tblW w:w="8785" w:type="dxa"/>
        <w:tblLook w:val="04A0"/>
      </w:tblPr>
      <w:tblGrid>
        <w:gridCol w:w="440"/>
        <w:gridCol w:w="1802"/>
        <w:gridCol w:w="830"/>
        <w:gridCol w:w="785"/>
        <w:gridCol w:w="1107"/>
        <w:gridCol w:w="1107"/>
        <w:gridCol w:w="1530"/>
        <w:gridCol w:w="1428"/>
      </w:tblGrid>
      <w:tr w:rsidR="006D7824" w:rsidTr="009B0B4B">
        <w:trPr>
          <w:trHeight w:val="687"/>
        </w:trPr>
        <w:tc>
          <w:tcPr>
            <w:tcW w:w="436" w:type="dxa"/>
            <w:tcBorders>
              <w:top w:val="single" w:sz="4" w:space="0" w:color="auto"/>
              <w:left w:val="single" w:sz="4" w:space="0" w:color="auto"/>
              <w:bottom w:val="single" w:sz="4" w:space="0" w:color="auto"/>
              <w:right w:val="single" w:sz="4" w:space="0" w:color="auto"/>
            </w:tcBorders>
            <w:noWrap/>
            <w:vAlign w:val="center"/>
          </w:tcPr>
          <w:p w:rsidR="006D7824" w:rsidRDefault="006D7824" w:rsidP="009B0B4B">
            <w:pPr>
              <w:jc w:val="center"/>
              <w:rPr>
                <w:rFonts w:ascii="仿宋_GB2312" w:hAnsi="宋体" w:cs="宋体"/>
                <w:color w:val="000000"/>
                <w:sz w:val="22"/>
                <w:szCs w:val="22"/>
              </w:rPr>
            </w:pPr>
            <w:r>
              <w:rPr>
                <w:rFonts w:ascii="仿宋_GB2312" w:hint="eastAsia"/>
                <w:color w:val="000000"/>
                <w:sz w:val="22"/>
                <w:szCs w:val="22"/>
              </w:rPr>
              <w:t>序号</w:t>
            </w:r>
          </w:p>
        </w:tc>
        <w:tc>
          <w:tcPr>
            <w:tcW w:w="1802" w:type="dxa"/>
            <w:tcBorders>
              <w:top w:val="single" w:sz="4" w:space="0" w:color="auto"/>
              <w:left w:val="nil"/>
              <w:bottom w:val="single" w:sz="4" w:space="0" w:color="auto"/>
              <w:right w:val="single" w:sz="4" w:space="0" w:color="auto"/>
            </w:tcBorders>
            <w:noWrap/>
            <w:vAlign w:val="center"/>
          </w:tcPr>
          <w:p w:rsidR="006D7824" w:rsidRDefault="006D7824" w:rsidP="009B0B4B">
            <w:pPr>
              <w:spacing w:line="240" w:lineRule="exact"/>
              <w:jc w:val="center"/>
              <w:rPr>
                <w:rFonts w:ascii="仿宋_GB2312" w:hAnsi="宋体" w:cs="宋体"/>
                <w:color w:val="000000"/>
                <w:sz w:val="22"/>
                <w:szCs w:val="22"/>
              </w:rPr>
            </w:pPr>
            <w:r>
              <w:rPr>
                <w:rFonts w:ascii="仿宋_GB2312" w:hint="eastAsia"/>
                <w:color w:val="000000"/>
                <w:sz w:val="22"/>
                <w:szCs w:val="22"/>
              </w:rPr>
              <w:t>项目名称</w:t>
            </w:r>
          </w:p>
        </w:tc>
        <w:tc>
          <w:tcPr>
            <w:tcW w:w="612" w:type="dxa"/>
            <w:tcBorders>
              <w:top w:val="single" w:sz="4" w:space="0" w:color="auto"/>
              <w:left w:val="nil"/>
              <w:bottom w:val="single" w:sz="4" w:space="0" w:color="auto"/>
              <w:right w:val="single" w:sz="4" w:space="0" w:color="auto"/>
            </w:tcBorders>
            <w:noWrap/>
            <w:vAlign w:val="center"/>
          </w:tcPr>
          <w:p w:rsidR="006D7824" w:rsidRDefault="006D7824" w:rsidP="009B0B4B">
            <w:pPr>
              <w:spacing w:line="240" w:lineRule="exact"/>
              <w:jc w:val="center"/>
              <w:rPr>
                <w:rFonts w:ascii="仿宋_GB2312" w:hAnsi="宋体" w:cs="宋体"/>
                <w:color w:val="000000"/>
                <w:sz w:val="22"/>
                <w:szCs w:val="22"/>
              </w:rPr>
            </w:pPr>
            <w:r>
              <w:rPr>
                <w:rFonts w:ascii="仿宋_GB2312" w:hint="eastAsia"/>
                <w:color w:val="000000"/>
                <w:sz w:val="22"/>
                <w:szCs w:val="22"/>
              </w:rPr>
              <w:t>年初预算</w:t>
            </w:r>
          </w:p>
        </w:tc>
        <w:tc>
          <w:tcPr>
            <w:tcW w:w="785" w:type="dxa"/>
            <w:tcBorders>
              <w:top w:val="single" w:sz="4" w:space="0" w:color="auto"/>
              <w:left w:val="nil"/>
              <w:bottom w:val="single" w:sz="4" w:space="0" w:color="auto"/>
              <w:right w:val="single" w:sz="4" w:space="0" w:color="auto"/>
            </w:tcBorders>
            <w:noWrap/>
            <w:vAlign w:val="center"/>
          </w:tcPr>
          <w:p w:rsidR="006D7824" w:rsidRDefault="006D7824" w:rsidP="009B0B4B">
            <w:pPr>
              <w:spacing w:line="240" w:lineRule="exact"/>
              <w:jc w:val="center"/>
              <w:rPr>
                <w:rFonts w:ascii="仿宋_GB2312" w:hAnsi="宋体" w:cs="宋体"/>
                <w:color w:val="000000"/>
                <w:sz w:val="22"/>
                <w:szCs w:val="22"/>
              </w:rPr>
            </w:pPr>
            <w:r>
              <w:rPr>
                <w:rFonts w:ascii="仿宋_GB2312" w:hint="eastAsia"/>
                <w:color w:val="000000"/>
                <w:sz w:val="22"/>
                <w:szCs w:val="22"/>
              </w:rPr>
              <w:t>调剂数</w:t>
            </w:r>
          </w:p>
        </w:tc>
        <w:tc>
          <w:tcPr>
            <w:tcW w:w="1096" w:type="dxa"/>
            <w:tcBorders>
              <w:top w:val="single" w:sz="4" w:space="0" w:color="auto"/>
              <w:left w:val="nil"/>
              <w:bottom w:val="single" w:sz="4" w:space="0" w:color="auto"/>
              <w:right w:val="single" w:sz="4" w:space="0" w:color="auto"/>
            </w:tcBorders>
            <w:noWrap/>
            <w:vAlign w:val="center"/>
          </w:tcPr>
          <w:p w:rsidR="006D7824" w:rsidRDefault="006D7824" w:rsidP="009B0B4B">
            <w:pPr>
              <w:spacing w:line="240" w:lineRule="exact"/>
              <w:jc w:val="center"/>
              <w:rPr>
                <w:rFonts w:ascii="仿宋_GB2312" w:hAnsi="宋体" w:cs="宋体"/>
                <w:color w:val="000000"/>
                <w:sz w:val="22"/>
                <w:szCs w:val="22"/>
              </w:rPr>
            </w:pPr>
            <w:r>
              <w:rPr>
                <w:rFonts w:ascii="仿宋_GB2312" w:hint="eastAsia"/>
                <w:color w:val="000000"/>
                <w:sz w:val="22"/>
                <w:szCs w:val="22"/>
              </w:rPr>
              <w:t>年中追加预算</w:t>
            </w:r>
          </w:p>
        </w:tc>
        <w:tc>
          <w:tcPr>
            <w:tcW w:w="1096" w:type="dxa"/>
            <w:tcBorders>
              <w:top w:val="single" w:sz="4" w:space="0" w:color="auto"/>
              <w:left w:val="nil"/>
              <w:bottom w:val="single" w:sz="4" w:space="0" w:color="auto"/>
              <w:right w:val="single" w:sz="4" w:space="0" w:color="auto"/>
            </w:tcBorders>
            <w:noWrap/>
            <w:vAlign w:val="center"/>
          </w:tcPr>
          <w:p w:rsidR="006D7824" w:rsidRDefault="006D7824" w:rsidP="009B0B4B">
            <w:pPr>
              <w:spacing w:line="240" w:lineRule="exact"/>
              <w:jc w:val="center"/>
              <w:rPr>
                <w:rFonts w:ascii="仿宋_GB2312" w:hAnsi="宋体" w:cs="宋体"/>
                <w:color w:val="000000"/>
                <w:sz w:val="22"/>
                <w:szCs w:val="22"/>
              </w:rPr>
            </w:pPr>
            <w:r>
              <w:rPr>
                <w:rFonts w:ascii="仿宋_GB2312" w:hint="eastAsia"/>
                <w:color w:val="000000"/>
                <w:sz w:val="22"/>
                <w:szCs w:val="22"/>
              </w:rPr>
              <w:t>预算数</w:t>
            </w:r>
          </w:p>
        </w:tc>
        <w:tc>
          <w:tcPr>
            <w:tcW w:w="1530" w:type="dxa"/>
            <w:tcBorders>
              <w:top w:val="single" w:sz="4" w:space="0" w:color="auto"/>
              <w:left w:val="nil"/>
              <w:bottom w:val="single" w:sz="4" w:space="0" w:color="auto"/>
              <w:right w:val="single" w:sz="4" w:space="0" w:color="auto"/>
            </w:tcBorders>
            <w:noWrap/>
            <w:vAlign w:val="center"/>
          </w:tcPr>
          <w:p w:rsidR="006D7824" w:rsidRDefault="006D7824" w:rsidP="009B0B4B">
            <w:pPr>
              <w:spacing w:line="240" w:lineRule="exact"/>
              <w:jc w:val="center"/>
              <w:rPr>
                <w:rFonts w:ascii="仿宋_GB2312" w:hAnsi="宋体" w:cs="宋体"/>
                <w:color w:val="000000"/>
                <w:sz w:val="22"/>
                <w:szCs w:val="22"/>
              </w:rPr>
            </w:pPr>
            <w:r>
              <w:rPr>
                <w:rFonts w:ascii="仿宋_GB2312" w:hint="eastAsia"/>
                <w:color w:val="000000"/>
                <w:sz w:val="22"/>
                <w:szCs w:val="22"/>
              </w:rPr>
              <w:t>本年支出</w:t>
            </w:r>
          </w:p>
        </w:tc>
        <w:tc>
          <w:tcPr>
            <w:tcW w:w="1428" w:type="dxa"/>
            <w:tcBorders>
              <w:top w:val="single" w:sz="4" w:space="0" w:color="auto"/>
              <w:left w:val="nil"/>
              <w:bottom w:val="single" w:sz="4" w:space="0" w:color="auto"/>
              <w:right w:val="single" w:sz="4" w:space="0" w:color="auto"/>
            </w:tcBorders>
            <w:noWrap/>
            <w:vAlign w:val="center"/>
          </w:tcPr>
          <w:p w:rsidR="006D7824" w:rsidRDefault="006D7824" w:rsidP="009B0B4B">
            <w:pPr>
              <w:spacing w:line="240" w:lineRule="exact"/>
              <w:jc w:val="center"/>
              <w:rPr>
                <w:rFonts w:ascii="仿宋_GB2312" w:hAnsi="宋体" w:cs="宋体"/>
                <w:color w:val="000000"/>
                <w:sz w:val="22"/>
                <w:szCs w:val="22"/>
              </w:rPr>
            </w:pPr>
            <w:r>
              <w:rPr>
                <w:rFonts w:ascii="仿宋_GB2312" w:hint="eastAsia"/>
                <w:color w:val="000000"/>
                <w:sz w:val="22"/>
                <w:szCs w:val="22"/>
              </w:rPr>
              <w:t>执行率</w:t>
            </w:r>
          </w:p>
        </w:tc>
      </w:tr>
      <w:tr w:rsidR="006D7824" w:rsidTr="009B0B4B">
        <w:trPr>
          <w:trHeight w:val="187"/>
        </w:trPr>
        <w:tc>
          <w:tcPr>
            <w:tcW w:w="436" w:type="dxa"/>
            <w:tcBorders>
              <w:top w:val="nil"/>
              <w:left w:val="single" w:sz="4" w:space="0" w:color="auto"/>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1</w:t>
            </w:r>
          </w:p>
        </w:tc>
        <w:tc>
          <w:tcPr>
            <w:tcW w:w="1802" w:type="dxa"/>
            <w:tcBorders>
              <w:top w:val="nil"/>
              <w:left w:val="nil"/>
              <w:bottom w:val="single" w:sz="4" w:space="0" w:color="auto"/>
              <w:right w:val="single" w:sz="4" w:space="0" w:color="auto"/>
            </w:tcBorders>
            <w:vAlign w:val="center"/>
          </w:tcPr>
          <w:p w:rsidR="006D7824" w:rsidRDefault="006D7824" w:rsidP="009B0B4B">
            <w:pPr>
              <w:spacing w:line="220" w:lineRule="exact"/>
              <w:jc w:val="center"/>
              <w:rPr>
                <w:rFonts w:ascii="宋体" w:hAnsi="宋体" w:cs="宋体"/>
                <w:sz w:val="18"/>
                <w:szCs w:val="18"/>
              </w:rPr>
            </w:pPr>
            <w:r>
              <w:rPr>
                <w:rFonts w:hint="eastAsia"/>
                <w:sz w:val="18"/>
                <w:szCs w:val="18"/>
              </w:rPr>
              <w:t>地震事务专项支出</w:t>
            </w:r>
          </w:p>
        </w:tc>
        <w:tc>
          <w:tcPr>
            <w:tcW w:w="612" w:type="dxa"/>
            <w:tcBorders>
              <w:top w:val="nil"/>
              <w:left w:val="nil"/>
              <w:bottom w:val="single" w:sz="4" w:space="0" w:color="auto"/>
              <w:right w:val="single" w:sz="4" w:space="0" w:color="auto"/>
            </w:tcBorders>
            <w:vAlign w:val="center"/>
          </w:tcPr>
          <w:p w:rsidR="006D7824" w:rsidRDefault="006D7824" w:rsidP="009B0B4B">
            <w:pPr>
              <w:jc w:val="center"/>
              <w:rPr>
                <w:rFonts w:ascii="宋体" w:hAnsi="宋体" w:cs="宋体"/>
                <w:sz w:val="22"/>
                <w:szCs w:val="22"/>
              </w:rPr>
            </w:pPr>
            <w:r>
              <w:rPr>
                <w:sz w:val="22"/>
                <w:szCs w:val="22"/>
              </w:rPr>
              <w:t>15.00</w:t>
            </w:r>
          </w:p>
        </w:tc>
        <w:tc>
          <w:tcPr>
            <w:tcW w:w="785" w:type="dxa"/>
            <w:tcBorders>
              <w:top w:val="nil"/>
              <w:left w:val="nil"/>
              <w:bottom w:val="single" w:sz="4" w:space="0" w:color="auto"/>
              <w:right w:val="single" w:sz="4" w:space="0" w:color="auto"/>
            </w:tcBorders>
            <w:vAlign w:val="center"/>
          </w:tcPr>
          <w:p w:rsidR="006D7824" w:rsidRDefault="006D7824" w:rsidP="009B0B4B">
            <w:pPr>
              <w:jc w:val="center"/>
              <w:rPr>
                <w:rFonts w:ascii="宋体" w:hAnsi="宋体" w:cs="宋体"/>
                <w:sz w:val="22"/>
                <w:szCs w:val="22"/>
              </w:rPr>
            </w:pPr>
          </w:p>
        </w:tc>
        <w:tc>
          <w:tcPr>
            <w:tcW w:w="1096" w:type="dxa"/>
            <w:tcBorders>
              <w:top w:val="nil"/>
              <w:left w:val="nil"/>
              <w:bottom w:val="single" w:sz="4" w:space="0" w:color="auto"/>
              <w:right w:val="single" w:sz="4" w:space="0" w:color="auto"/>
            </w:tcBorders>
            <w:vAlign w:val="center"/>
          </w:tcPr>
          <w:p w:rsidR="006D7824" w:rsidRDefault="006D7824" w:rsidP="009B0B4B">
            <w:pPr>
              <w:jc w:val="center"/>
              <w:rPr>
                <w:rFonts w:ascii="宋体" w:hAnsi="宋体" w:cs="宋体"/>
                <w:sz w:val="22"/>
                <w:szCs w:val="22"/>
              </w:rPr>
            </w:pPr>
          </w:p>
        </w:tc>
        <w:tc>
          <w:tcPr>
            <w:tcW w:w="1096" w:type="dxa"/>
            <w:tcBorders>
              <w:top w:val="nil"/>
              <w:left w:val="nil"/>
              <w:bottom w:val="single" w:sz="4" w:space="0" w:color="auto"/>
              <w:right w:val="single" w:sz="4" w:space="0" w:color="auto"/>
            </w:tcBorders>
            <w:vAlign w:val="center"/>
          </w:tcPr>
          <w:p w:rsidR="006D7824" w:rsidRDefault="006D7824" w:rsidP="009B0B4B">
            <w:pPr>
              <w:jc w:val="center"/>
              <w:rPr>
                <w:rFonts w:ascii="宋体" w:hAnsi="宋体" w:cs="宋体"/>
                <w:sz w:val="22"/>
                <w:szCs w:val="22"/>
              </w:rPr>
            </w:pPr>
            <w:r>
              <w:rPr>
                <w:sz w:val="22"/>
                <w:szCs w:val="22"/>
              </w:rPr>
              <w:t>15.00</w:t>
            </w:r>
          </w:p>
        </w:tc>
        <w:tc>
          <w:tcPr>
            <w:tcW w:w="1530" w:type="dxa"/>
            <w:tcBorders>
              <w:top w:val="nil"/>
              <w:left w:val="nil"/>
              <w:bottom w:val="single" w:sz="4" w:space="0" w:color="auto"/>
              <w:right w:val="single" w:sz="4" w:space="0" w:color="auto"/>
            </w:tcBorders>
            <w:vAlign w:val="center"/>
          </w:tcPr>
          <w:p w:rsidR="006D7824" w:rsidRDefault="006D7824" w:rsidP="009B0B4B">
            <w:pPr>
              <w:jc w:val="center"/>
              <w:rPr>
                <w:rFonts w:ascii="宋体" w:hAnsi="宋体" w:cs="宋体"/>
                <w:sz w:val="22"/>
                <w:szCs w:val="22"/>
              </w:rPr>
            </w:pPr>
            <w:r>
              <w:rPr>
                <w:sz w:val="22"/>
                <w:szCs w:val="22"/>
              </w:rPr>
              <w:t>12.88</w:t>
            </w:r>
          </w:p>
        </w:tc>
        <w:tc>
          <w:tcPr>
            <w:tcW w:w="1428" w:type="dxa"/>
            <w:tcBorders>
              <w:top w:val="nil"/>
              <w:left w:val="nil"/>
              <w:bottom w:val="single" w:sz="4" w:space="0" w:color="auto"/>
              <w:right w:val="single" w:sz="4" w:space="0" w:color="auto"/>
            </w:tcBorders>
            <w:noWrap/>
            <w:vAlign w:val="center"/>
          </w:tcPr>
          <w:p w:rsidR="006D7824" w:rsidRDefault="006D7824" w:rsidP="009B0B4B">
            <w:pPr>
              <w:jc w:val="center"/>
              <w:rPr>
                <w:rFonts w:ascii="Arial" w:hAnsi="Arial" w:cs="Arial"/>
                <w:sz w:val="20"/>
                <w:szCs w:val="20"/>
              </w:rPr>
            </w:pPr>
            <w:r>
              <w:rPr>
                <w:rFonts w:ascii="Arial" w:hAnsi="Arial" w:cs="Arial"/>
                <w:sz w:val="20"/>
                <w:szCs w:val="20"/>
              </w:rPr>
              <w:t>85.87%</w:t>
            </w:r>
          </w:p>
        </w:tc>
      </w:tr>
      <w:tr w:rsidR="006D7824" w:rsidTr="009B0B4B">
        <w:trPr>
          <w:trHeight w:val="187"/>
        </w:trPr>
        <w:tc>
          <w:tcPr>
            <w:tcW w:w="436" w:type="dxa"/>
            <w:tcBorders>
              <w:top w:val="nil"/>
              <w:left w:val="single" w:sz="4" w:space="0" w:color="auto"/>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2</w:t>
            </w:r>
          </w:p>
        </w:tc>
        <w:tc>
          <w:tcPr>
            <w:tcW w:w="1802" w:type="dxa"/>
            <w:tcBorders>
              <w:top w:val="nil"/>
              <w:left w:val="nil"/>
              <w:bottom w:val="single" w:sz="4" w:space="0" w:color="auto"/>
              <w:right w:val="single" w:sz="4" w:space="0" w:color="auto"/>
            </w:tcBorders>
            <w:vAlign w:val="center"/>
          </w:tcPr>
          <w:p w:rsidR="006D7824" w:rsidRDefault="006D7824" w:rsidP="009B0B4B">
            <w:pPr>
              <w:spacing w:line="220" w:lineRule="exact"/>
              <w:jc w:val="center"/>
              <w:rPr>
                <w:rFonts w:ascii="宋体" w:hAnsi="宋体" w:cs="宋体"/>
                <w:sz w:val="18"/>
                <w:szCs w:val="18"/>
              </w:rPr>
            </w:pPr>
            <w:r>
              <w:rPr>
                <w:rFonts w:hint="eastAsia"/>
                <w:sz w:val="18"/>
                <w:szCs w:val="18"/>
              </w:rPr>
              <w:t>监控中心运行经费</w:t>
            </w:r>
          </w:p>
        </w:tc>
        <w:tc>
          <w:tcPr>
            <w:tcW w:w="612" w:type="dxa"/>
            <w:tcBorders>
              <w:top w:val="nil"/>
              <w:left w:val="nil"/>
              <w:bottom w:val="single" w:sz="4" w:space="0" w:color="auto"/>
              <w:right w:val="single" w:sz="4" w:space="0" w:color="auto"/>
            </w:tcBorders>
            <w:vAlign w:val="center"/>
          </w:tcPr>
          <w:p w:rsidR="006D7824" w:rsidRDefault="006D7824" w:rsidP="009B0B4B">
            <w:pPr>
              <w:jc w:val="center"/>
              <w:rPr>
                <w:rFonts w:ascii="宋体" w:hAnsi="宋体" w:cs="宋体"/>
                <w:sz w:val="22"/>
                <w:szCs w:val="22"/>
              </w:rPr>
            </w:pPr>
            <w:r>
              <w:rPr>
                <w:sz w:val="22"/>
                <w:szCs w:val="22"/>
              </w:rPr>
              <w:t>30.00</w:t>
            </w:r>
          </w:p>
        </w:tc>
        <w:tc>
          <w:tcPr>
            <w:tcW w:w="785" w:type="dxa"/>
            <w:tcBorders>
              <w:top w:val="nil"/>
              <w:left w:val="nil"/>
              <w:bottom w:val="single" w:sz="4" w:space="0" w:color="auto"/>
              <w:right w:val="single" w:sz="4" w:space="0" w:color="auto"/>
            </w:tcBorders>
            <w:vAlign w:val="center"/>
          </w:tcPr>
          <w:p w:rsidR="006D7824" w:rsidRDefault="006D7824" w:rsidP="009B0B4B">
            <w:pPr>
              <w:jc w:val="center"/>
              <w:rPr>
                <w:rFonts w:ascii="宋体" w:hAnsi="宋体" w:cs="宋体"/>
                <w:sz w:val="22"/>
                <w:szCs w:val="22"/>
              </w:rPr>
            </w:pPr>
          </w:p>
        </w:tc>
        <w:tc>
          <w:tcPr>
            <w:tcW w:w="1096" w:type="dxa"/>
            <w:tcBorders>
              <w:top w:val="nil"/>
              <w:left w:val="nil"/>
              <w:bottom w:val="single" w:sz="4" w:space="0" w:color="auto"/>
              <w:right w:val="single" w:sz="4" w:space="0" w:color="auto"/>
            </w:tcBorders>
            <w:vAlign w:val="center"/>
          </w:tcPr>
          <w:p w:rsidR="006D7824" w:rsidRDefault="006D7824" w:rsidP="009B0B4B">
            <w:pPr>
              <w:jc w:val="center"/>
              <w:rPr>
                <w:rFonts w:ascii="宋体" w:hAnsi="宋体" w:cs="宋体"/>
                <w:sz w:val="22"/>
                <w:szCs w:val="22"/>
              </w:rPr>
            </w:pPr>
          </w:p>
        </w:tc>
        <w:tc>
          <w:tcPr>
            <w:tcW w:w="1096" w:type="dxa"/>
            <w:tcBorders>
              <w:top w:val="nil"/>
              <w:left w:val="nil"/>
              <w:bottom w:val="single" w:sz="4" w:space="0" w:color="auto"/>
              <w:right w:val="single" w:sz="4" w:space="0" w:color="auto"/>
            </w:tcBorders>
            <w:vAlign w:val="center"/>
          </w:tcPr>
          <w:p w:rsidR="006D7824" w:rsidRDefault="006D7824" w:rsidP="009B0B4B">
            <w:pPr>
              <w:jc w:val="center"/>
              <w:rPr>
                <w:rFonts w:ascii="宋体" w:hAnsi="宋体" w:cs="宋体"/>
                <w:sz w:val="22"/>
                <w:szCs w:val="22"/>
              </w:rPr>
            </w:pPr>
            <w:r>
              <w:rPr>
                <w:sz w:val="22"/>
                <w:szCs w:val="22"/>
              </w:rPr>
              <w:t>30.00</w:t>
            </w:r>
          </w:p>
        </w:tc>
        <w:tc>
          <w:tcPr>
            <w:tcW w:w="1530"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29.88</w:t>
            </w:r>
          </w:p>
        </w:tc>
        <w:tc>
          <w:tcPr>
            <w:tcW w:w="1428" w:type="dxa"/>
            <w:tcBorders>
              <w:top w:val="nil"/>
              <w:left w:val="nil"/>
              <w:bottom w:val="single" w:sz="4" w:space="0" w:color="auto"/>
              <w:right w:val="single" w:sz="4" w:space="0" w:color="auto"/>
            </w:tcBorders>
            <w:noWrap/>
            <w:vAlign w:val="center"/>
          </w:tcPr>
          <w:p w:rsidR="006D7824" w:rsidRDefault="006D7824" w:rsidP="009B0B4B">
            <w:pPr>
              <w:jc w:val="center"/>
              <w:rPr>
                <w:rFonts w:ascii="Arial" w:hAnsi="Arial" w:cs="Arial"/>
                <w:sz w:val="20"/>
                <w:szCs w:val="20"/>
              </w:rPr>
            </w:pPr>
            <w:r>
              <w:rPr>
                <w:rFonts w:ascii="Arial" w:hAnsi="Arial" w:cs="Arial"/>
                <w:sz w:val="20"/>
                <w:szCs w:val="20"/>
              </w:rPr>
              <w:t>99.61%</w:t>
            </w:r>
          </w:p>
        </w:tc>
      </w:tr>
      <w:tr w:rsidR="006D7824" w:rsidTr="009B0B4B">
        <w:trPr>
          <w:trHeight w:val="187"/>
        </w:trPr>
        <w:tc>
          <w:tcPr>
            <w:tcW w:w="436" w:type="dxa"/>
            <w:tcBorders>
              <w:top w:val="nil"/>
              <w:left w:val="single" w:sz="4" w:space="0" w:color="auto"/>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3</w:t>
            </w:r>
          </w:p>
        </w:tc>
        <w:tc>
          <w:tcPr>
            <w:tcW w:w="1802" w:type="dxa"/>
            <w:tcBorders>
              <w:top w:val="nil"/>
              <w:left w:val="nil"/>
              <w:bottom w:val="single" w:sz="4" w:space="0" w:color="auto"/>
              <w:right w:val="single" w:sz="4" w:space="0" w:color="auto"/>
            </w:tcBorders>
            <w:vAlign w:val="center"/>
          </w:tcPr>
          <w:p w:rsidR="006D7824" w:rsidRDefault="006D7824" w:rsidP="009B0B4B">
            <w:pPr>
              <w:spacing w:line="220" w:lineRule="exact"/>
              <w:jc w:val="center"/>
              <w:rPr>
                <w:rFonts w:ascii="宋体" w:hAnsi="宋体" w:cs="宋体"/>
                <w:sz w:val="18"/>
                <w:szCs w:val="18"/>
              </w:rPr>
            </w:pPr>
            <w:r>
              <w:rPr>
                <w:rFonts w:hint="eastAsia"/>
                <w:sz w:val="18"/>
                <w:szCs w:val="18"/>
              </w:rPr>
              <w:t>考试中心运行经费</w:t>
            </w:r>
          </w:p>
        </w:tc>
        <w:tc>
          <w:tcPr>
            <w:tcW w:w="612" w:type="dxa"/>
            <w:tcBorders>
              <w:top w:val="nil"/>
              <w:left w:val="nil"/>
              <w:bottom w:val="single" w:sz="4" w:space="0" w:color="auto"/>
              <w:right w:val="single" w:sz="4" w:space="0" w:color="auto"/>
            </w:tcBorders>
            <w:vAlign w:val="center"/>
          </w:tcPr>
          <w:p w:rsidR="006D7824" w:rsidRDefault="006D7824" w:rsidP="009B0B4B">
            <w:pPr>
              <w:jc w:val="center"/>
              <w:rPr>
                <w:rFonts w:ascii="宋体" w:hAnsi="宋体" w:cs="宋体"/>
                <w:sz w:val="22"/>
                <w:szCs w:val="22"/>
              </w:rPr>
            </w:pPr>
            <w:r>
              <w:rPr>
                <w:sz w:val="22"/>
                <w:szCs w:val="22"/>
              </w:rPr>
              <w:t>10.00</w:t>
            </w:r>
          </w:p>
        </w:tc>
        <w:tc>
          <w:tcPr>
            <w:tcW w:w="785" w:type="dxa"/>
            <w:tcBorders>
              <w:top w:val="nil"/>
              <w:left w:val="nil"/>
              <w:bottom w:val="single" w:sz="4" w:space="0" w:color="auto"/>
              <w:right w:val="single" w:sz="4" w:space="0" w:color="auto"/>
            </w:tcBorders>
            <w:vAlign w:val="center"/>
          </w:tcPr>
          <w:p w:rsidR="006D7824" w:rsidRDefault="006D7824" w:rsidP="009B0B4B">
            <w:pPr>
              <w:jc w:val="center"/>
              <w:rPr>
                <w:rFonts w:ascii="宋体" w:hAnsi="宋体" w:cs="宋体"/>
                <w:sz w:val="22"/>
                <w:szCs w:val="22"/>
              </w:rPr>
            </w:pPr>
          </w:p>
        </w:tc>
        <w:tc>
          <w:tcPr>
            <w:tcW w:w="1096" w:type="dxa"/>
            <w:tcBorders>
              <w:top w:val="nil"/>
              <w:left w:val="nil"/>
              <w:bottom w:val="single" w:sz="4" w:space="0" w:color="auto"/>
              <w:right w:val="single" w:sz="4" w:space="0" w:color="auto"/>
            </w:tcBorders>
            <w:vAlign w:val="center"/>
          </w:tcPr>
          <w:p w:rsidR="006D7824" w:rsidRDefault="006D7824" w:rsidP="009B0B4B">
            <w:pPr>
              <w:jc w:val="center"/>
              <w:rPr>
                <w:rFonts w:ascii="宋体" w:hAnsi="宋体" w:cs="宋体"/>
                <w:sz w:val="22"/>
                <w:szCs w:val="22"/>
              </w:rPr>
            </w:pPr>
          </w:p>
        </w:tc>
        <w:tc>
          <w:tcPr>
            <w:tcW w:w="1096" w:type="dxa"/>
            <w:tcBorders>
              <w:top w:val="nil"/>
              <w:left w:val="nil"/>
              <w:bottom w:val="single" w:sz="4" w:space="0" w:color="auto"/>
              <w:right w:val="single" w:sz="4" w:space="0" w:color="auto"/>
            </w:tcBorders>
            <w:vAlign w:val="center"/>
          </w:tcPr>
          <w:p w:rsidR="006D7824" w:rsidRDefault="006D7824" w:rsidP="009B0B4B">
            <w:pPr>
              <w:jc w:val="center"/>
              <w:rPr>
                <w:rFonts w:ascii="宋体" w:hAnsi="宋体" w:cs="宋体"/>
                <w:sz w:val="22"/>
                <w:szCs w:val="22"/>
              </w:rPr>
            </w:pPr>
            <w:r>
              <w:rPr>
                <w:sz w:val="22"/>
                <w:szCs w:val="22"/>
              </w:rPr>
              <w:t>10.00</w:t>
            </w:r>
          </w:p>
        </w:tc>
        <w:tc>
          <w:tcPr>
            <w:tcW w:w="1530"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10.00</w:t>
            </w:r>
          </w:p>
        </w:tc>
        <w:tc>
          <w:tcPr>
            <w:tcW w:w="1428" w:type="dxa"/>
            <w:tcBorders>
              <w:top w:val="nil"/>
              <w:left w:val="nil"/>
              <w:bottom w:val="single" w:sz="4" w:space="0" w:color="auto"/>
              <w:right w:val="single" w:sz="4" w:space="0" w:color="auto"/>
            </w:tcBorders>
            <w:noWrap/>
            <w:vAlign w:val="center"/>
          </w:tcPr>
          <w:p w:rsidR="006D7824" w:rsidRDefault="006D7824" w:rsidP="009B0B4B">
            <w:pPr>
              <w:jc w:val="center"/>
              <w:rPr>
                <w:rFonts w:ascii="Arial" w:hAnsi="Arial" w:cs="Arial"/>
                <w:sz w:val="20"/>
                <w:szCs w:val="20"/>
              </w:rPr>
            </w:pPr>
            <w:r>
              <w:rPr>
                <w:rFonts w:ascii="Arial" w:hAnsi="Arial" w:cs="Arial"/>
                <w:sz w:val="20"/>
                <w:szCs w:val="20"/>
              </w:rPr>
              <w:t>100.00%</w:t>
            </w:r>
          </w:p>
        </w:tc>
      </w:tr>
      <w:tr w:rsidR="006D7824" w:rsidTr="009B0B4B">
        <w:trPr>
          <w:trHeight w:val="373"/>
        </w:trPr>
        <w:tc>
          <w:tcPr>
            <w:tcW w:w="436" w:type="dxa"/>
            <w:tcBorders>
              <w:top w:val="nil"/>
              <w:left w:val="single" w:sz="4" w:space="0" w:color="auto"/>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4</w:t>
            </w:r>
          </w:p>
        </w:tc>
        <w:tc>
          <w:tcPr>
            <w:tcW w:w="1802" w:type="dxa"/>
            <w:tcBorders>
              <w:top w:val="nil"/>
              <w:left w:val="nil"/>
              <w:bottom w:val="single" w:sz="4" w:space="0" w:color="auto"/>
              <w:right w:val="single" w:sz="4" w:space="0" w:color="auto"/>
            </w:tcBorders>
            <w:vAlign w:val="center"/>
          </w:tcPr>
          <w:p w:rsidR="006D7824" w:rsidRDefault="006D7824" w:rsidP="009B0B4B">
            <w:pPr>
              <w:spacing w:line="220" w:lineRule="exact"/>
              <w:jc w:val="center"/>
              <w:rPr>
                <w:rFonts w:ascii="宋体" w:hAnsi="宋体" w:cs="宋体"/>
                <w:sz w:val="18"/>
                <w:szCs w:val="18"/>
              </w:rPr>
            </w:pPr>
            <w:r>
              <w:rPr>
                <w:rFonts w:hint="eastAsia"/>
                <w:sz w:val="18"/>
                <w:szCs w:val="18"/>
              </w:rPr>
              <w:t>入驻政务中心单位租金、物业费及水电费</w:t>
            </w:r>
          </w:p>
        </w:tc>
        <w:tc>
          <w:tcPr>
            <w:tcW w:w="612"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1.88</w:t>
            </w:r>
          </w:p>
        </w:tc>
        <w:tc>
          <w:tcPr>
            <w:tcW w:w="785"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p>
        </w:tc>
        <w:tc>
          <w:tcPr>
            <w:tcW w:w="1096"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p>
        </w:tc>
        <w:tc>
          <w:tcPr>
            <w:tcW w:w="1096" w:type="dxa"/>
            <w:tcBorders>
              <w:top w:val="nil"/>
              <w:left w:val="nil"/>
              <w:bottom w:val="single" w:sz="4" w:space="0" w:color="auto"/>
              <w:right w:val="single" w:sz="4" w:space="0" w:color="auto"/>
            </w:tcBorders>
            <w:vAlign w:val="center"/>
          </w:tcPr>
          <w:p w:rsidR="006D7824" w:rsidRDefault="006D7824" w:rsidP="009B0B4B">
            <w:pPr>
              <w:jc w:val="center"/>
              <w:rPr>
                <w:rFonts w:ascii="宋体" w:hAnsi="宋体" w:cs="宋体"/>
                <w:sz w:val="22"/>
                <w:szCs w:val="22"/>
              </w:rPr>
            </w:pPr>
            <w:r>
              <w:rPr>
                <w:sz w:val="22"/>
                <w:szCs w:val="22"/>
              </w:rPr>
              <w:t>1.88</w:t>
            </w:r>
          </w:p>
        </w:tc>
        <w:tc>
          <w:tcPr>
            <w:tcW w:w="1530"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1.88</w:t>
            </w:r>
          </w:p>
        </w:tc>
        <w:tc>
          <w:tcPr>
            <w:tcW w:w="1428" w:type="dxa"/>
            <w:tcBorders>
              <w:top w:val="nil"/>
              <w:left w:val="nil"/>
              <w:bottom w:val="single" w:sz="4" w:space="0" w:color="auto"/>
              <w:right w:val="single" w:sz="4" w:space="0" w:color="auto"/>
            </w:tcBorders>
            <w:noWrap/>
            <w:vAlign w:val="center"/>
          </w:tcPr>
          <w:p w:rsidR="006D7824" w:rsidRDefault="006D7824" w:rsidP="009B0B4B">
            <w:pPr>
              <w:jc w:val="center"/>
              <w:rPr>
                <w:rFonts w:ascii="Arial" w:hAnsi="Arial" w:cs="Arial"/>
                <w:sz w:val="20"/>
                <w:szCs w:val="20"/>
              </w:rPr>
            </w:pPr>
            <w:r>
              <w:rPr>
                <w:rFonts w:ascii="Arial" w:hAnsi="Arial" w:cs="Arial"/>
                <w:sz w:val="20"/>
                <w:szCs w:val="20"/>
              </w:rPr>
              <w:t>100.00%</w:t>
            </w:r>
          </w:p>
        </w:tc>
      </w:tr>
      <w:tr w:rsidR="006D7824" w:rsidTr="009B0B4B">
        <w:trPr>
          <w:trHeight w:val="187"/>
        </w:trPr>
        <w:tc>
          <w:tcPr>
            <w:tcW w:w="436" w:type="dxa"/>
            <w:tcBorders>
              <w:top w:val="nil"/>
              <w:left w:val="single" w:sz="4" w:space="0" w:color="auto"/>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5</w:t>
            </w:r>
          </w:p>
        </w:tc>
        <w:tc>
          <w:tcPr>
            <w:tcW w:w="1802" w:type="dxa"/>
            <w:tcBorders>
              <w:top w:val="nil"/>
              <w:left w:val="nil"/>
              <w:bottom w:val="single" w:sz="4" w:space="0" w:color="auto"/>
              <w:right w:val="single" w:sz="4" w:space="0" w:color="auto"/>
            </w:tcBorders>
            <w:vAlign w:val="center"/>
          </w:tcPr>
          <w:p w:rsidR="006D7824" w:rsidRDefault="006D7824" w:rsidP="009B0B4B">
            <w:pPr>
              <w:spacing w:line="220" w:lineRule="exact"/>
              <w:jc w:val="center"/>
              <w:rPr>
                <w:rFonts w:ascii="宋体" w:hAnsi="宋体" w:cs="宋体"/>
                <w:sz w:val="18"/>
                <w:szCs w:val="18"/>
              </w:rPr>
            </w:pPr>
            <w:r>
              <w:rPr>
                <w:sz w:val="18"/>
                <w:szCs w:val="18"/>
              </w:rPr>
              <w:t>2024</w:t>
            </w:r>
            <w:r>
              <w:rPr>
                <w:rFonts w:hint="eastAsia"/>
                <w:sz w:val="18"/>
                <w:szCs w:val="18"/>
              </w:rPr>
              <w:t>年攀枝花市</w:t>
            </w:r>
            <w:r>
              <w:rPr>
                <w:sz w:val="18"/>
                <w:szCs w:val="18"/>
              </w:rPr>
              <w:t>1</w:t>
            </w:r>
            <w:r>
              <w:rPr>
                <w:rFonts w:hint="eastAsia"/>
                <w:sz w:val="18"/>
                <w:szCs w:val="18"/>
              </w:rPr>
              <w:t>：</w:t>
            </w:r>
            <w:r>
              <w:rPr>
                <w:sz w:val="18"/>
                <w:szCs w:val="18"/>
              </w:rPr>
              <w:t>1</w:t>
            </w:r>
            <w:r>
              <w:rPr>
                <w:rFonts w:hint="eastAsia"/>
                <w:sz w:val="18"/>
                <w:szCs w:val="18"/>
              </w:rPr>
              <w:t>万城市活动断层探查项目</w:t>
            </w:r>
          </w:p>
        </w:tc>
        <w:tc>
          <w:tcPr>
            <w:tcW w:w="612"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300.00</w:t>
            </w:r>
          </w:p>
        </w:tc>
        <w:tc>
          <w:tcPr>
            <w:tcW w:w="785"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-80.00</w:t>
            </w:r>
          </w:p>
        </w:tc>
        <w:tc>
          <w:tcPr>
            <w:tcW w:w="1096"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p>
        </w:tc>
        <w:tc>
          <w:tcPr>
            <w:tcW w:w="1096" w:type="dxa"/>
            <w:tcBorders>
              <w:top w:val="nil"/>
              <w:left w:val="nil"/>
              <w:bottom w:val="single" w:sz="4" w:space="0" w:color="auto"/>
              <w:right w:val="single" w:sz="4" w:space="0" w:color="auto"/>
            </w:tcBorders>
            <w:vAlign w:val="center"/>
          </w:tcPr>
          <w:p w:rsidR="006D7824" w:rsidRDefault="006D7824" w:rsidP="009B0B4B">
            <w:pPr>
              <w:jc w:val="center"/>
              <w:rPr>
                <w:rFonts w:ascii="宋体" w:hAnsi="宋体" w:cs="宋体"/>
                <w:sz w:val="22"/>
                <w:szCs w:val="22"/>
              </w:rPr>
            </w:pPr>
            <w:r>
              <w:rPr>
                <w:sz w:val="22"/>
                <w:szCs w:val="22"/>
              </w:rPr>
              <w:t>220.00</w:t>
            </w:r>
          </w:p>
        </w:tc>
        <w:tc>
          <w:tcPr>
            <w:tcW w:w="1530"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8.51</w:t>
            </w:r>
          </w:p>
        </w:tc>
        <w:tc>
          <w:tcPr>
            <w:tcW w:w="1428" w:type="dxa"/>
            <w:tcBorders>
              <w:top w:val="nil"/>
              <w:left w:val="nil"/>
              <w:bottom w:val="single" w:sz="4" w:space="0" w:color="auto"/>
              <w:right w:val="single" w:sz="4" w:space="0" w:color="auto"/>
            </w:tcBorders>
            <w:noWrap/>
            <w:vAlign w:val="center"/>
          </w:tcPr>
          <w:p w:rsidR="006D7824" w:rsidRDefault="006D7824" w:rsidP="009B0B4B">
            <w:pPr>
              <w:jc w:val="center"/>
              <w:rPr>
                <w:rFonts w:ascii="Arial" w:hAnsi="Arial" w:cs="Arial"/>
                <w:sz w:val="20"/>
                <w:szCs w:val="20"/>
              </w:rPr>
            </w:pPr>
            <w:r>
              <w:rPr>
                <w:rFonts w:ascii="Arial" w:hAnsi="Arial" w:cs="Arial"/>
                <w:sz w:val="20"/>
                <w:szCs w:val="20"/>
              </w:rPr>
              <w:t>3.87%</w:t>
            </w:r>
          </w:p>
        </w:tc>
      </w:tr>
      <w:tr w:rsidR="006D7824" w:rsidTr="009B0B4B">
        <w:trPr>
          <w:trHeight w:val="187"/>
        </w:trPr>
        <w:tc>
          <w:tcPr>
            <w:tcW w:w="436" w:type="dxa"/>
            <w:tcBorders>
              <w:top w:val="nil"/>
              <w:left w:val="single" w:sz="4" w:space="0" w:color="auto"/>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6</w:t>
            </w:r>
          </w:p>
        </w:tc>
        <w:tc>
          <w:tcPr>
            <w:tcW w:w="1802" w:type="dxa"/>
            <w:tcBorders>
              <w:top w:val="nil"/>
              <w:left w:val="nil"/>
              <w:bottom w:val="single" w:sz="4" w:space="0" w:color="auto"/>
              <w:right w:val="single" w:sz="4" w:space="0" w:color="auto"/>
            </w:tcBorders>
            <w:noWrap/>
            <w:vAlign w:val="center"/>
          </w:tcPr>
          <w:p w:rsidR="006D7824" w:rsidRDefault="006D7824" w:rsidP="009B0B4B">
            <w:pPr>
              <w:spacing w:line="220" w:lineRule="exact"/>
              <w:jc w:val="center"/>
              <w:rPr>
                <w:rFonts w:ascii="宋体" w:hAnsi="宋体" w:cs="宋体"/>
                <w:sz w:val="18"/>
                <w:szCs w:val="18"/>
              </w:rPr>
            </w:pPr>
            <w:r>
              <w:rPr>
                <w:rFonts w:hint="eastAsia"/>
                <w:sz w:val="18"/>
                <w:szCs w:val="18"/>
              </w:rPr>
              <w:t>非税收入成本</w:t>
            </w:r>
          </w:p>
        </w:tc>
        <w:tc>
          <w:tcPr>
            <w:tcW w:w="612" w:type="dxa"/>
            <w:tcBorders>
              <w:top w:val="nil"/>
              <w:left w:val="nil"/>
              <w:bottom w:val="single" w:sz="4" w:space="0" w:color="auto"/>
              <w:right w:val="single" w:sz="4" w:space="0" w:color="auto"/>
            </w:tcBorders>
            <w:noWrap/>
            <w:vAlign w:val="center"/>
          </w:tcPr>
          <w:p w:rsidR="006D7824" w:rsidRDefault="006D7824" w:rsidP="009B0B4B">
            <w:pPr>
              <w:jc w:val="center"/>
              <w:rPr>
                <w:rFonts w:ascii="Arial" w:hAnsi="Arial" w:cs="Arial"/>
                <w:sz w:val="20"/>
                <w:szCs w:val="20"/>
              </w:rPr>
            </w:pPr>
          </w:p>
        </w:tc>
        <w:tc>
          <w:tcPr>
            <w:tcW w:w="785" w:type="dxa"/>
            <w:tcBorders>
              <w:top w:val="nil"/>
              <w:left w:val="nil"/>
              <w:bottom w:val="single" w:sz="4" w:space="0" w:color="auto"/>
              <w:right w:val="single" w:sz="4" w:space="0" w:color="auto"/>
            </w:tcBorders>
            <w:noWrap/>
            <w:vAlign w:val="center"/>
          </w:tcPr>
          <w:p w:rsidR="006D7824" w:rsidRDefault="006D7824" w:rsidP="009B0B4B">
            <w:pPr>
              <w:jc w:val="center"/>
              <w:rPr>
                <w:rFonts w:ascii="Arial" w:hAnsi="Arial" w:cs="Arial"/>
                <w:sz w:val="20"/>
                <w:szCs w:val="20"/>
              </w:rPr>
            </w:pPr>
          </w:p>
        </w:tc>
        <w:tc>
          <w:tcPr>
            <w:tcW w:w="1096" w:type="dxa"/>
            <w:tcBorders>
              <w:top w:val="nil"/>
              <w:left w:val="nil"/>
              <w:bottom w:val="single" w:sz="4" w:space="0" w:color="auto"/>
              <w:right w:val="single" w:sz="4" w:space="0" w:color="auto"/>
            </w:tcBorders>
            <w:noWrap/>
            <w:vAlign w:val="center"/>
          </w:tcPr>
          <w:p w:rsidR="006D7824" w:rsidRDefault="006D7824" w:rsidP="009B0B4B">
            <w:pPr>
              <w:jc w:val="center"/>
              <w:rPr>
                <w:rFonts w:ascii="Arial" w:hAnsi="Arial" w:cs="Arial"/>
                <w:sz w:val="20"/>
                <w:szCs w:val="20"/>
              </w:rPr>
            </w:pPr>
            <w:r>
              <w:rPr>
                <w:rFonts w:ascii="Arial" w:hAnsi="Arial" w:cs="Arial"/>
                <w:sz w:val="20"/>
                <w:szCs w:val="20"/>
              </w:rPr>
              <w:t>12.62</w:t>
            </w:r>
          </w:p>
        </w:tc>
        <w:tc>
          <w:tcPr>
            <w:tcW w:w="1096" w:type="dxa"/>
            <w:tcBorders>
              <w:top w:val="nil"/>
              <w:left w:val="nil"/>
              <w:bottom w:val="single" w:sz="4" w:space="0" w:color="auto"/>
              <w:right w:val="single" w:sz="4" w:space="0" w:color="auto"/>
            </w:tcBorders>
            <w:vAlign w:val="center"/>
          </w:tcPr>
          <w:p w:rsidR="006D7824" w:rsidRDefault="006D7824" w:rsidP="009B0B4B">
            <w:pPr>
              <w:jc w:val="center"/>
              <w:rPr>
                <w:rFonts w:ascii="宋体" w:hAnsi="宋体" w:cs="宋体"/>
                <w:sz w:val="22"/>
                <w:szCs w:val="22"/>
              </w:rPr>
            </w:pPr>
            <w:r>
              <w:rPr>
                <w:sz w:val="22"/>
                <w:szCs w:val="22"/>
              </w:rPr>
              <w:t>12.62</w:t>
            </w:r>
          </w:p>
        </w:tc>
        <w:tc>
          <w:tcPr>
            <w:tcW w:w="1530" w:type="dxa"/>
            <w:tcBorders>
              <w:top w:val="nil"/>
              <w:left w:val="nil"/>
              <w:bottom w:val="single" w:sz="4" w:space="0" w:color="auto"/>
              <w:right w:val="single" w:sz="4" w:space="0" w:color="auto"/>
            </w:tcBorders>
            <w:noWrap/>
            <w:vAlign w:val="center"/>
          </w:tcPr>
          <w:p w:rsidR="006D7824" w:rsidRDefault="006D7824" w:rsidP="009B0B4B">
            <w:pPr>
              <w:jc w:val="center"/>
              <w:rPr>
                <w:rFonts w:ascii="Arial" w:hAnsi="Arial" w:cs="Arial"/>
                <w:sz w:val="20"/>
                <w:szCs w:val="20"/>
              </w:rPr>
            </w:pPr>
            <w:r>
              <w:rPr>
                <w:rFonts w:ascii="Arial" w:hAnsi="Arial" w:cs="Arial"/>
                <w:sz w:val="20"/>
                <w:szCs w:val="20"/>
              </w:rPr>
              <w:t>12.62</w:t>
            </w:r>
          </w:p>
        </w:tc>
        <w:tc>
          <w:tcPr>
            <w:tcW w:w="1428" w:type="dxa"/>
            <w:tcBorders>
              <w:top w:val="nil"/>
              <w:left w:val="nil"/>
              <w:bottom w:val="single" w:sz="4" w:space="0" w:color="auto"/>
              <w:right w:val="single" w:sz="4" w:space="0" w:color="auto"/>
            </w:tcBorders>
            <w:noWrap/>
            <w:vAlign w:val="center"/>
          </w:tcPr>
          <w:p w:rsidR="006D7824" w:rsidRDefault="006D7824" w:rsidP="009B0B4B">
            <w:pPr>
              <w:jc w:val="center"/>
              <w:rPr>
                <w:rFonts w:ascii="Arial" w:hAnsi="Arial" w:cs="Arial"/>
                <w:sz w:val="20"/>
                <w:szCs w:val="20"/>
              </w:rPr>
            </w:pPr>
            <w:r>
              <w:rPr>
                <w:rFonts w:ascii="Arial" w:hAnsi="Arial" w:cs="Arial"/>
                <w:sz w:val="20"/>
                <w:szCs w:val="20"/>
              </w:rPr>
              <w:t>100.00%</w:t>
            </w:r>
          </w:p>
        </w:tc>
      </w:tr>
      <w:tr w:rsidR="006D7824" w:rsidTr="009B0B4B">
        <w:trPr>
          <w:trHeight w:val="373"/>
        </w:trPr>
        <w:tc>
          <w:tcPr>
            <w:tcW w:w="436" w:type="dxa"/>
            <w:tcBorders>
              <w:top w:val="nil"/>
              <w:left w:val="single" w:sz="4" w:space="0" w:color="auto"/>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7</w:t>
            </w:r>
          </w:p>
        </w:tc>
        <w:tc>
          <w:tcPr>
            <w:tcW w:w="1802" w:type="dxa"/>
            <w:tcBorders>
              <w:top w:val="nil"/>
              <w:left w:val="nil"/>
              <w:bottom w:val="single" w:sz="4" w:space="0" w:color="auto"/>
              <w:right w:val="single" w:sz="4" w:space="0" w:color="auto"/>
            </w:tcBorders>
            <w:vAlign w:val="center"/>
          </w:tcPr>
          <w:p w:rsidR="006D7824" w:rsidRDefault="006D7824" w:rsidP="009B0B4B">
            <w:pPr>
              <w:spacing w:line="220" w:lineRule="exact"/>
              <w:jc w:val="center"/>
              <w:rPr>
                <w:rFonts w:ascii="宋体" w:hAnsi="宋体" w:cs="宋体"/>
                <w:sz w:val="18"/>
                <w:szCs w:val="18"/>
              </w:rPr>
            </w:pPr>
            <w:r>
              <w:rPr>
                <w:rFonts w:hint="eastAsia"/>
                <w:sz w:val="18"/>
                <w:szCs w:val="18"/>
              </w:rPr>
              <w:t>马兰山地震台标准化建设暨防震减灾科普教育基地升级改造项目</w:t>
            </w:r>
          </w:p>
        </w:tc>
        <w:tc>
          <w:tcPr>
            <w:tcW w:w="612" w:type="dxa"/>
            <w:tcBorders>
              <w:top w:val="nil"/>
              <w:left w:val="nil"/>
              <w:bottom w:val="single" w:sz="4" w:space="0" w:color="auto"/>
              <w:right w:val="single" w:sz="4" w:space="0" w:color="auto"/>
            </w:tcBorders>
            <w:noWrap/>
            <w:vAlign w:val="center"/>
          </w:tcPr>
          <w:p w:rsidR="006D7824" w:rsidRDefault="006D7824" w:rsidP="009B0B4B">
            <w:pPr>
              <w:jc w:val="center"/>
              <w:rPr>
                <w:rFonts w:ascii="Arial" w:hAnsi="Arial" w:cs="Arial"/>
                <w:sz w:val="20"/>
                <w:szCs w:val="20"/>
              </w:rPr>
            </w:pPr>
          </w:p>
        </w:tc>
        <w:tc>
          <w:tcPr>
            <w:tcW w:w="785" w:type="dxa"/>
            <w:tcBorders>
              <w:top w:val="nil"/>
              <w:left w:val="nil"/>
              <w:bottom w:val="single" w:sz="4" w:space="0" w:color="auto"/>
              <w:right w:val="single" w:sz="4" w:space="0" w:color="auto"/>
            </w:tcBorders>
            <w:noWrap/>
            <w:vAlign w:val="center"/>
          </w:tcPr>
          <w:p w:rsidR="006D7824" w:rsidRDefault="006D7824" w:rsidP="009B0B4B">
            <w:pPr>
              <w:jc w:val="center"/>
              <w:rPr>
                <w:rFonts w:ascii="Arial" w:hAnsi="Arial" w:cs="Arial"/>
                <w:sz w:val="20"/>
                <w:szCs w:val="20"/>
              </w:rPr>
            </w:pPr>
            <w:r>
              <w:rPr>
                <w:rFonts w:ascii="Arial" w:hAnsi="Arial" w:cs="Arial"/>
                <w:sz w:val="20"/>
                <w:szCs w:val="20"/>
              </w:rPr>
              <w:t>80.00</w:t>
            </w:r>
          </w:p>
        </w:tc>
        <w:tc>
          <w:tcPr>
            <w:tcW w:w="1096" w:type="dxa"/>
            <w:tcBorders>
              <w:top w:val="nil"/>
              <w:left w:val="nil"/>
              <w:bottom w:val="single" w:sz="4" w:space="0" w:color="auto"/>
              <w:right w:val="single" w:sz="4" w:space="0" w:color="auto"/>
            </w:tcBorders>
            <w:noWrap/>
            <w:vAlign w:val="center"/>
          </w:tcPr>
          <w:p w:rsidR="006D7824" w:rsidRDefault="006D7824" w:rsidP="009B0B4B">
            <w:pPr>
              <w:jc w:val="center"/>
              <w:rPr>
                <w:rFonts w:ascii="Arial" w:hAnsi="Arial" w:cs="Arial"/>
                <w:sz w:val="20"/>
                <w:szCs w:val="20"/>
              </w:rPr>
            </w:pPr>
            <w:r>
              <w:rPr>
                <w:rFonts w:ascii="Arial" w:hAnsi="Arial" w:cs="Arial"/>
                <w:sz w:val="20"/>
                <w:szCs w:val="20"/>
              </w:rPr>
              <w:t>24.48</w:t>
            </w:r>
          </w:p>
        </w:tc>
        <w:tc>
          <w:tcPr>
            <w:tcW w:w="1096" w:type="dxa"/>
            <w:tcBorders>
              <w:top w:val="nil"/>
              <w:left w:val="nil"/>
              <w:bottom w:val="single" w:sz="4" w:space="0" w:color="auto"/>
              <w:right w:val="single" w:sz="4" w:space="0" w:color="auto"/>
            </w:tcBorders>
            <w:vAlign w:val="center"/>
          </w:tcPr>
          <w:p w:rsidR="006D7824" w:rsidRDefault="006D7824" w:rsidP="009B0B4B">
            <w:pPr>
              <w:jc w:val="center"/>
              <w:rPr>
                <w:rFonts w:ascii="宋体" w:hAnsi="宋体" w:cs="宋体"/>
                <w:sz w:val="22"/>
                <w:szCs w:val="22"/>
              </w:rPr>
            </w:pPr>
            <w:r>
              <w:rPr>
                <w:sz w:val="22"/>
                <w:szCs w:val="22"/>
              </w:rPr>
              <w:t>104.48</w:t>
            </w:r>
          </w:p>
        </w:tc>
        <w:tc>
          <w:tcPr>
            <w:tcW w:w="1530" w:type="dxa"/>
            <w:tcBorders>
              <w:top w:val="nil"/>
              <w:left w:val="nil"/>
              <w:bottom w:val="single" w:sz="4" w:space="0" w:color="auto"/>
              <w:right w:val="single" w:sz="4" w:space="0" w:color="auto"/>
            </w:tcBorders>
            <w:noWrap/>
            <w:vAlign w:val="center"/>
          </w:tcPr>
          <w:p w:rsidR="006D7824" w:rsidRDefault="006D7824" w:rsidP="009B0B4B">
            <w:pPr>
              <w:jc w:val="center"/>
              <w:rPr>
                <w:rFonts w:ascii="Arial" w:hAnsi="Arial" w:cs="Arial"/>
                <w:sz w:val="20"/>
                <w:szCs w:val="20"/>
              </w:rPr>
            </w:pPr>
            <w:r>
              <w:rPr>
                <w:rFonts w:ascii="Arial" w:hAnsi="Arial" w:cs="Arial"/>
                <w:sz w:val="20"/>
                <w:szCs w:val="20"/>
              </w:rPr>
              <w:t>56.48</w:t>
            </w:r>
          </w:p>
        </w:tc>
        <w:tc>
          <w:tcPr>
            <w:tcW w:w="1428" w:type="dxa"/>
            <w:tcBorders>
              <w:top w:val="nil"/>
              <w:left w:val="nil"/>
              <w:bottom w:val="single" w:sz="4" w:space="0" w:color="auto"/>
              <w:right w:val="single" w:sz="4" w:space="0" w:color="auto"/>
            </w:tcBorders>
            <w:noWrap/>
            <w:vAlign w:val="center"/>
          </w:tcPr>
          <w:p w:rsidR="006D7824" w:rsidRDefault="006D7824" w:rsidP="009B0B4B">
            <w:pPr>
              <w:jc w:val="center"/>
              <w:rPr>
                <w:rFonts w:ascii="Arial" w:hAnsi="Arial" w:cs="Arial"/>
                <w:sz w:val="20"/>
                <w:szCs w:val="20"/>
              </w:rPr>
            </w:pPr>
            <w:r>
              <w:rPr>
                <w:rFonts w:ascii="Arial" w:hAnsi="Arial" w:cs="Arial"/>
                <w:sz w:val="20"/>
                <w:szCs w:val="20"/>
              </w:rPr>
              <w:t>54.06%</w:t>
            </w:r>
          </w:p>
        </w:tc>
      </w:tr>
      <w:tr w:rsidR="006D7824" w:rsidTr="009B0B4B">
        <w:trPr>
          <w:trHeight w:val="187"/>
        </w:trPr>
        <w:tc>
          <w:tcPr>
            <w:tcW w:w="436" w:type="dxa"/>
            <w:tcBorders>
              <w:top w:val="nil"/>
              <w:left w:val="single" w:sz="4" w:space="0" w:color="auto"/>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8</w:t>
            </w:r>
          </w:p>
        </w:tc>
        <w:tc>
          <w:tcPr>
            <w:tcW w:w="1802" w:type="dxa"/>
            <w:tcBorders>
              <w:top w:val="nil"/>
              <w:left w:val="nil"/>
              <w:bottom w:val="single" w:sz="4" w:space="0" w:color="auto"/>
              <w:right w:val="single" w:sz="4" w:space="0" w:color="auto"/>
            </w:tcBorders>
            <w:vAlign w:val="center"/>
          </w:tcPr>
          <w:p w:rsidR="006D7824" w:rsidRDefault="006D7824" w:rsidP="009B0B4B">
            <w:pPr>
              <w:spacing w:line="220" w:lineRule="exact"/>
              <w:jc w:val="center"/>
              <w:rPr>
                <w:rFonts w:ascii="宋体" w:hAnsi="宋体" w:cs="宋体"/>
                <w:sz w:val="18"/>
                <w:szCs w:val="18"/>
              </w:rPr>
            </w:pPr>
            <w:r>
              <w:rPr>
                <w:rFonts w:hint="eastAsia"/>
                <w:sz w:val="18"/>
                <w:szCs w:val="18"/>
              </w:rPr>
              <w:t>安全生产专家技术专家技术支撑</w:t>
            </w:r>
          </w:p>
        </w:tc>
        <w:tc>
          <w:tcPr>
            <w:tcW w:w="612" w:type="dxa"/>
            <w:tcBorders>
              <w:top w:val="nil"/>
              <w:left w:val="nil"/>
              <w:bottom w:val="single" w:sz="4" w:space="0" w:color="auto"/>
              <w:right w:val="single" w:sz="4" w:space="0" w:color="auto"/>
            </w:tcBorders>
            <w:noWrap/>
            <w:vAlign w:val="center"/>
          </w:tcPr>
          <w:p w:rsidR="006D7824" w:rsidRDefault="006D7824" w:rsidP="009B0B4B">
            <w:pPr>
              <w:jc w:val="center"/>
              <w:rPr>
                <w:rFonts w:ascii="Arial" w:hAnsi="Arial" w:cs="Arial"/>
                <w:sz w:val="20"/>
                <w:szCs w:val="20"/>
              </w:rPr>
            </w:pPr>
          </w:p>
        </w:tc>
        <w:tc>
          <w:tcPr>
            <w:tcW w:w="785" w:type="dxa"/>
            <w:tcBorders>
              <w:top w:val="nil"/>
              <w:left w:val="nil"/>
              <w:bottom w:val="single" w:sz="4" w:space="0" w:color="auto"/>
              <w:right w:val="single" w:sz="4" w:space="0" w:color="auto"/>
            </w:tcBorders>
            <w:noWrap/>
            <w:vAlign w:val="center"/>
          </w:tcPr>
          <w:p w:rsidR="006D7824" w:rsidRDefault="006D7824" w:rsidP="009B0B4B">
            <w:pPr>
              <w:jc w:val="center"/>
              <w:rPr>
                <w:rFonts w:ascii="Arial" w:hAnsi="Arial" w:cs="Arial"/>
                <w:sz w:val="20"/>
                <w:szCs w:val="20"/>
              </w:rPr>
            </w:pPr>
          </w:p>
        </w:tc>
        <w:tc>
          <w:tcPr>
            <w:tcW w:w="1096"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137.20</w:t>
            </w:r>
          </w:p>
        </w:tc>
        <w:tc>
          <w:tcPr>
            <w:tcW w:w="1096" w:type="dxa"/>
            <w:tcBorders>
              <w:top w:val="nil"/>
              <w:left w:val="nil"/>
              <w:bottom w:val="single" w:sz="4" w:space="0" w:color="auto"/>
              <w:right w:val="single" w:sz="4" w:space="0" w:color="auto"/>
            </w:tcBorders>
            <w:vAlign w:val="center"/>
          </w:tcPr>
          <w:p w:rsidR="006D7824" w:rsidRDefault="006D7824" w:rsidP="009B0B4B">
            <w:pPr>
              <w:jc w:val="center"/>
              <w:rPr>
                <w:rFonts w:ascii="宋体" w:hAnsi="宋体" w:cs="宋体"/>
                <w:sz w:val="22"/>
                <w:szCs w:val="22"/>
              </w:rPr>
            </w:pPr>
            <w:r>
              <w:rPr>
                <w:sz w:val="22"/>
                <w:szCs w:val="22"/>
              </w:rPr>
              <w:t>137.20</w:t>
            </w:r>
          </w:p>
        </w:tc>
        <w:tc>
          <w:tcPr>
            <w:tcW w:w="1530"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137.20</w:t>
            </w:r>
          </w:p>
        </w:tc>
        <w:tc>
          <w:tcPr>
            <w:tcW w:w="1428" w:type="dxa"/>
            <w:tcBorders>
              <w:top w:val="nil"/>
              <w:left w:val="nil"/>
              <w:bottom w:val="single" w:sz="4" w:space="0" w:color="auto"/>
              <w:right w:val="single" w:sz="4" w:space="0" w:color="auto"/>
            </w:tcBorders>
            <w:noWrap/>
            <w:vAlign w:val="center"/>
          </w:tcPr>
          <w:p w:rsidR="006D7824" w:rsidRDefault="006D7824" w:rsidP="009B0B4B">
            <w:pPr>
              <w:jc w:val="center"/>
              <w:rPr>
                <w:rFonts w:ascii="Arial" w:hAnsi="Arial" w:cs="Arial"/>
                <w:sz w:val="20"/>
                <w:szCs w:val="20"/>
              </w:rPr>
            </w:pPr>
            <w:r>
              <w:rPr>
                <w:rFonts w:ascii="Arial" w:hAnsi="Arial" w:cs="Arial"/>
                <w:sz w:val="20"/>
                <w:szCs w:val="20"/>
              </w:rPr>
              <w:t>100.00%</w:t>
            </w:r>
          </w:p>
        </w:tc>
      </w:tr>
      <w:tr w:rsidR="006D7824" w:rsidTr="009B0B4B">
        <w:trPr>
          <w:trHeight w:val="373"/>
        </w:trPr>
        <w:tc>
          <w:tcPr>
            <w:tcW w:w="436" w:type="dxa"/>
            <w:tcBorders>
              <w:top w:val="nil"/>
              <w:left w:val="single" w:sz="4" w:space="0" w:color="auto"/>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9</w:t>
            </w:r>
          </w:p>
        </w:tc>
        <w:tc>
          <w:tcPr>
            <w:tcW w:w="1802" w:type="dxa"/>
            <w:tcBorders>
              <w:top w:val="nil"/>
              <w:left w:val="nil"/>
              <w:bottom w:val="single" w:sz="4" w:space="0" w:color="auto"/>
              <w:right w:val="single" w:sz="4" w:space="0" w:color="auto"/>
            </w:tcBorders>
            <w:vAlign w:val="center"/>
          </w:tcPr>
          <w:p w:rsidR="006D7824" w:rsidRDefault="006D7824" w:rsidP="009B0B4B">
            <w:pPr>
              <w:spacing w:line="220" w:lineRule="exact"/>
              <w:jc w:val="center"/>
              <w:rPr>
                <w:rFonts w:ascii="宋体" w:hAnsi="宋体" w:cs="宋体"/>
                <w:sz w:val="18"/>
                <w:szCs w:val="18"/>
              </w:rPr>
            </w:pPr>
            <w:r>
              <w:rPr>
                <w:rFonts w:hint="eastAsia"/>
                <w:sz w:val="18"/>
                <w:szCs w:val="18"/>
              </w:rPr>
              <w:t>森林草原防灭火指挥部办公室办公经费</w:t>
            </w:r>
          </w:p>
        </w:tc>
        <w:tc>
          <w:tcPr>
            <w:tcW w:w="612" w:type="dxa"/>
            <w:tcBorders>
              <w:top w:val="nil"/>
              <w:left w:val="nil"/>
              <w:bottom w:val="single" w:sz="4" w:space="0" w:color="auto"/>
              <w:right w:val="single" w:sz="4" w:space="0" w:color="auto"/>
            </w:tcBorders>
            <w:noWrap/>
            <w:vAlign w:val="center"/>
          </w:tcPr>
          <w:p w:rsidR="006D7824" w:rsidRDefault="006D7824" w:rsidP="009B0B4B">
            <w:pPr>
              <w:jc w:val="center"/>
              <w:rPr>
                <w:rFonts w:ascii="Arial" w:hAnsi="Arial" w:cs="Arial"/>
                <w:sz w:val="20"/>
                <w:szCs w:val="20"/>
              </w:rPr>
            </w:pPr>
          </w:p>
        </w:tc>
        <w:tc>
          <w:tcPr>
            <w:tcW w:w="785" w:type="dxa"/>
            <w:tcBorders>
              <w:top w:val="nil"/>
              <w:left w:val="nil"/>
              <w:bottom w:val="single" w:sz="4" w:space="0" w:color="auto"/>
              <w:right w:val="single" w:sz="4" w:space="0" w:color="auto"/>
            </w:tcBorders>
            <w:noWrap/>
            <w:vAlign w:val="center"/>
          </w:tcPr>
          <w:p w:rsidR="006D7824" w:rsidRDefault="006D7824" w:rsidP="009B0B4B">
            <w:pPr>
              <w:jc w:val="center"/>
              <w:rPr>
                <w:rFonts w:ascii="Arial" w:hAnsi="Arial" w:cs="Arial"/>
                <w:sz w:val="20"/>
                <w:szCs w:val="20"/>
              </w:rPr>
            </w:pPr>
          </w:p>
        </w:tc>
        <w:tc>
          <w:tcPr>
            <w:tcW w:w="1096"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23.00</w:t>
            </w:r>
          </w:p>
        </w:tc>
        <w:tc>
          <w:tcPr>
            <w:tcW w:w="1096" w:type="dxa"/>
            <w:tcBorders>
              <w:top w:val="nil"/>
              <w:left w:val="nil"/>
              <w:bottom w:val="single" w:sz="4" w:space="0" w:color="auto"/>
              <w:right w:val="single" w:sz="4" w:space="0" w:color="auto"/>
            </w:tcBorders>
            <w:vAlign w:val="center"/>
          </w:tcPr>
          <w:p w:rsidR="006D7824" w:rsidRDefault="006D7824" w:rsidP="009B0B4B">
            <w:pPr>
              <w:jc w:val="center"/>
              <w:rPr>
                <w:rFonts w:ascii="宋体" w:hAnsi="宋体" w:cs="宋体"/>
                <w:sz w:val="22"/>
                <w:szCs w:val="22"/>
              </w:rPr>
            </w:pPr>
            <w:r>
              <w:rPr>
                <w:sz w:val="22"/>
                <w:szCs w:val="22"/>
              </w:rPr>
              <w:t>23.00</w:t>
            </w:r>
          </w:p>
        </w:tc>
        <w:tc>
          <w:tcPr>
            <w:tcW w:w="1530"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17.42</w:t>
            </w:r>
          </w:p>
        </w:tc>
        <w:tc>
          <w:tcPr>
            <w:tcW w:w="1428" w:type="dxa"/>
            <w:tcBorders>
              <w:top w:val="nil"/>
              <w:left w:val="nil"/>
              <w:bottom w:val="single" w:sz="4" w:space="0" w:color="auto"/>
              <w:right w:val="single" w:sz="4" w:space="0" w:color="auto"/>
            </w:tcBorders>
            <w:noWrap/>
            <w:vAlign w:val="center"/>
          </w:tcPr>
          <w:p w:rsidR="006D7824" w:rsidRDefault="006D7824" w:rsidP="009B0B4B">
            <w:pPr>
              <w:jc w:val="center"/>
              <w:rPr>
                <w:rFonts w:ascii="Arial" w:hAnsi="Arial" w:cs="Arial"/>
                <w:sz w:val="20"/>
                <w:szCs w:val="20"/>
              </w:rPr>
            </w:pPr>
            <w:r>
              <w:rPr>
                <w:rFonts w:ascii="Arial" w:hAnsi="Arial" w:cs="Arial"/>
                <w:sz w:val="20"/>
                <w:szCs w:val="20"/>
              </w:rPr>
              <w:t>75.73%</w:t>
            </w:r>
          </w:p>
        </w:tc>
      </w:tr>
      <w:tr w:rsidR="006D7824" w:rsidTr="009B0B4B">
        <w:trPr>
          <w:trHeight w:val="187"/>
        </w:trPr>
        <w:tc>
          <w:tcPr>
            <w:tcW w:w="436" w:type="dxa"/>
            <w:tcBorders>
              <w:top w:val="nil"/>
              <w:left w:val="single" w:sz="4" w:space="0" w:color="auto"/>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10</w:t>
            </w:r>
          </w:p>
        </w:tc>
        <w:tc>
          <w:tcPr>
            <w:tcW w:w="1802" w:type="dxa"/>
            <w:tcBorders>
              <w:top w:val="nil"/>
              <w:left w:val="nil"/>
              <w:bottom w:val="single" w:sz="4" w:space="0" w:color="auto"/>
              <w:right w:val="single" w:sz="4" w:space="0" w:color="auto"/>
            </w:tcBorders>
            <w:vAlign w:val="center"/>
          </w:tcPr>
          <w:p w:rsidR="006D7824" w:rsidRDefault="006D7824" w:rsidP="009B0B4B">
            <w:pPr>
              <w:spacing w:line="220" w:lineRule="exact"/>
              <w:jc w:val="center"/>
              <w:rPr>
                <w:rFonts w:ascii="宋体" w:hAnsi="宋体" w:cs="宋体"/>
                <w:sz w:val="18"/>
                <w:szCs w:val="18"/>
              </w:rPr>
            </w:pPr>
            <w:r>
              <w:rPr>
                <w:rFonts w:hint="eastAsia"/>
                <w:sz w:val="18"/>
                <w:szCs w:val="18"/>
              </w:rPr>
              <w:t>武装支队机关训练场改造项目</w:t>
            </w:r>
          </w:p>
        </w:tc>
        <w:tc>
          <w:tcPr>
            <w:tcW w:w="612"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p>
        </w:tc>
        <w:tc>
          <w:tcPr>
            <w:tcW w:w="785"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p>
        </w:tc>
        <w:tc>
          <w:tcPr>
            <w:tcW w:w="1096"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3.50</w:t>
            </w:r>
          </w:p>
        </w:tc>
        <w:tc>
          <w:tcPr>
            <w:tcW w:w="1096" w:type="dxa"/>
            <w:tcBorders>
              <w:top w:val="nil"/>
              <w:left w:val="nil"/>
              <w:bottom w:val="single" w:sz="4" w:space="0" w:color="auto"/>
              <w:right w:val="single" w:sz="4" w:space="0" w:color="auto"/>
            </w:tcBorders>
            <w:vAlign w:val="center"/>
          </w:tcPr>
          <w:p w:rsidR="006D7824" w:rsidRDefault="006D7824" w:rsidP="009B0B4B">
            <w:pPr>
              <w:jc w:val="center"/>
              <w:rPr>
                <w:rFonts w:ascii="宋体" w:hAnsi="宋体" w:cs="宋体"/>
                <w:sz w:val="22"/>
                <w:szCs w:val="22"/>
              </w:rPr>
            </w:pPr>
            <w:r>
              <w:rPr>
                <w:sz w:val="22"/>
                <w:szCs w:val="22"/>
              </w:rPr>
              <w:t>3.50</w:t>
            </w:r>
          </w:p>
        </w:tc>
        <w:tc>
          <w:tcPr>
            <w:tcW w:w="1530"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3.50</w:t>
            </w:r>
          </w:p>
        </w:tc>
        <w:tc>
          <w:tcPr>
            <w:tcW w:w="1428" w:type="dxa"/>
            <w:tcBorders>
              <w:top w:val="nil"/>
              <w:left w:val="nil"/>
              <w:bottom w:val="single" w:sz="4" w:space="0" w:color="auto"/>
              <w:right w:val="single" w:sz="4" w:space="0" w:color="auto"/>
            </w:tcBorders>
            <w:noWrap/>
            <w:vAlign w:val="center"/>
          </w:tcPr>
          <w:p w:rsidR="006D7824" w:rsidRDefault="006D7824" w:rsidP="009B0B4B">
            <w:pPr>
              <w:jc w:val="center"/>
              <w:rPr>
                <w:rFonts w:ascii="Arial" w:hAnsi="Arial" w:cs="Arial"/>
                <w:sz w:val="20"/>
                <w:szCs w:val="20"/>
              </w:rPr>
            </w:pPr>
            <w:r>
              <w:rPr>
                <w:rFonts w:ascii="Arial" w:hAnsi="Arial" w:cs="Arial"/>
                <w:sz w:val="20"/>
                <w:szCs w:val="20"/>
              </w:rPr>
              <w:t>100.00%</w:t>
            </w:r>
          </w:p>
        </w:tc>
      </w:tr>
      <w:tr w:rsidR="006D7824" w:rsidTr="009B0B4B">
        <w:trPr>
          <w:trHeight w:val="187"/>
        </w:trPr>
        <w:tc>
          <w:tcPr>
            <w:tcW w:w="436" w:type="dxa"/>
            <w:tcBorders>
              <w:top w:val="nil"/>
              <w:left w:val="single" w:sz="4" w:space="0" w:color="auto"/>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11</w:t>
            </w:r>
          </w:p>
        </w:tc>
        <w:tc>
          <w:tcPr>
            <w:tcW w:w="1802" w:type="dxa"/>
            <w:tcBorders>
              <w:top w:val="nil"/>
              <w:left w:val="nil"/>
              <w:bottom w:val="single" w:sz="4" w:space="0" w:color="auto"/>
              <w:right w:val="single" w:sz="4" w:space="0" w:color="auto"/>
            </w:tcBorders>
            <w:vAlign w:val="center"/>
          </w:tcPr>
          <w:p w:rsidR="006D7824" w:rsidRDefault="006D7824" w:rsidP="009B0B4B">
            <w:pPr>
              <w:spacing w:line="220" w:lineRule="exact"/>
              <w:jc w:val="center"/>
              <w:rPr>
                <w:rFonts w:ascii="宋体" w:hAnsi="宋体" w:cs="宋体"/>
                <w:sz w:val="18"/>
                <w:szCs w:val="18"/>
              </w:rPr>
            </w:pPr>
            <w:r>
              <w:rPr>
                <w:rFonts w:hint="eastAsia"/>
                <w:sz w:val="18"/>
                <w:szCs w:val="18"/>
              </w:rPr>
              <w:t>安全生产专项资金</w:t>
            </w:r>
          </w:p>
        </w:tc>
        <w:tc>
          <w:tcPr>
            <w:tcW w:w="612"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p>
        </w:tc>
        <w:tc>
          <w:tcPr>
            <w:tcW w:w="785"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p>
        </w:tc>
        <w:tc>
          <w:tcPr>
            <w:tcW w:w="1096"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146.90</w:t>
            </w:r>
          </w:p>
        </w:tc>
        <w:tc>
          <w:tcPr>
            <w:tcW w:w="1096" w:type="dxa"/>
            <w:tcBorders>
              <w:top w:val="nil"/>
              <w:left w:val="nil"/>
              <w:bottom w:val="single" w:sz="4" w:space="0" w:color="auto"/>
              <w:right w:val="single" w:sz="4" w:space="0" w:color="auto"/>
            </w:tcBorders>
            <w:vAlign w:val="center"/>
          </w:tcPr>
          <w:p w:rsidR="006D7824" w:rsidRDefault="006D7824" w:rsidP="009B0B4B">
            <w:pPr>
              <w:jc w:val="center"/>
              <w:rPr>
                <w:rFonts w:ascii="宋体" w:hAnsi="宋体" w:cs="宋体"/>
                <w:sz w:val="22"/>
                <w:szCs w:val="22"/>
              </w:rPr>
            </w:pPr>
            <w:r>
              <w:rPr>
                <w:sz w:val="22"/>
                <w:szCs w:val="22"/>
              </w:rPr>
              <w:t>146.90</w:t>
            </w:r>
          </w:p>
        </w:tc>
        <w:tc>
          <w:tcPr>
            <w:tcW w:w="1530"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104.94</w:t>
            </w:r>
          </w:p>
        </w:tc>
        <w:tc>
          <w:tcPr>
            <w:tcW w:w="1428" w:type="dxa"/>
            <w:tcBorders>
              <w:top w:val="nil"/>
              <w:left w:val="nil"/>
              <w:bottom w:val="single" w:sz="4" w:space="0" w:color="auto"/>
              <w:right w:val="single" w:sz="4" w:space="0" w:color="auto"/>
            </w:tcBorders>
            <w:noWrap/>
            <w:vAlign w:val="center"/>
          </w:tcPr>
          <w:p w:rsidR="006D7824" w:rsidRDefault="006D7824" w:rsidP="009B0B4B">
            <w:pPr>
              <w:jc w:val="center"/>
              <w:rPr>
                <w:rFonts w:ascii="Arial" w:hAnsi="Arial" w:cs="Arial"/>
                <w:sz w:val="20"/>
                <w:szCs w:val="20"/>
              </w:rPr>
            </w:pPr>
            <w:r>
              <w:rPr>
                <w:rFonts w:ascii="Arial" w:hAnsi="Arial" w:cs="Arial"/>
                <w:sz w:val="20"/>
                <w:szCs w:val="20"/>
              </w:rPr>
              <w:t>71.44%</w:t>
            </w:r>
          </w:p>
        </w:tc>
      </w:tr>
      <w:tr w:rsidR="006D7824" w:rsidTr="009B0B4B">
        <w:trPr>
          <w:trHeight w:val="358"/>
        </w:trPr>
        <w:tc>
          <w:tcPr>
            <w:tcW w:w="436" w:type="dxa"/>
            <w:tcBorders>
              <w:top w:val="nil"/>
              <w:left w:val="single" w:sz="4" w:space="0" w:color="auto"/>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12</w:t>
            </w:r>
          </w:p>
        </w:tc>
        <w:tc>
          <w:tcPr>
            <w:tcW w:w="1802" w:type="dxa"/>
            <w:tcBorders>
              <w:top w:val="nil"/>
              <w:left w:val="nil"/>
              <w:bottom w:val="single" w:sz="4" w:space="0" w:color="auto"/>
              <w:right w:val="single" w:sz="4" w:space="0" w:color="auto"/>
            </w:tcBorders>
            <w:vAlign w:val="center"/>
          </w:tcPr>
          <w:p w:rsidR="006D7824" w:rsidRDefault="006D7824" w:rsidP="009B0B4B">
            <w:pPr>
              <w:spacing w:line="220" w:lineRule="exact"/>
              <w:jc w:val="center"/>
              <w:rPr>
                <w:rFonts w:ascii="宋体" w:hAnsi="宋体" w:cs="宋体"/>
                <w:sz w:val="18"/>
                <w:szCs w:val="18"/>
              </w:rPr>
            </w:pPr>
            <w:r>
              <w:rPr>
                <w:rFonts w:hint="eastAsia"/>
                <w:sz w:val="18"/>
                <w:szCs w:val="18"/>
              </w:rPr>
              <w:t>增发</w:t>
            </w:r>
            <w:r>
              <w:rPr>
                <w:sz w:val="18"/>
                <w:szCs w:val="18"/>
              </w:rPr>
              <w:t>2023</w:t>
            </w:r>
            <w:r>
              <w:rPr>
                <w:rFonts w:hint="eastAsia"/>
                <w:sz w:val="18"/>
                <w:szCs w:val="18"/>
              </w:rPr>
              <w:t>年国债自然灾害能力提升项目</w:t>
            </w:r>
          </w:p>
        </w:tc>
        <w:tc>
          <w:tcPr>
            <w:tcW w:w="612"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p>
        </w:tc>
        <w:tc>
          <w:tcPr>
            <w:tcW w:w="785"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p>
        </w:tc>
        <w:tc>
          <w:tcPr>
            <w:tcW w:w="1096"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6,744.00</w:t>
            </w:r>
          </w:p>
        </w:tc>
        <w:tc>
          <w:tcPr>
            <w:tcW w:w="1096" w:type="dxa"/>
            <w:tcBorders>
              <w:top w:val="nil"/>
              <w:left w:val="nil"/>
              <w:bottom w:val="single" w:sz="4" w:space="0" w:color="auto"/>
              <w:right w:val="single" w:sz="4" w:space="0" w:color="auto"/>
            </w:tcBorders>
            <w:vAlign w:val="center"/>
          </w:tcPr>
          <w:p w:rsidR="006D7824" w:rsidRDefault="006D7824" w:rsidP="009B0B4B">
            <w:pPr>
              <w:jc w:val="center"/>
              <w:rPr>
                <w:rFonts w:ascii="宋体" w:hAnsi="宋体" w:cs="宋体"/>
                <w:sz w:val="22"/>
                <w:szCs w:val="22"/>
              </w:rPr>
            </w:pPr>
            <w:r>
              <w:rPr>
                <w:sz w:val="22"/>
                <w:szCs w:val="22"/>
              </w:rPr>
              <w:t>6,744.00</w:t>
            </w:r>
          </w:p>
        </w:tc>
        <w:tc>
          <w:tcPr>
            <w:tcW w:w="1530"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5,095.02</w:t>
            </w:r>
          </w:p>
        </w:tc>
        <w:tc>
          <w:tcPr>
            <w:tcW w:w="1428" w:type="dxa"/>
            <w:tcBorders>
              <w:top w:val="nil"/>
              <w:left w:val="nil"/>
              <w:bottom w:val="single" w:sz="4" w:space="0" w:color="auto"/>
              <w:right w:val="single" w:sz="4" w:space="0" w:color="auto"/>
            </w:tcBorders>
            <w:noWrap/>
            <w:vAlign w:val="center"/>
          </w:tcPr>
          <w:p w:rsidR="006D7824" w:rsidRDefault="006D7824" w:rsidP="009B0B4B">
            <w:pPr>
              <w:jc w:val="center"/>
              <w:rPr>
                <w:rFonts w:ascii="Arial" w:hAnsi="Arial" w:cs="Arial"/>
                <w:sz w:val="20"/>
                <w:szCs w:val="20"/>
              </w:rPr>
            </w:pPr>
            <w:r>
              <w:rPr>
                <w:rFonts w:ascii="Arial" w:hAnsi="Arial" w:cs="Arial"/>
                <w:sz w:val="20"/>
                <w:szCs w:val="20"/>
              </w:rPr>
              <w:t>75.55%</w:t>
            </w:r>
          </w:p>
        </w:tc>
      </w:tr>
      <w:tr w:rsidR="006D7824" w:rsidTr="009B0B4B">
        <w:trPr>
          <w:trHeight w:val="187"/>
        </w:trPr>
        <w:tc>
          <w:tcPr>
            <w:tcW w:w="436" w:type="dxa"/>
            <w:tcBorders>
              <w:top w:val="nil"/>
              <w:left w:val="single" w:sz="4" w:space="0" w:color="auto"/>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13</w:t>
            </w:r>
          </w:p>
        </w:tc>
        <w:tc>
          <w:tcPr>
            <w:tcW w:w="1802" w:type="dxa"/>
            <w:tcBorders>
              <w:top w:val="nil"/>
              <w:left w:val="nil"/>
              <w:bottom w:val="single" w:sz="4" w:space="0" w:color="auto"/>
              <w:right w:val="single" w:sz="4" w:space="0" w:color="auto"/>
            </w:tcBorders>
            <w:noWrap/>
            <w:vAlign w:val="center"/>
          </w:tcPr>
          <w:p w:rsidR="006D7824" w:rsidRDefault="006D7824" w:rsidP="009B0B4B">
            <w:pPr>
              <w:spacing w:line="220" w:lineRule="exact"/>
              <w:jc w:val="center"/>
              <w:rPr>
                <w:rFonts w:ascii="宋体" w:hAnsi="宋体" w:cs="宋体"/>
                <w:sz w:val="18"/>
                <w:szCs w:val="18"/>
              </w:rPr>
            </w:pPr>
            <w:r>
              <w:rPr>
                <w:rFonts w:hint="eastAsia"/>
                <w:sz w:val="18"/>
                <w:szCs w:val="18"/>
              </w:rPr>
              <w:t>中央安全生产专项</w:t>
            </w:r>
          </w:p>
        </w:tc>
        <w:tc>
          <w:tcPr>
            <w:tcW w:w="612"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p>
        </w:tc>
        <w:tc>
          <w:tcPr>
            <w:tcW w:w="785"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p>
        </w:tc>
        <w:tc>
          <w:tcPr>
            <w:tcW w:w="1096"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590.00</w:t>
            </w:r>
          </w:p>
        </w:tc>
        <w:tc>
          <w:tcPr>
            <w:tcW w:w="1096" w:type="dxa"/>
            <w:tcBorders>
              <w:top w:val="nil"/>
              <w:left w:val="nil"/>
              <w:bottom w:val="single" w:sz="4" w:space="0" w:color="auto"/>
              <w:right w:val="single" w:sz="4" w:space="0" w:color="auto"/>
            </w:tcBorders>
            <w:vAlign w:val="center"/>
          </w:tcPr>
          <w:p w:rsidR="006D7824" w:rsidRDefault="006D7824" w:rsidP="009B0B4B">
            <w:pPr>
              <w:jc w:val="center"/>
              <w:rPr>
                <w:rFonts w:ascii="宋体" w:hAnsi="宋体" w:cs="宋体"/>
                <w:sz w:val="22"/>
                <w:szCs w:val="22"/>
              </w:rPr>
            </w:pPr>
            <w:r>
              <w:rPr>
                <w:sz w:val="22"/>
                <w:szCs w:val="22"/>
              </w:rPr>
              <w:t>590.00</w:t>
            </w:r>
          </w:p>
        </w:tc>
        <w:tc>
          <w:tcPr>
            <w:tcW w:w="1530"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590.00</w:t>
            </w:r>
          </w:p>
        </w:tc>
        <w:tc>
          <w:tcPr>
            <w:tcW w:w="1428" w:type="dxa"/>
            <w:tcBorders>
              <w:top w:val="nil"/>
              <w:left w:val="nil"/>
              <w:bottom w:val="single" w:sz="4" w:space="0" w:color="auto"/>
              <w:right w:val="single" w:sz="4" w:space="0" w:color="auto"/>
            </w:tcBorders>
            <w:noWrap/>
            <w:vAlign w:val="center"/>
          </w:tcPr>
          <w:p w:rsidR="006D7824" w:rsidRDefault="006D7824" w:rsidP="009B0B4B">
            <w:pPr>
              <w:jc w:val="center"/>
              <w:rPr>
                <w:rFonts w:ascii="Arial" w:hAnsi="Arial" w:cs="Arial"/>
                <w:sz w:val="20"/>
                <w:szCs w:val="20"/>
              </w:rPr>
            </w:pPr>
            <w:r>
              <w:rPr>
                <w:rFonts w:ascii="Arial" w:hAnsi="Arial" w:cs="Arial"/>
                <w:sz w:val="20"/>
                <w:szCs w:val="20"/>
              </w:rPr>
              <w:t>100.00%</w:t>
            </w:r>
          </w:p>
        </w:tc>
      </w:tr>
      <w:tr w:rsidR="006D7824" w:rsidTr="009B0B4B">
        <w:trPr>
          <w:trHeight w:val="187"/>
        </w:trPr>
        <w:tc>
          <w:tcPr>
            <w:tcW w:w="436" w:type="dxa"/>
            <w:tcBorders>
              <w:top w:val="nil"/>
              <w:left w:val="single" w:sz="4" w:space="0" w:color="auto"/>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14</w:t>
            </w:r>
          </w:p>
        </w:tc>
        <w:tc>
          <w:tcPr>
            <w:tcW w:w="1802" w:type="dxa"/>
            <w:tcBorders>
              <w:top w:val="nil"/>
              <w:left w:val="nil"/>
              <w:bottom w:val="single" w:sz="4" w:space="0" w:color="auto"/>
              <w:right w:val="single" w:sz="4" w:space="0" w:color="auto"/>
            </w:tcBorders>
            <w:noWrap/>
            <w:vAlign w:val="center"/>
          </w:tcPr>
          <w:p w:rsidR="006D7824" w:rsidRDefault="006D7824" w:rsidP="009B0B4B">
            <w:pPr>
              <w:spacing w:line="220" w:lineRule="exact"/>
              <w:jc w:val="center"/>
              <w:rPr>
                <w:rFonts w:ascii="宋体" w:hAnsi="宋体" w:cs="宋体"/>
                <w:sz w:val="18"/>
                <w:szCs w:val="18"/>
              </w:rPr>
            </w:pPr>
            <w:r>
              <w:rPr>
                <w:sz w:val="18"/>
                <w:szCs w:val="18"/>
              </w:rPr>
              <w:t>2023</w:t>
            </w:r>
            <w:r>
              <w:rPr>
                <w:rFonts w:hint="eastAsia"/>
                <w:sz w:val="18"/>
                <w:szCs w:val="18"/>
              </w:rPr>
              <w:t>年省级安全生产专项</w:t>
            </w:r>
          </w:p>
        </w:tc>
        <w:tc>
          <w:tcPr>
            <w:tcW w:w="612"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p>
        </w:tc>
        <w:tc>
          <w:tcPr>
            <w:tcW w:w="785"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p>
        </w:tc>
        <w:tc>
          <w:tcPr>
            <w:tcW w:w="1096"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1,584.00</w:t>
            </w:r>
          </w:p>
        </w:tc>
        <w:tc>
          <w:tcPr>
            <w:tcW w:w="1096" w:type="dxa"/>
            <w:tcBorders>
              <w:top w:val="nil"/>
              <w:left w:val="nil"/>
              <w:bottom w:val="single" w:sz="4" w:space="0" w:color="auto"/>
              <w:right w:val="single" w:sz="4" w:space="0" w:color="auto"/>
            </w:tcBorders>
            <w:vAlign w:val="center"/>
          </w:tcPr>
          <w:p w:rsidR="006D7824" w:rsidRDefault="006D7824" w:rsidP="009B0B4B">
            <w:pPr>
              <w:jc w:val="center"/>
              <w:rPr>
                <w:rFonts w:ascii="宋体" w:hAnsi="宋体" w:cs="宋体"/>
                <w:sz w:val="22"/>
                <w:szCs w:val="22"/>
              </w:rPr>
            </w:pPr>
            <w:r>
              <w:rPr>
                <w:sz w:val="22"/>
                <w:szCs w:val="22"/>
              </w:rPr>
              <w:t>1,584.00</w:t>
            </w:r>
          </w:p>
        </w:tc>
        <w:tc>
          <w:tcPr>
            <w:tcW w:w="1530"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400.00</w:t>
            </w:r>
          </w:p>
        </w:tc>
        <w:tc>
          <w:tcPr>
            <w:tcW w:w="1428" w:type="dxa"/>
            <w:tcBorders>
              <w:top w:val="nil"/>
              <w:left w:val="nil"/>
              <w:bottom w:val="single" w:sz="4" w:space="0" w:color="auto"/>
              <w:right w:val="single" w:sz="4" w:space="0" w:color="auto"/>
            </w:tcBorders>
            <w:noWrap/>
            <w:vAlign w:val="center"/>
          </w:tcPr>
          <w:p w:rsidR="006D7824" w:rsidRDefault="006D7824" w:rsidP="009B0B4B">
            <w:pPr>
              <w:jc w:val="center"/>
              <w:rPr>
                <w:rFonts w:ascii="Arial" w:hAnsi="Arial" w:cs="Arial"/>
                <w:sz w:val="20"/>
                <w:szCs w:val="20"/>
              </w:rPr>
            </w:pPr>
            <w:r>
              <w:rPr>
                <w:rFonts w:ascii="Arial" w:hAnsi="Arial" w:cs="Arial"/>
                <w:sz w:val="20"/>
                <w:szCs w:val="20"/>
              </w:rPr>
              <w:t>25.25%</w:t>
            </w:r>
          </w:p>
        </w:tc>
      </w:tr>
      <w:tr w:rsidR="006D7824" w:rsidTr="009B0B4B">
        <w:trPr>
          <w:trHeight w:val="280"/>
        </w:trPr>
        <w:tc>
          <w:tcPr>
            <w:tcW w:w="436" w:type="dxa"/>
            <w:tcBorders>
              <w:top w:val="nil"/>
              <w:left w:val="single" w:sz="4" w:space="0" w:color="auto"/>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15</w:t>
            </w:r>
          </w:p>
        </w:tc>
        <w:tc>
          <w:tcPr>
            <w:tcW w:w="1802" w:type="dxa"/>
            <w:tcBorders>
              <w:top w:val="nil"/>
              <w:left w:val="nil"/>
              <w:bottom w:val="single" w:sz="4" w:space="0" w:color="auto"/>
              <w:right w:val="single" w:sz="4" w:space="0" w:color="auto"/>
            </w:tcBorders>
            <w:noWrap/>
            <w:vAlign w:val="center"/>
          </w:tcPr>
          <w:p w:rsidR="006D7824" w:rsidRDefault="006D7824" w:rsidP="009B0B4B">
            <w:pPr>
              <w:spacing w:line="220" w:lineRule="exact"/>
              <w:jc w:val="center"/>
              <w:rPr>
                <w:rFonts w:ascii="宋体" w:hAnsi="宋体" w:cs="宋体"/>
                <w:sz w:val="18"/>
                <w:szCs w:val="18"/>
              </w:rPr>
            </w:pPr>
            <w:r>
              <w:rPr>
                <w:rFonts w:hint="eastAsia"/>
                <w:sz w:val="18"/>
                <w:szCs w:val="18"/>
              </w:rPr>
              <w:t>攀枝花市区域应急救援能力提升项目</w:t>
            </w:r>
          </w:p>
        </w:tc>
        <w:tc>
          <w:tcPr>
            <w:tcW w:w="612"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p>
        </w:tc>
        <w:tc>
          <w:tcPr>
            <w:tcW w:w="785"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p>
        </w:tc>
        <w:tc>
          <w:tcPr>
            <w:tcW w:w="1096"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4,000.00</w:t>
            </w:r>
          </w:p>
        </w:tc>
        <w:tc>
          <w:tcPr>
            <w:tcW w:w="1096" w:type="dxa"/>
            <w:tcBorders>
              <w:top w:val="nil"/>
              <w:left w:val="nil"/>
              <w:bottom w:val="single" w:sz="4" w:space="0" w:color="auto"/>
              <w:right w:val="single" w:sz="4" w:space="0" w:color="auto"/>
            </w:tcBorders>
            <w:vAlign w:val="center"/>
          </w:tcPr>
          <w:p w:rsidR="006D7824" w:rsidRDefault="006D7824" w:rsidP="009B0B4B">
            <w:pPr>
              <w:jc w:val="center"/>
              <w:rPr>
                <w:rFonts w:ascii="宋体" w:hAnsi="宋体" w:cs="宋体"/>
                <w:sz w:val="22"/>
                <w:szCs w:val="22"/>
              </w:rPr>
            </w:pPr>
            <w:r>
              <w:rPr>
                <w:sz w:val="22"/>
                <w:szCs w:val="22"/>
              </w:rPr>
              <w:t>4,000.00</w:t>
            </w:r>
          </w:p>
        </w:tc>
        <w:tc>
          <w:tcPr>
            <w:tcW w:w="1530"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2,001.38</w:t>
            </w:r>
          </w:p>
        </w:tc>
        <w:tc>
          <w:tcPr>
            <w:tcW w:w="1428" w:type="dxa"/>
            <w:tcBorders>
              <w:top w:val="nil"/>
              <w:left w:val="nil"/>
              <w:bottom w:val="single" w:sz="4" w:space="0" w:color="auto"/>
              <w:right w:val="single" w:sz="4" w:space="0" w:color="auto"/>
            </w:tcBorders>
            <w:noWrap/>
            <w:vAlign w:val="center"/>
          </w:tcPr>
          <w:p w:rsidR="006D7824" w:rsidRDefault="006D7824" w:rsidP="009B0B4B">
            <w:pPr>
              <w:jc w:val="center"/>
              <w:rPr>
                <w:rFonts w:ascii="Arial" w:hAnsi="Arial" w:cs="Arial"/>
                <w:sz w:val="20"/>
                <w:szCs w:val="20"/>
              </w:rPr>
            </w:pPr>
            <w:r>
              <w:rPr>
                <w:rFonts w:ascii="Arial" w:hAnsi="Arial" w:cs="Arial"/>
                <w:sz w:val="20"/>
                <w:szCs w:val="20"/>
              </w:rPr>
              <w:t>50.03%</w:t>
            </w:r>
          </w:p>
        </w:tc>
      </w:tr>
      <w:tr w:rsidR="006D7824" w:rsidTr="009B0B4B">
        <w:trPr>
          <w:trHeight w:val="187"/>
        </w:trPr>
        <w:tc>
          <w:tcPr>
            <w:tcW w:w="436" w:type="dxa"/>
            <w:tcBorders>
              <w:top w:val="nil"/>
              <w:left w:val="single" w:sz="4" w:space="0" w:color="auto"/>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16</w:t>
            </w:r>
          </w:p>
        </w:tc>
        <w:tc>
          <w:tcPr>
            <w:tcW w:w="1802" w:type="dxa"/>
            <w:tcBorders>
              <w:top w:val="nil"/>
              <w:left w:val="nil"/>
              <w:bottom w:val="single" w:sz="4" w:space="0" w:color="auto"/>
              <w:right w:val="single" w:sz="4" w:space="0" w:color="auto"/>
            </w:tcBorders>
            <w:noWrap/>
            <w:vAlign w:val="center"/>
          </w:tcPr>
          <w:p w:rsidR="006D7824" w:rsidRDefault="006D7824" w:rsidP="009B0B4B">
            <w:pPr>
              <w:spacing w:line="220" w:lineRule="exact"/>
              <w:jc w:val="center"/>
              <w:rPr>
                <w:rFonts w:ascii="宋体" w:hAnsi="宋体" w:cs="宋体"/>
                <w:sz w:val="18"/>
                <w:szCs w:val="18"/>
              </w:rPr>
            </w:pPr>
            <w:r>
              <w:rPr>
                <w:sz w:val="18"/>
                <w:szCs w:val="18"/>
              </w:rPr>
              <w:t>2023</w:t>
            </w:r>
            <w:r>
              <w:rPr>
                <w:rFonts w:hint="eastAsia"/>
                <w:sz w:val="18"/>
                <w:szCs w:val="18"/>
              </w:rPr>
              <w:t>年省级安全生产专项资金</w:t>
            </w:r>
          </w:p>
        </w:tc>
        <w:tc>
          <w:tcPr>
            <w:tcW w:w="612" w:type="dxa"/>
            <w:tcBorders>
              <w:top w:val="nil"/>
              <w:left w:val="nil"/>
              <w:bottom w:val="single" w:sz="4" w:space="0" w:color="auto"/>
              <w:right w:val="single" w:sz="4" w:space="0" w:color="auto"/>
            </w:tcBorders>
            <w:noWrap/>
            <w:vAlign w:val="center"/>
          </w:tcPr>
          <w:p w:rsidR="006D7824" w:rsidRDefault="006D7824" w:rsidP="009B0B4B">
            <w:pPr>
              <w:jc w:val="center"/>
              <w:rPr>
                <w:rFonts w:ascii="Arial" w:hAnsi="Arial" w:cs="Arial"/>
                <w:sz w:val="20"/>
                <w:szCs w:val="20"/>
              </w:rPr>
            </w:pPr>
          </w:p>
        </w:tc>
        <w:tc>
          <w:tcPr>
            <w:tcW w:w="785" w:type="dxa"/>
            <w:tcBorders>
              <w:top w:val="nil"/>
              <w:left w:val="nil"/>
              <w:bottom w:val="single" w:sz="4" w:space="0" w:color="auto"/>
              <w:right w:val="single" w:sz="4" w:space="0" w:color="auto"/>
            </w:tcBorders>
            <w:noWrap/>
            <w:vAlign w:val="center"/>
          </w:tcPr>
          <w:p w:rsidR="006D7824" w:rsidRDefault="006D7824" w:rsidP="009B0B4B">
            <w:pPr>
              <w:jc w:val="center"/>
              <w:rPr>
                <w:rFonts w:ascii="Arial" w:hAnsi="Arial" w:cs="Arial"/>
                <w:sz w:val="20"/>
                <w:szCs w:val="20"/>
              </w:rPr>
            </w:pPr>
          </w:p>
        </w:tc>
        <w:tc>
          <w:tcPr>
            <w:tcW w:w="1096"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10.00</w:t>
            </w:r>
          </w:p>
        </w:tc>
        <w:tc>
          <w:tcPr>
            <w:tcW w:w="1096" w:type="dxa"/>
            <w:tcBorders>
              <w:top w:val="nil"/>
              <w:left w:val="nil"/>
              <w:bottom w:val="single" w:sz="4" w:space="0" w:color="auto"/>
              <w:right w:val="single" w:sz="4" w:space="0" w:color="auto"/>
            </w:tcBorders>
            <w:vAlign w:val="center"/>
          </w:tcPr>
          <w:p w:rsidR="006D7824" w:rsidRDefault="006D7824" w:rsidP="009B0B4B">
            <w:pPr>
              <w:jc w:val="center"/>
              <w:rPr>
                <w:rFonts w:ascii="宋体" w:hAnsi="宋体" w:cs="宋体"/>
                <w:sz w:val="22"/>
                <w:szCs w:val="22"/>
              </w:rPr>
            </w:pPr>
            <w:r>
              <w:rPr>
                <w:sz w:val="22"/>
                <w:szCs w:val="22"/>
              </w:rPr>
              <w:t>10.00</w:t>
            </w:r>
          </w:p>
        </w:tc>
        <w:tc>
          <w:tcPr>
            <w:tcW w:w="1530"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p>
        </w:tc>
        <w:tc>
          <w:tcPr>
            <w:tcW w:w="1428" w:type="dxa"/>
            <w:tcBorders>
              <w:top w:val="nil"/>
              <w:left w:val="nil"/>
              <w:bottom w:val="single" w:sz="4" w:space="0" w:color="auto"/>
              <w:right w:val="single" w:sz="4" w:space="0" w:color="auto"/>
            </w:tcBorders>
            <w:noWrap/>
            <w:vAlign w:val="center"/>
          </w:tcPr>
          <w:p w:rsidR="006D7824" w:rsidRDefault="006D7824" w:rsidP="009B0B4B">
            <w:pPr>
              <w:jc w:val="center"/>
              <w:rPr>
                <w:rFonts w:ascii="Arial" w:hAnsi="Arial" w:cs="Arial"/>
                <w:sz w:val="20"/>
                <w:szCs w:val="20"/>
              </w:rPr>
            </w:pPr>
            <w:r>
              <w:rPr>
                <w:rFonts w:ascii="Arial" w:hAnsi="Arial" w:cs="Arial"/>
                <w:sz w:val="20"/>
                <w:szCs w:val="20"/>
              </w:rPr>
              <w:t>0</w:t>
            </w:r>
          </w:p>
        </w:tc>
      </w:tr>
      <w:tr w:rsidR="006D7824" w:rsidTr="009B0B4B">
        <w:trPr>
          <w:trHeight w:val="187"/>
        </w:trPr>
        <w:tc>
          <w:tcPr>
            <w:tcW w:w="436" w:type="dxa"/>
            <w:tcBorders>
              <w:top w:val="nil"/>
              <w:left w:val="single" w:sz="4" w:space="0" w:color="auto"/>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17</w:t>
            </w:r>
          </w:p>
        </w:tc>
        <w:tc>
          <w:tcPr>
            <w:tcW w:w="1802" w:type="dxa"/>
            <w:tcBorders>
              <w:top w:val="nil"/>
              <w:left w:val="nil"/>
              <w:bottom w:val="single" w:sz="4" w:space="0" w:color="auto"/>
              <w:right w:val="single" w:sz="4" w:space="0" w:color="auto"/>
            </w:tcBorders>
            <w:noWrap/>
            <w:vAlign w:val="center"/>
          </w:tcPr>
          <w:p w:rsidR="006D7824" w:rsidRDefault="006D7824" w:rsidP="009B0B4B">
            <w:pPr>
              <w:spacing w:line="220" w:lineRule="exact"/>
              <w:jc w:val="center"/>
              <w:rPr>
                <w:rFonts w:ascii="宋体" w:hAnsi="宋体" w:cs="宋体"/>
                <w:sz w:val="18"/>
                <w:szCs w:val="18"/>
              </w:rPr>
            </w:pPr>
            <w:r>
              <w:rPr>
                <w:rFonts w:hint="eastAsia"/>
                <w:sz w:val="18"/>
                <w:szCs w:val="18"/>
              </w:rPr>
              <w:t>关工委工作经费</w:t>
            </w:r>
          </w:p>
        </w:tc>
        <w:tc>
          <w:tcPr>
            <w:tcW w:w="612"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p>
        </w:tc>
        <w:tc>
          <w:tcPr>
            <w:tcW w:w="785"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p>
        </w:tc>
        <w:tc>
          <w:tcPr>
            <w:tcW w:w="1096"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0.63</w:t>
            </w:r>
          </w:p>
        </w:tc>
        <w:tc>
          <w:tcPr>
            <w:tcW w:w="1096" w:type="dxa"/>
            <w:tcBorders>
              <w:top w:val="nil"/>
              <w:left w:val="nil"/>
              <w:bottom w:val="single" w:sz="4" w:space="0" w:color="auto"/>
              <w:right w:val="single" w:sz="4" w:space="0" w:color="auto"/>
            </w:tcBorders>
            <w:vAlign w:val="center"/>
          </w:tcPr>
          <w:p w:rsidR="006D7824" w:rsidRDefault="006D7824" w:rsidP="009B0B4B">
            <w:pPr>
              <w:jc w:val="center"/>
              <w:rPr>
                <w:rFonts w:ascii="宋体" w:hAnsi="宋体" w:cs="宋体"/>
                <w:sz w:val="22"/>
                <w:szCs w:val="22"/>
              </w:rPr>
            </w:pPr>
            <w:r>
              <w:rPr>
                <w:sz w:val="22"/>
                <w:szCs w:val="22"/>
              </w:rPr>
              <w:t>0.63</w:t>
            </w:r>
          </w:p>
        </w:tc>
        <w:tc>
          <w:tcPr>
            <w:tcW w:w="1530"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0.63</w:t>
            </w:r>
          </w:p>
        </w:tc>
        <w:tc>
          <w:tcPr>
            <w:tcW w:w="1428" w:type="dxa"/>
            <w:tcBorders>
              <w:top w:val="nil"/>
              <w:left w:val="nil"/>
              <w:bottom w:val="single" w:sz="4" w:space="0" w:color="auto"/>
              <w:right w:val="single" w:sz="4" w:space="0" w:color="auto"/>
            </w:tcBorders>
            <w:noWrap/>
            <w:vAlign w:val="center"/>
          </w:tcPr>
          <w:p w:rsidR="006D7824" w:rsidRDefault="006D7824" w:rsidP="009B0B4B">
            <w:pPr>
              <w:jc w:val="center"/>
              <w:rPr>
                <w:rFonts w:ascii="Arial" w:hAnsi="Arial" w:cs="Arial"/>
                <w:sz w:val="20"/>
                <w:szCs w:val="20"/>
              </w:rPr>
            </w:pPr>
            <w:r>
              <w:rPr>
                <w:rFonts w:ascii="Arial" w:hAnsi="Arial" w:cs="Arial"/>
                <w:sz w:val="20"/>
                <w:szCs w:val="20"/>
              </w:rPr>
              <w:t>100.00%</w:t>
            </w:r>
          </w:p>
        </w:tc>
      </w:tr>
      <w:tr w:rsidR="006D7824" w:rsidTr="009B0B4B">
        <w:trPr>
          <w:trHeight w:val="187"/>
        </w:trPr>
        <w:tc>
          <w:tcPr>
            <w:tcW w:w="436" w:type="dxa"/>
            <w:tcBorders>
              <w:top w:val="nil"/>
              <w:left w:val="single" w:sz="4" w:space="0" w:color="auto"/>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18</w:t>
            </w:r>
          </w:p>
        </w:tc>
        <w:tc>
          <w:tcPr>
            <w:tcW w:w="1802" w:type="dxa"/>
            <w:tcBorders>
              <w:top w:val="nil"/>
              <w:left w:val="nil"/>
              <w:bottom w:val="single" w:sz="4" w:space="0" w:color="auto"/>
              <w:right w:val="single" w:sz="4" w:space="0" w:color="auto"/>
            </w:tcBorders>
            <w:vAlign w:val="center"/>
          </w:tcPr>
          <w:p w:rsidR="006D7824" w:rsidRDefault="006D7824" w:rsidP="009B0B4B">
            <w:pPr>
              <w:spacing w:line="220" w:lineRule="exact"/>
              <w:jc w:val="center"/>
              <w:rPr>
                <w:rFonts w:ascii="宋体" w:hAnsi="宋体" w:cs="宋体"/>
                <w:sz w:val="18"/>
                <w:szCs w:val="18"/>
              </w:rPr>
            </w:pPr>
            <w:r>
              <w:rPr>
                <w:rFonts w:hint="eastAsia"/>
                <w:sz w:val="18"/>
                <w:szCs w:val="18"/>
              </w:rPr>
              <w:t>中央自然灾害救灾资金</w:t>
            </w:r>
          </w:p>
        </w:tc>
        <w:tc>
          <w:tcPr>
            <w:tcW w:w="612"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p>
        </w:tc>
        <w:tc>
          <w:tcPr>
            <w:tcW w:w="785"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p>
        </w:tc>
        <w:tc>
          <w:tcPr>
            <w:tcW w:w="1096"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80.00</w:t>
            </w:r>
          </w:p>
        </w:tc>
        <w:tc>
          <w:tcPr>
            <w:tcW w:w="1096" w:type="dxa"/>
            <w:tcBorders>
              <w:top w:val="nil"/>
              <w:left w:val="nil"/>
              <w:bottom w:val="single" w:sz="4" w:space="0" w:color="auto"/>
              <w:right w:val="single" w:sz="4" w:space="0" w:color="auto"/>
            </w:tcBorders>
            <w:vAlign w:val="center"/>
          </w:tcPr>
          <w:p w:rsidR="006D7824" w:rsidRDefault="006D7824" w:rsidP="009B0B4B">
            <w:pPr>
              <w:jc w:val="center"/>
              <w:rPr>
                <w:rFonts w:ascii="宋体" w:hAnsi="宋体" w:cs="宋体"/>
                <w:sz w:val="22"/>
                <w:szCs w:val="22"/>
              </w:rPr>
            </w:pPr>
            <w:r>
              <w:rPr>
                <w:sz w:val="22"/>
                <w:szCs w:val="22"/>
              </w:rPr>
              <w:t>80.00</w:t>
            </w:r>
          </w:p>
        </w:tc>
        <w:tc>
          <w:tcPr>
            <w:tcW w:w="1530"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59.54</w:t>
            </w:r>
          </w:p>
        </w:tc>
        <w:tc>
          <w:tcPr>
            <w:tcW w:w="1428" w:type="dxa"/>
            <w:tcBorders>
              <w:top w:val="nil"/>
              <w:left w:val="nil"/>
              <w:bottom w:val="single" w:sz="4" w:space="0" w:color="auto"/>
              <w:right w:val="single" w:sz="4" w:space="0" w:color="auto"/>
            </w:tcBorders>
            <w:noWrap/>
            <w:vAlign w:val="center"/>
          </w:tcPr>
          <w:p w:rsidR="006D7824" w:rsidRDefault="006D7824" w:rsidP="009B0B4B">
            <w:pPr>
              <w:jc w:val="center"/>
              <w:rPr>
                <w:rFonts w:ascii="Arial" w:hAnsi="Arial" w:cs="Arial"/>
                <w:sz w:val="20"/>
                <w:szCs w:val="20"/>
              </w:rPr>
            </w:pPr>
            <w:r>
              <w:rPr>
                <w:rFonts w:ascii="Arial" w:hAnsi="Arial" w:cs="Arial"/>
                <w:sz w:val="20"/>
                <w:szCs w:val="20"/>
              </w:rPr>
              <w:t>74.43%</w:t>
            </w:r>
          </w:p>
        </w:tc>
      </w:tr>
      <w:tr w:rsidR="006D7824" w:rsidTr="009B0B4B">
        <w:trPr>
          <w:trHeight w:val="187"/>
        </w:trPr>
        <w:tc>
          <w:tcPr>
            <w:tcW w:w="436" w:type="dxa"/>
            <w:tcBorders>
              <w:top w:val="nil"/>
              <w:left w:val="single" w:sz="4" w:space="0" w:color="auto"/>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19</w:t>
            </w:r>
          </w:p>
        </w:tc>
        <w:tc>
          <w:tcPr>
            <w:tcW w:w="1802" w:type="dxa"/>
            <w:tcBorders>
              <w:top w:val="nil"/>
              <w:left w:val="nil"/>
              <w:bottom w:val="single" w:sz="4" w:space="0" w:color="auto"/>
              <w:right w:val="single" w:sz="4" w:space="0" w:color="auto"/>
            </w:tcBorders>
            <w:vAlign w:val="center"/>
          </w:tcPr>
          <w:p w:rsidR="006D7824" w:rsidRDefault="006D7824" w:rsidP="009B0B4B">
            <w:pPr>
              <w:spacing w:line="220" w:lineRule="exact"/>
              <w:jc w:val="center"/>
              <w:rPr>
                <w:rFonts w:ascii="宋体" w:hAnsi="宋体" w:cs="宋体"/>
                <w:sz w:val="18"/>
                <w:szCs w:val="18"/>
              </w:rPr>
            </w:pPr>
            <w:r>
              <w:rPr>
                <w:rFonts w:hint="eastAsia"/>
                <w:sz w:val="18"/>
                <w:szCs w:val="18"/>
              </w:rPr>
              <w:t>向上争取资金工作经费</w:t>
            </w:r>
          </w:p>
        </w:tc>
        <w:tc>
          <w:tcPr>
            <w:tcW w:w="612"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p>
        </w:tc>
        <w:tc>
          <w:tcPr>
            <w:tcW w:w="785"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p>
        </w:tc>
        <w:tc>
          <w:tcPr>
            <w:tcW w:w="1096"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10.00</w:t>
            </w:r>
          </w:p>
        </w:tc>
        <w:tc>
          <w:tcPr>
            <w:tcW w:w="1096" w:type="dxa"/>
            <w:tcBorders>
              <w:top w:val="nil"/>
              <w:left w:val="nil"/>
              <w:bottom w:val="single" w:sz="4" w:space="0" w:color="auto"/>
              <w:right w:val="single" w:sz="4" w:space="0" w:color="auto"/>
            </w:tcBorders>
            <w:vAlign w:val="center"/>
          </w:tcPr>
          <w:p w:rsidR="006D7824" w:rsidRDefault="006D7824" w:rsidP="009B0B4B">
            <w:pPr>
              <w:jc w:val="center"/>
              <w:rPr>
                <w:rFonts w:ascii="宋体" w:hAnsi="宋体" w:cs="宋体"/>
                <w:sz w:val="22"/>
                <w:szCs w:val="22"/>
              </w:rPr>
            </w:pPr>
            <w:r>
              <w:rPr>
                <w:sz w:val="22"/>
                <w:szCs w:val="22"/>
              </w:rPr>
              <w:t>10.00</w:t>
            </w:r>
          </w:p>
        </w:tc>
        <w:tc>
          <w:tcPr>
            <w:tcW w:w="1530"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8.83</w:t>
            </w:r>
          </w:p>
        </w:tc>
        <w:tc>
          <w:tcPr>
            <w:tcW w:w="1428" w:type="dxa"/>
            <w:tcBorders>
              <w:top w:val="nil"/>
              <w:left w:val="nil"/>
              <w:bottom w:val="single" w:sz="4" w:space="0" w:color="auto"/>
              <w:right w:val="single" w:sz="4" w:space="0" w:color="auto"/>
            </w:tcBorders>
            <w:noWrap/>
            <w:vAlign w:val="center"/>
          </w:tcPr>
          <w:p w:rsidR="006D7824" w:rsidRDefault="006D7824" w:rsidP="009B0B4B">
            <w:pPr>
              <w:jc w:val="center"/>
              <w:rPr>
                <w:rFonts w:ascii="Arial" w:hAnsi="Arial" w:cs="Arial"/>
                <w:sz w:val="20"/>
                <w:szCs w:val="20"/>
              </w:rPr>
            </w:pPr>
            <w:r>
              <w:rPr>
                <w:rFonts w:ascii="Arial" w:hAnsi="Arial" w:cs="Arial"/>
                <w:sz w:val="20"/>
                <w:szCs w:val="20"/>
              </w:rPr>
              <w:t>88.32%</w:t>
            </w:r>
          </w:p>
        </w:tc>
      </w:tr>
      <w:tr w:rsidR="006D7824" w:rsidTr="009B0B4B">
        <w:trPr>
          <w:trHeight w:val="187"/>
        </w:trPr>
        <w:tc>
          <w:tcPr>
            <w:tcW w:w="436" w:type="dxa"/>
            <w:tcBorders>
              <w:top w:val="nil"/>
              <w:left w:val="single" w:sz="4" w:space="0" w:color="auto"/>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20</w:t>
            </w:r>
          </w:p>
        </w:tc>
        <w:tc>
          <w:tcPr>
            <w:tcW w:w="1802" w:type="dxa"/>
            <w:tcBorders>
              <w:top w:val="nil"/>
              <w:left w:val="nil"/>
              <w:bottom w:val="single" w:sz="4" w:space="0" w:color="auto"/>
              <w:right w:val="single" w:sz="4" w:space="0" w:color="auto"/>
            </w:tcBorders>
            <w:vAlign w:val="center"/>
          </w:tcPr>
          <w:p w:rsidR="006D7824" w:rsidRDefault="006D7824" w:rsidP="009B0B4B">
            <w:pPr>
              <w:spacing w:line="220" w:lineRule="exact"/>
              <w:jc w:val="center"/>
              <w:rPr>
                <w:rFonts w:ascii="宋体" w:hAnsi="宋体" w:cs="宋体"/>
                <w:sz w:val="18"/>
                <w:szCs w:val="18"/>
              </w:rPr>
            </w:pPr>
            <w:r>
              <w:rPr>
                <w:rFonts w:hint="eastAsia"/>
                <w:sz w:val="18"/>
                <w:szCs w:val="18"/>
              </w:rPr>
              <w:t>市级挂职干部补助</w:t>
            </w:r>
          </w:p>
        </w:tc>
        <w:tc>
          <w:tcPr>
            <w:tcW w:w="612"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p>
        </w:tc>
        <w:tc>
          <w:tcPr>
            <w:tcW w:w="785"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p>
        </w:tc>
        <w:tc>
          <w:tcPr>
            <w:tcW w:w="1096"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2.03</w:t>
            </w:r>
          </w:p>
        </w:tc>
        <w:tc>
          <w:tcPr>
            <w:tcW w:w="1096" w:type="dxa"/>
            <w:tcBorders>
              <w:top w:val="nil"/>
              <w:left w:val="nil"/>
              <w:bottom w:val="single" w:sz="4" w:space="0" w:color="auto"/>
              <w:right w:val="single" w:sz="4" w:space="0" w:color="auto"/>
            </w:tcBorders>
            <w:vAlign w:val="center"/>
          </w:tcPr>
          <w:p w:rsidR="006D7824" w:rsidRDefault="006D7824" w:rsidP="009B0B4B">
            <w:pPr>
              <w:jc w:val="center"/>
              <w:rPr>
                <w:rFonts w:ascii="宋体" w:hAnsi="宋体" w:cs="宋体"/>
                <w:sz w:val="22"/>
                <w:szCs w:val="22"/>
              </w:rPr>
            </w:pPr>
            <w:r>
              <w:rPr>
                <w:sz w:val="22"/>
                <w:szCs w:val="22"/>
              </w:rPr>
              <w:t>2.03</w:t>
            </w:r>
          </w:p>
        </w:tc>
        <w:tc>
          <w:tcPr>
            <w:tcW w:w="1530"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2.03</w:t>
            </w:r>
          </w:p>
        </w:tc>
        <w:tc>
          <w:tcPr>
            <w:tcW w:w="1428" w:type="dxa"/>
            <w:tcBorders>
              <w:top w:val="nil"/>
              <w:left w:val="nil"/>
              <w:bottom w:val="single" w:sz="4" w:space="0" w:color="auto"/>
              <w:right w:val="single" w:sz="4" w:space="0" w:color="auto"/>
            </w:tcBorders>
            <w:noWrap/>
            <w:vAlign w:val="center"/>
          </w:tcPr>
          <w:p w:rsidR="006D7824" w:rsidRDefault="006D7824" w:rsidP="009B0B4B">
            <w:pPr>
              <w:jc w:val="center"/>
              <w:rPr>
                <w:rFonts w:ascii="Arial" w:hAnsi="Arial" w:cs="Arial"/>
                <w:sz w:val="20"/>
                <w:szCs w:val="20"/>
              </w:rPr>
            </w:pPr>
            <w:r>
              <w:rPr>
                <w:rFonts w:ascii="Arial" w:hAnsi="Arial" w:cs="Arial"/>
                <w:sz w:val="20"/>
                <w:szCs w:val="20"/>
              </w:rPr>
              <w:t>100.00%</w:t>
            </w:r>
          </w:p>
        </w:tc>
      </w:tr>
      <w:tr w:rsidR="006D7824" w:rsidTr="009B0B4B">
        <w:trPr>
          <w:trHeight w:val="187"/>
        </w:trPr>
        <w:tc>
          <w:tcPr>
            <w:tcW w:w="436" w:type="dxa"/>
            <w:tcBorders>
              <w:top w:val="nil"/>
              <w:left w:val="single" w:sz="4" w:space="0" w:color="auto"/>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21</w:t>
            </w:r>
          </w:p>
        </w:tc>
        <w:tc>
          <w:tcPr>
            <w:tcW w:w="1802" w:type="dxa"/>
            <w:tcBorders>
              <w:top w:val="nil"/>
              <w:left w:val="nil"/>
              <w:bottom w:val="single" w:sz="4" w:space="0" w:color="auto"/>
              <w:right w:val="single" w:sz="4" w:space="0" w:color="auto"/>
            </w:tcBorders>
            <w:vAlign w:val="center"/>
          </w:tcPr>
          <w:p w:rsidR="006D7824" w:rsidRDefault="006D7824" w:rsidP="009B0B4B">
            <w:pPr>
              <w:spacing w:line="220" w:lineRule="exact"/>
              <w:jc w:val="center"/>
              <w:rPr>
                <w:rFonts w:ascii="宋体" w:hAnsi="宋体" w:cs="宋体"/>
                <w:sz w:val="18"/>
                <w:szCs w:val="18"/>
              </w:rPr>
            </w:pPr>
            <w:r>
              <w:rPr>
                <w:sz w:val="18"/>
                <w:szCs w:val="18"/>
              </w:rPr>
              <w:t>2024</w:t>
            </w:r>
            <w:r>
              <w:rPr>
                <w:rFonts w:hint="eastAsia"/>
                <w:sz w:val="18"/>
                <w:szCs w:val="18"/>
              </w:rPr>
              <w:t>年中央安全生产专项</w:t>
            </w:r>
          </w:p>
        </w:tc>
        <w:tc>
          <w:tcPr>
            <w:tcW w:w="612"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p>
        </w:tc>
        <w:tc>
          <w:tcPr>
            <w:tcW w:w="785"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p>
        </w:tc>
        <w:tc>
          <w:tcPr>
            <w:tcW w:w="1096"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662.99</w:t>
            </w:r>
          </w:p>
        </w:tc>
        <w:tc>
          <w:tcPr>
            <w:tcW w:w="1096" w:type="dxa"/>
            <w:tcBorders>
              <w:top w:val="nil"/>
              <w:left w:val="nil"/>
              <w:bottom w:val="single" w:sz="4" w:space="0" w:color="auto"/>
              <w:right w:val="single" w:sz="4" w:space="0" w:color="auto"/>
            </w:tcBorders>
            <w:vAlign w:val="center"/>
          </w:tcPr>
          <w:p w:rsidR="006D7824" w:rsidRDefault="006D7824" w:rsidP="009B0B4B">
            <w:pPr>
              <w:jc w:val="center"/>
              <w:rPr>
                <w:rFonts w:ascii="宋体" w:hAnsi="宋体" w:cs="宋体"/>
                <w:sz w:val="22"/>
                <w:szCs w:val="22"/>
              </w:rPr>
            </w:pPr>
            <w:r>
              <w:rPr>
                <w:sz w:val="22"/>
                <w:szCs w:val="22"/>
              </w:rPr>
              <w:t>662.99</w:t>
            </w:r>
          </w:p>
        </w:tc>
        <w:tc>
          <w:tcPr>
            <w:tcW w:w="1530"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p>
        </w:tc>
        <w:tc>
          <w:tcPr>
            <w:tcW w:w="1428" w:type="dxa"/>
            <w:tcBorders>
              <w:top w:val="nil"/>
              <w:left w:val="nil"/>
              <w:bottom w:val="single" w:sz="4" w:space="0" w:color="auto"/>
              <w:right w:val="single" w:sz="4" w:space="0" w:color="auto"/>
            </w:tcBorders>
            <w:noWrap/>
            <w:vAlign w:val="center"/>
          </w:tcPr>
          <w:p w:rsidR="006D7824" w:rsidRDefault="006D7824" w:rsidP="009B0B4B">
            <w:pPr>
              <w:jc w:val="center"/>
              <w:rPr>
                <w:rFonts w:ascii="Arial" w:hAnsi="Arial" w:cs="Arial"/>
                <w:sz w:val="20"/>
                <w:szCs w:val="20"/>
              </w:rPr>
            </w:pPr>
            <w:r>
              <w:rPr>
                <w:rFonts w:ascii="Arial" w:hAnsi="Arial" w:cs="Arial"/>
                <w:sz w:val="20"/>
                <w:szCs w:val="20"/>
              </w:rPr>
              <w:t>0</w:t>
            </w:r>
          </w:p>
        </w:tc>
      </w:tr>
      <w:tr w:rsidR="006D7824" w:rsidTr="009B0B4B">
        <w:trPr>
          <w:trHeight w:val="187"/>
        </w:trPr>
        <w:tc>
          <w:tcPr>
            <w:tcW w:w="436" w:type="dxa"/>
            <w:tcBorders>
              <w:top w:val="nil"/>
              <w:left w:val="single" w:sz="4" w:space="0" w:color="auto"/>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22</w:t>
            </w:r>
          </w:p>
        </w:tc>
        <w:tc>
          <w:tcPr>
            <w:tcW w:w="1802" w:type="dxa"/>
            <w:tcBorders>
              <w:top w:val="nil"/>
              <w:left w:val="nil"/>
              <w:bottom w:val="single" w:sz="4" w:space="0" w:color="auto"/>
              <w:right w:val="single" w:sz="4" w:space="0" w:color="auto"/>
            </w:tcBorders>
            <w:noWrap/>
            <w:vAlign w:val="center"/>
          </w:tcPr>
          <w:p w:rsidR="006D7824" w:rsidRDefault="006D7824" w:rsidP="009B0B4B">
            <w:pPr>
              <w:spacing w:line="220" w:lineRule="exact"/>
              <w:jc w:val="center"/>
              <w:rPr>
                <w:rFonts w:ascii="宋体" w:hAnsi="宋体" w:cs="宋体"/>
                <w:sz w:val="18"/>
                <w:szCs w:val="18"/>
              </w:rPr>
            </w:pPr>
            <w:r>
              <w:rPr>
                <w:rFonts w:hint="eastAsia"/>
                <w:sz w:val="18"/>
                <w:szCs w:val="18"/>
              </w:rPr>
              <w:t>干部异地体检费</w:t>
            </w:r>
          </w:p>
        </w:tc>
        <w:tc>
          <w:tcPr>
            <w:tcW w:w="612"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p>
        </w:tc>
        <w:tc>
          <w:tcPr>
            <w:tcW w:w="785"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p>
        </w:tc>
        <w:tc>
          <w:tcPr>
            <w:tcW w:w="1096"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0.57</w:t>
            </w:r>
          </w:p>
        </w:tc>
        <w:tc>
          <w:tcPr>
            <w:tcW w:w="1096" w:type="dxa"/>
            <w:tcBorders>
              <w:top w:val="nil"/>
              <w:left w:val="nil"/>
              <w:bottom w:val="single" w:sz="4" w:space="0" w:color="auto"/>
              <w:right w:val="single" w:sz="4" w:space="0" w:color="auto"/>
            </w:tcBorders>
            <w:vAlign w:val="center"/>
          </w:tcPr>
          <w:p w:rsidR="006D7824" w:rsidRDefault="006D7824" w:rsidP="009B0B4B">
            <w:pPr>
              <w:jc w:val="center"/>
              <w:rPr>
                <w:rFonts w:ascii="宋体" w:hAnsi="宋体" w:cs="宋体"/>
                <w:sz w:val="22"/>
                <w:szCs w:val="22"/>
              </w:rPr>
            </w:pPr>
            <w:r>
              <w:rPr>
                <w:sz w:val="22"/>
                <w:szCs w:val="22"/>
              </w:rPr>
              <w:t>0.57</w:t>
            </w:r>
          </w:p>
        </w:tc>
        <w:tc>
          <w:tcPr>
            <w:tcW w:w="1530"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0.57</w:t>
            </w:r>
          </w:p>
        </w:tc>
        <w:tc>
          <w:tcPr>
            <w:tcW w:w="1428" w:type="dxa"/>
            <w:tcBorders>
              <w:top w:val="nil"/>
              <w:left w:val="nil"/>
              <w:bottom w:val="single" w:sz="4" w:space="0" w:color="auto"/>
              <w:right w:val="single" w:sz="4" w:space="0" w:color="auto"/>
            </w:tcBorders>
            <w:noWrap/>
            <w:vAlign w:val="center"/>
          </w:tcPr>
          <w:p w:rsidR="006D7824" w:rsidRDefault="006D7824" w:rsidP="009B0B4B">
            <w:pPr>
              <w:jc w:val="center"/>
              <w:rPr>
                <w:rFonts w:ascii="Arial" w:hAnsi="Arial" w:cs="Arial"/>
                <w:sz w:val="20"/>
                <w:szCs w:val="20"/>
              </w:rPr>
            </w:pPr>
            <w:r>
              <w:rPr>
                <w:rFonts w:ascii="Arial" w:hAnsi="Arial" w:cs="Arial"/>
                <w:sz w:val="20"/>
                <w:szCs w:val="20"/>
              </w:rPr>
              <w:t>100.00%</w:t>
            </w:r>
          </w:p>
        </w:tc>
      </w:tr>
      <w:tr w:rsidR="006D7824" w:rsidTr="009B0B4B">
        <w:trPr>
          <w:trHeight w:val="187"/>
        </w:trPr>
        <w:tc>
          <w:tcPr>
            <w:tcW w:w="436" w:type="dxa"/>
            <w:tcBorders>
              <w:top w:val="nil"/>
              <w:left w:val="single" w:sz="4" w:space="0" w:color="auto"/>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23</w:t>
            </w:r>
          </w:p>
        </w:tc>
        <w:tc>
          <w:tcPr>
            <w:tcW w:w="1802" w:type="dxa"/>
            <w:tcBorders>
              <w:top w:val="nil"/>
              <w:left w:val="nil"/>
              <w:bottom w:val="single" w:sz="4" w:space="0" w:color="auto"/>
              <w:right w:val="single" w:sz="4" w:space="0" w:color="auto"/>
            </w:tcBorders>
            <w:noWrap/>
            <w:vAlign w:val="center"/>
          </w:tcPr>
          <w:p w:rsidR="006D7824" w:rsidRDefault="006D7824" w:rsidP="009B0B4B">
            <w:pPr>
              <w:spacing w:line="220" w:lineRule="exact"/>
              <w:jc w:val="center"/>
              <w:rPr>
                <w:rFonts w:ascii="宋体" w:hAnsi="宋体" w:cs="宋体"/>
                <w:sz w:val="18"/>
                <w:szCs w:val="18"/>
              </w:rPr>
            </w:pPr>
            <w:r>
              <w:rPr>
                <w:rFonts w:hint="eastAsia"/>
                <w:sz w:val="18"/>
                <w:szCs w:val="18"/>
              </w:rPr>
              <w:t>受灾救助资金</w:t>
            </w:r>
          </w:p>
        </w:tc>
        <w:tc>
          <w:tcPr>
            <w:tcW w:w="612"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p>
        </w:tc>
        <w:tc>
          <w:tcPr>
            <w:tcW w:w="785"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p>
        </w:tc>
        <w:tc>
          <w:tcPr>
            <w:tcW w:w="1096"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r>
              <w:rPr>
                <w:sz w:val="22"/>
                <w:szCs w:val="22"/>
              </w:rPr>
              <w:t>2.00</w:t>
            </w:r>
          </w:p>
        </w:tc>
        <w:tc>
          <w:tcPr>
            <w:tcW w:w="1096" w:type="dxa"/>
            <w:tcBorders>
              <w:top w:val="nil"/>
              <w:left w:val="nil"/>
              <w:bottom w:val="single" w:sz="4" w:space="0" w:color="auto"/>
              <w:right w:val="single" w:sz="4" w:space="0" w:color="auto"/>
            </w:tcBorders>
            <w:vAlign w:val="center"/>
          </w:tcPr>
          <w:p w:rsidR="006D7824" w:rsidRDefault="006D7824" w:rsidP="009B0B4B">
            <w:pPr>
              <w:jc w:val="center"/>
              <w:rPr>
                <w:rFonts w:ascii="宋体" w:hAnsi="宋体" w:cs="宋体"/>
                <w:sz w:val="22"/>
                <w:szCs w:val="22"/>
              </w:rPr>
            </w:pPr>
            <w:r>
              <w:rPr>
                <w:sz w:val="22"/>
                <w:szCs w:val="22"/>
              </w:rPr>
              <w:t>2.00</w:t>
            </w:r>
          </w:p>
        </w:tc>
        <w:tc>
          <w:tcPr>
            <w:tcW w:w="1530"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sz w:val="22"/>
                <w:szCs w:val="22"/>
              </w:rPr>
            </w:pPr>
          </w:p>
        </w:tc>
        <w:tc>
          <w:tcPr>
            <w:tcW w:w="1428" w:type="dxa"/>
            <w:tcBorders>
              <w:top w:val="nil"/>
              <w:left w:val="nil"/>
              <w:bottom w:val="single" w:sz="4" w:space="0" w:color="auto"/>
              <w:right w:val="single" w:sz="4" w:space="0" w:color="auto"/>
            </w:tcBorders>
            <w:noWrap/>
            <w:vAlign w:val="center"/>
          </w:tcPr>
          <w:p w:rsidR="006D7824" w:rsidRDefault="006D7824" w:rsidP="009B0B4B">
            <w:pPr>
              <w:jc w:val="center"/>
              <w:rPr>
                <w:rFonts w:ascii="Arial" w:hAnsi="Arial" w:cs="Arial"/>
                <w:sz w:val="20"/>
                <w:szCs w:val="20"/>
              </w:rPr>
            </w:pPr>
            <w:r>
              <w:rPr>
                <w:rFonts w:ascii="Arial" w:hAnsi="Arial" w:cs="Arial"/>
                <w:sz w:val="20"/>
                <w:szCs w:val="20"/>
              </w:rPr>
              <w:t>0</w:t>
            </w:r>
          </w:p>
        </w:tc>
      </w:tr>
      <w:tr w:rsidR="006D7824" w:rsidTr="009B0B4B">
        <w:trPr>
          <w:trHeight w:val="187"/>
        </w:trPr>
        <w:tc>
          <w:tcPr>
            <w:tcW w:w="2238" w:type="dxa"/>
            <w:gridSpan w:val="2"/>
            <w:tcBorders>
              <w:top w:val="single" w:sz="4" w:space="0" w:color="auto"/>
              <w:left w:val="single" w:sz="4" w:space="0" w:color="auto"/>
              <w:bottom w:val="single" w:sz="4" w:space="0" w:color="auto"/>
              <w:right w:val="single" w:sz="4" w:space="0" w:color="auto"/>
            </w:tcBorders>
            <w:noWrap/>
            <w:vAlign w:val="center"/>
          </w:tcPr>
          <w:p w:rsidR="006D7824" w:rsidRDefault="006D7824" w:rsidP="009B0B4B">
            <w:pPr>
              <w:jc w:val="center"/>
              <w:rPr>
                <w:rFonts w:ascii="宋体" w:hAnsi="宋体" w:cs="宋体"/>
                <w:color w:val="000000"/>
                <w:sz w:val="22"/>
                <w:szCs w:val="22"/>
              </w:rPr>
            </w:pPr>
            <w:r>
              <w:rPr>
                <w:rFonts w:hint="eastAsia"/>
                <w:color w:val="000000"/>
                <w:sz w:val="22"/>
                <w:szCs w:val="22"/>
              </w:rPr>
              <w:t>合计</w:t>
            </w:r>
          </w:p>
        </w:tc>
        <w:tc>
          <w:tcPr>
            <w:tcW w:w="612"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color w:val="000000"/>
                <w:sz w:val="22"/>
                <w:szCs w:val="22"/>
              </w:rPr>
            </w:pPr>
            <w:r>
              <w:rPr>
                <w:color w:val="000000"/>
                <w:sz w:val="22"/>
                <w:szCs w:val="22"/>
              </w:rPr>
              <w:t>356.88</w:t>
            </w:r>
          </w:p>
        </w:tc>
        <w:tc>
          <w:tcPr>
            <w:tcW w:w="785"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color w:val="000000"/>
                <w:sz w:val="22"/>
                <w:szCs w:val="22"/>
              </w:rPr>
            </w:pPr>
            <w:r>
              <w:rPr>
                <w:color w:val="000000"/>
                <w:sz w:val="22"/>
                <w:szCs w:val="22"/>
              </w:rPr>
              <w:t>0.00</w:t>
            </w:r>
          </w:p>
        </w:tc>
        <w:tc>
          <w:tcPr>
            <w:tcW w:w="1096"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color w:val="000000"/>
                <w:sz w:val="22"/>
                <w:szCs w:val="22"/>
              </w:rPr>
            </w:pPr>
            <w:r>
              <w:rPr>
                <w:color w:val="000000"/>
                <w:sz w:val="22"/>
                <w:szCs w:val="22"/>
              </w:rPr>
              <w:t>14,033.91</w:t>
            </w:r>
          </w:p>
        </w:tc>
        <w:tc>
          <w:tcPr>
            <w:tcW w:w="1096"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color w:val="000000"/>
                <w:sz w:val="22"/>
                <w:szCs w:val="22"/>
              </w:rPr>
            </w:pPr>
            <w:r>
              <w:rPr>
                <w:color w:val="000000"/>
                <w:sz w:val="22"/>
                <w:szCs w:val="22"/>
              </w:rPr>
              <w:t>14,390.80</w:t>
            </w:r>
          </w:p>
        </w:tc>
        <w:tc>
          <w:tcPr>
            <w:tcW w:w="1530"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color w:val="000000"/>
                <w:sz w:val="22"/>
                <w:szCs w:val="22"/>
              </w:rPr>
            </w:pPr>
            <w:r>
              <w:rPr>
                <w:color w:val="000000"/>
                <w:sz w:val="22"/>
                <w:szCs w:val="22"/>
              </w:rPr>
              <w:t>8,553.31</w:t>
            </w:r>
          </w:p>
        </w:tc>
        <w:tc>
          <w:tcPr>
            <w:tcW w:w="1428" w:type="dxa"/>
            <w:tcBorders>
              <w:top w:val="nil"/>
              <w:left w:val="nil"/>
              <w:bottom w:val="single" w:sz="4" w:space="0" w:color="auto"/>
              <w:right w:val="single" w:sz="4" w:space="0" w:color="auto"/>
            </w:tcBorders>
            <w:noWrap/>
            <w:vAlign w:val="center"/>
          </w:tcPr>
          <w:p w:rsidR="006D7824" w:rsidRDefault="006D7824" w:rsidP="009B0B4B">
            <w:pPr>
              <w:jc w:val="center"/>
              <w:rPr>
                <w:rFonts w:ascii="宋体" w:hAnsi="宋体" w:cs="宋体"/>
                <w:color w:val="000000"/>
                <w:sz w:val="22"/>
                <w:szCs w:val="22"/>
              </w:rPr>
            </w:pPr>
          </w:p>
        </w:tc>
      </w:tr>
    </w:tbl>
    <w:p w:rsidR="006D7824" w:rsidRPr="002668DB" w:rsidRDefault="006D7824" w:rsidP="00624D3E">
      <w:pPr>
        <w:adjustRightInd w:val="0"/>
        <w:snapToGrid w:val="0"/>
        <w:spacing w:line="560" w:lineRule="exact"/>
        <w:ind w:firstLineChars="200" w:firstLine="640"/>
        <w:contextualSpacing/>
        <w:jc w:val="left"/>
        <w:rPr>
          <w:rFonts w:ascii="楷体_GB2312" w:eastAsia="楷体_GB2312" w:hAnsi="仿宋"/>
          <w:color w:val="000000"/>
          <w:kern w:val="0"/>
          <w:sz w:val="32"/>
          <w:szCs w:val="32"/>
          <w:shd w:val="clear" w:color="auto" w:fill="FFFFFF"/>
        </w:rPr>
      </w:pPr>
      <w:r w:rsidRPr="002668DB">
        <w:rPr>
          <w:rFonts w:ascii="楷体_GB2312" w:eastAsia="楷体_GB2312" w:hAnsi="仿宋" w:hint="eastAsia"/>
          <w:color w:val="000000"/>
          <w:kern w:val="0"/>
          <w:sz w:val="32"/>
          <w:szCs w:val="32"/>
          <w:shd w:val="clear" w:color="auto" w:fill="FFFFFF"/>
        </w:rPr>
        <w:t>3.目标实现。</w:t>
      </w:r>
    </w:p>
    <w:p w:rsidR="006D7824" w:rsidRPr="002668DB" w:rsidRDefault="006D7824" w:rsidP="00624D3E">
      <w:pPr>
        <w:pStyle w:val="af0"/>
        <w:spacing w:line="560" w:lineRule="exact"/>
        <w:ind w:firstLineChars="200" w:firstLine="640"/>
        <w:rPr>
          <w:sz w:val="32"/>
          <w:szCs w:val="32"/>
        </w:rPr>
      </w:pPr>
      <w:r w:rsidRPr="002668DB">
        <w:rPr>
          <w:bCs/>
          <w:sz w:val="32"/>
          <w:szCs w:val="32"/>
        </w:rPr>
        <w:t>（</w:t>
      </w:r>
      <w:r w:rsidRPr="002668DB">
        <w:rPr>
          <w:bCs/>
          <w:sz w:val="32"/>
          <w:szCs w:val="32"/>
        </w:rPr>
        <w:t>1</w:t>
      </w:r>
      <w:r w:rsidRPr="002668DB">
        <w:rPr>
          <w:bCs/>
          <w:sz w:val="32"/>
          <w:szCs w:val="32"/>
        </w:rPr>
        <w:t>）狠抓安全生产，确保全市安全稳定。</w:t>
      </w:r>
      <w:r w:rsidRPr="002668DB">
        <w:rPr>
          <w:bCs/>
          <w:color w:val="000000"/>
          <w:kern w:val="0"/>
          <w:sz w:val="32"/>
          <w:szCs w:val="32"/>
        </w:rPr>
        <w:t>统筹推进安全生产治本攻坚三年行动、重点领域和重点时段安全生产专</w:t>
      </w:r>
      <w:r w:rsidRPr="002668DB">
        <w:rPr>
          <w:bCs/>
          <w:color w:val="000000"/>
          <w:kern w:val="0"/>
          <w:sz w:val="32"/>
          <w:szCs w:val="32"/>
        </w:rPr>
        <w:lastRenderedPageBreak/>
        <w:t>项整治</w:t>
      </w:r>
      <w:r w:rsidRPr="002668DB">
        <w:rPr>
          <w:color w:val="000000"/>
          <w:sz w:val="32"/>
          <w:szCs w:val="32"/>
        </w:rPr>
        <w:t>、</w:t>
      </w:r>
      <w:r w:rsidRPr="002668DB">
        <w:rPr>
          <w:bCs/>
          <w:color w:val="000000"/>
          <w:kern w:val="0"/>
          <w:sz w:val="32"/>
          <w:szCs w:val="32"/>
        </w:rPr>
        <w:t>安全生产领域突出问题和群众身边不正之风专项整治、</w:t>
      </w:r>
      <w:r w:rsidRPr="002668DB">
        <w:rPr>
          <w:color w:val="000000"/>
          <w:sz w:val="32"/>
          <w:szCs w:val="32"/>
        </w:rPr>
        <w:t>“</w:t>
      </w:r>
      <w:r w:rsidRPr="002668DB">
        <w:rPr>
          <w:color w:val="000000"/>
          <w:sz w:val="32"/>
          <w:szCs w:val="32"/>
        </w:rPr>
        <w:t>强安</w:t>
      </w:r>
      <w:r w:rsidRPr="002668DB">
        <w:rPr>
          <w:color w:val="000000"/>
          <w:sz w:val="32"/>
          <w:szCs w:val="32"/>
        </w:rPr>
        <w:t>2024”</w:t>
      </w:r>
      <w:r w:rsidRPr="002668DB">
        <w:rPr>
          <w:color w:val="000000"/>
          <w:sz w:val="32"/>
          <w:szCs w:val="32"/>
        </w:rPr>
        <w:t>专项执法行动、今冬明春安全生产</w:t>
      </w:r>
      <w:r w:rsidRPr="002668DB">
        <w:rPr>
          <w:color w:val="000000"/>
          <w:sz w:val="32"/>
          <w:szCs w:val="32"/>
        </w:rPr>
        <w:t>“</w:t>
      </w:r>
      <w:r w:rsidRPr="002668DB">
        <w:rPr>
          <w:color w:val="000000"/>
          <w:sz w:val="32"/>
          <w:szCs w:val="32"/>
        </w:rPr>
        <w:t>百日攻坚</w:t>
      </w:r>
      <w:r w:rsidRPr="002668DB">
        <w:rPr>
          <w:color w:val="000000"/>
          <w:sz w:val="32"/>
          <w:szCs w:val="32"/>
        </w:rPr>
        <w:t>”</w:t>
      </w:r>
      <w:r w:rsidRPr="002668DB">
        <w:rPr>
          <w:color w:val="000000"/>
          <w:sz w:val="32"/>
          <w:szCs w:val="32"/>
        </w:rPr>
        <w:t>行动等工作，印发市、县（区）领导安全生产职责清单和年度安全生产工作任务清单，制定实施深入宣传和贯彻重大事故隐患判定标准工作实施方案、重大生产安全事故隐患排查治理和挂牌督办制度，生产安全事故</w:t>
      </w:r>
      <w:r w:rsidRPr="002668DB">
        <w:rPr>
          <w:color w:val="000000"/>
          <w:sz w:val="32"/>
          <w:szCs w:val="32"/>
        </w:rPr>
        <w:t>“</w:t>
      </w:r>
      <w:r w:rsidRPr="002668DB">
        <w:rPr>
          <w:color w:val="000000"/>
          <w:sz w:val="32"/>
          <w:szCs w:val="32"/>
        </w:rPr>
        <w:t>以案促改</w:t>
      </w:r>
      <w:r w:rsidRPr="002668DB">
        <w:rPr>
          <w:color w:val="000000"/>
          <w:sz w:val="32"/>
          <w:szCs w:val="32"/>
        </w:rPr>
        <w:t>”</w:t>
      </w:r>
      <w:r w:rsidRPr="002668DB">
        <w:rPr>
          <w:color w:val="000000"/>
          <w:sz w:val="32"/>
          <w:szCs w:val="32"/>
        </w:rPr>
        <w:t>工作制度、事故责任单位通报挂牌制度、安全生产联合监管执法检查制度，召开专题会、调度会</w:t>
      </w:r>
      <w:r w:rsidRPr="002668DB">
        <w:rPr>
          <w:color w:val="000000"/>
          <w:sz w:val="32"/>
          <w:szCs w:val="32"/>
        </w:rPr>
        <w:t>40</w:t>
      </w:r>
      <w:r w:rsidRPr="002668DB">
        <w:rPr>
          <w:color w:val="000000"/>
          <w:sz w:val="32"/>
          <w:szCs w:val="32"/>
        </w:rPr>
        <w:t>余次，</w:t>
      </w:r>
      <w:r w:rsidRPr="002668DB">
        <w:rPr>
          <w:sz w:val="32"/>
          <w:szCs w:val="32"/>
        </w:rPr>
        <w:t>建立党委部门清单制履责登记账号用户</w:t>
      </w:r>
      <w:r w:rsidRPr="002668DB">
        <w:rPr>
          <w:sz w:val="32"/>
          <w:szCs w:val="32"/>
        </w:rPr>
        <w:t>347</w:t>
      </w:r>
      <w:r w:rsidRPr="002668DB">
        <w:rPr>
          <w:sz w:val="32"/>
          <w:szCs w:val="32"/>
        </w:rPr>
        <w:t>个，行业部门账号用户</w:t>
      </w:r>
      <w:r w:rsidRPr="002668DB">
        <w:rPr>
          <w:sz w:val="32"/>
          <w:szCs w:val="32"/>
        </w:rPr>
        <w:t>613</w:t>
      </w:r>
      <w:r w:rsidRPr="002668DB">
        <w:rPr>
          <w:sz w:val="32"/>
          <w:szCs w:val="32"/>
        </w:rPr>
        <w:t>个</w:t>
      </w:r>
      <w:r w:rsidRPr="002668DB">
        <w:rPr>
          <w:snapToGrid w:val="0"/>
          <w:color w:val="000000"/>
          <w:kern w:val="0"/>
          <w:sz w:val="32"/>
          <w:szCs w:val="32"/>
        </w:rPr>
        <w:t>，持续加强煤矿、非煤矿山、危险化学品和冶金、有色、建材、机械、轻工、纺织、烟草、商贸等行业以及市级重点基础设施、重大建设工程和工业民用建筑工程安全生产监管，</w:t>
      </w:r>
      <w:r w:rsidRPr="002668DB">
        <w:rPr>
          <w:color w:val="000000"/>
          <w:sz w:val="32"/>
          <w:szCs w:val="32"/>
        </w:rPr>
        <w:t>在</w:t>
      </w:r>
      <w:r w:rsidRPr="002668DB">
        <w:rPr>
          <w:color w:val="000000"/>
          <w:sz w:val="32"/>
          <w:szCs w:val="32"/>
        </w:rPr>
        <w:t>517</w:t>
      </w:r>
      <w:r w:rsidRPr="002668DB">
        <w:rPr>
          <w:color w:val="000000"/>
          <w:sz w:val="32"/>
          <w:szCs w:val="32"/>
        </w:rPr>
        <w:t>家企业建立落实</w:t>
      </w:r>
      <w:r w:rsidRPr="002668DB">
        <w:rPr>
          <w:color w:val="000000"/>
          <w:sz w:val="32"/>
          <w:szCs w:val="32"/>
        </w:rPr>
        <w:t>“</w:t>
      </w:r>
      <w:r w:rsidRPr="002668DB">
        <w:rPr>
          <w:color w:val="000000"/>
          <w:sz w:val="32"/>
          <w:szCs w:val="32"/>
        </w:rPr>
        <w:t>三级安全员</w:t>
      </w:r>
      <w:r w:rsidRPr="002668DB">
        <w:rPr>
          <w:color w:val="000000"/>
          <w:sz w:val="32"/>
          <w:szCs w:val="32"/>
        </w:rPr>
        <w:t>”</w:t>
      </w:r>
      <w:r w:rsidRPr="002668DB">
        <w:rPr>
          <w:color w:val="000000"/>
          <w:sz w:val="32"/>
          <w:szCs w:val="32"/>
        </w:rPr>
        <w:t>机制，</w:t>
      </w:r>
      <w:r w:rsidRPr="002668DB">
        <w:rPr>
          <w:rStyle w:val="NormalCharacter"/>
          <w:sz w:val="32"/>
          <w:szCs w:val="32"/>
        </w:rPr>
        <w:t>依法开展生产安全事故调查，</w:t>
      </w:r>
      <w:r w:rsidRPr="002668DB">
        <w:rPr>
          <w:color w:val="000000"/>
          <w:sz w:val="32"/>
          <w:szCs w:val="32"/>
        </w:rPr>
        <w:t>实施</w:t>
      </w:r>
      <w:r w:rsidRPr="002668DB">
        <w:rPr>
          <w:color w:val="000000"/>
          <w:sz w:val="32"/>
          <w:szCs w:val="32"/>
        </w:rPr>
        <w:t>“</w:t>
      </w:r>
      <w:r w:rsidRPr="002668DB">
        <w:rPr>
          <w:color w:val="000000"/>
          <w:sz w:val="32"/>
          <w:szCs w:val="32"/>
        </w:rPr>
        <w:t>一案双罚</w:t>
      </w:r>
      <w:r w:rsidRPr="002668DB">
        <w:rPr>
          <w:color w:val="000000"/>
          <w:sz w:val="32"/>
          <w:szCs w:val="32"/>
        </w:rPr>
        <w:t>”42</w:t>
      </w:r>
      <w:r w:rsidRPr="002668DB">
        <w:rPr>
          <w:color w:val="000000"/>
          <w:sz w:val="32"/>
          <w:szCs w:val="32"/>
        </w:rPr>
        <w:t>起，通报典型事故</w:t>
      </w:r>
      <w:r w:rsidRPr="002668DB">
        <w:rPr>
          <w:color w:val="000000"/>
          <w:sz w:val="32"/>
          <w:szCs w:val="32"/>
        </w:rPr>
        <w:t>11</w:t>
      </w:r>
      <w:r w:rsidRPr="002668DB">
        <w:rPr>
          <w:color w:val="000000"/>
          <w:sz w:val="32"/>
          <w:szCs w:val="32"/>
        </w:rPr>
        <w:t>起、通报挂牌事故责任单位</w:t>
      </w:r>
      <w:r w:rsidRPr="002668DB">
        <w:rPr>
          <w:color w:val="000000"/>
          <w:sz w:val="32"/>
          <w:szCs w:val="32"/>
        </w:rPr>
        <w:t>9</w:t>
      </w:r>
      <w:r w:rsidRPr="002668DB">
        <w:rPr>
          <w:color w:val="000000"/>
          <w:sz w:val="32"/>
          <w:szCs w:val="32"/>
        </w:rPr>
        <w:t>家，处理事故单位</w:t>
      </w:r>
      <w:r w:rsidRPr="002668DB">
        <w:rPr>
          <w:color w:val="000000"/>
          <w:sz w:val="32"/>
          <w:szCs w:val="32"/>
        </w:rPr>
        <w:t>30</w:t>
      </w:r>
      <w:r w:rsidRPr="002668DB">
        <w:rPr>
          <w:color w:val="000000"/>
          <w:sz w:val="32"/>
          <w:szCs w:val="32"/>
        </w:rPr>
        <w:t>家、责任人</w:t>
      </w:r>
      <w:r w:rsidRPr="002668DB">
        <w:rPr>
          <w:color w:val="000000"/>
          <w:sz w:val="32"/>
          <w:szCs w:val="32"/>
        </w:rPr>
        <w:t>83</w:t>
      </w:r>
      <w:r w:rsidRPr="002668DB">
        <w:rPr>
          <w:color w:val="000000"/>
          <w:sz w:val="32"/>
          <w:szCs w:val="32"/>
        </w:rPr>
        <w:t>名，共处罚金</w:t>
      </w:r>
      <w:r w:rsidRPr="002668DB">
        <w:rPr>
          <w:color w:val="000000"/>
          <w:sz w:val="32"/>
          <w:szCs w:val="32"/>
        </w:rPr>
        <w:t>1600</w:t>
      </w:r>
      <w:r w:rsidRPr="002668DB">
        <w:rPr>
          <w:color w:val="000000"/>
          <w:sz w:val="32"/>
          <w:szCs w:val="32"/>
        </w:rPr>
        <w:t>余万元。加强安全生产宣教培训，</w:t>
      </w:r>
      <w:r w:rsidRPr="002668DB">
        <w:rPr>
          <w:snapToGrid w:val="0"/>
          <w:color w:val="000000"/>
          <w:kern w:val="0"/>
          <w:sz w:val="32"/>
          <w:szCs w:val="32"/>
        </w:rPr>
        <w:t>开展</w:t>
      </w:r>
      <w:r w:rsidRPr="002668DB">
        <w:rPr>
          <w:color w:val="000000"/>
          <w:sz w:val="32"/>
          <w:szCs w:val="32"/>
        </w:rPr>
        <w:t>生产经营单位主要负责人专题安全教育培训</w:t>
      </w:r>
      <w:r w:rsidRPr="002668DB">
        <w:rPr>
          <w:color w:val="000000"/>
          <w:sz w:val="32"/>
          <w:szCs w:val="32"/>
        </w:rPr>
        <w:t>430</w:t>
      </w:r>
      <w:r w:rsidRPr="002668DB">
        <w:rPr>
          <w:color w:val="000000"/>
          <w:sz w:val="32"/>
          <w:szCs w:val="32"/>
        </w:rPr>
        <w:t>次、</w:t>
      </w:r>
      <w:r w:rsidRPr="002668DB">
        <w:rPr>
          <w:color w:val="000000"/>
          <w:sz w:val="32"/>
          <w:szCs w:val="32"/>
        </w:rPr>
        <w:t>7448</w:t>
      </w:r>
      <w:r w:rsidRPr="002668DB">
        <w:rPr>
          <w:color w:val="000000"/>
          <w:sz w:val="32"/>
          <w:szCs w:val="32"/>
        </w:rPr>
        <w:t>人次，开展生产经营单位从业人员安全技能培训</w:t>
      </w:r>
      <w:r w:rsidRPr="002668DB">
        <w:rPr>
          <w:color w:val="000000"/>
          <w:sz w:val="32"/>
          <w:szCs w:val="32"/>
        </w:rPr>
        <w:t>707</w:t>
      </w:r>
      <w:r w:rsidRPr="002668DB">
        <w:rPr>
          <w:color w:val="000000"/>
          <w:sz w:val="32"/>
          <w:szCs w:val="32"/>
        </w:rPr>
        <w:t>次、</w:t>
      </w:r>
      <w:r w:rsidRPr="002668DB">
        <w:rPr>
          <w:color w:val="000000"/>
          <w:sz w:val="32"/>
          <w:szCs w:val="32"/>
        </w:rPr>
        <w:t>37882</w:t>
      </w:r>
      <w:r w:rsidRPr="002668DB">
        <w:rPr>
          <w:color w:val="000000"/>
          <w:sz w:val="32"/>
          <w:szCs w:val="32"/>
        </w:rPr>
        <w:t>人次，组织观看各类警示教育片、暗访专题片</w:t>
      </w:r>
      <w:r w:rsidRPr="002668DB">
        <w:rPr>
          <w:color w:val="000000"/>
          <w:sz w:val="32"/>
          <w:szCs w:val="32"/>
        </w:rPr>
        <w:t>4.5</w:t>
      </w:r>
      <w:r w:rsidRPr="002668DB">
        <w:rPr>
          <w:color w:val="000000"/>
          <w:sz w:val="32"/>
          <w:szCs w:val="32"/>
        </w:rPr>
        <w:t>万余场次，在</w:t>
      </w:r>
      <w:r w:rsidRPr="002668DB">
        <w:rPr>
          <w:snapToGrid w:val="0"/>
          <w:color w:val="000000"/>
          <w:kern w:val="0"/>
          <w:sz w:val="32"/>
          <w:szCs w:val="32"/>
        </w:rPr>
        <w:t>安全生产月活动中开展宣传活动</w:t>
      </w:r>
      <w:r w:rsidRPr="002668DB">
        <w:rPr>
          <w:snapToGrid w:val="0"/>
          <w:color w:val="000000"/>
          <w:kern w:val="0"/>
          <w:sz w:val="32"/>
          <w:szCs w:val="32"/>
        </w:rPr>
        <w:t>2310</w:t>
      </w:r>
      <w:r w:rsidRPr="002668DB">
        <w:rPr>
          <w:snapToGrid w:val="0"/>
          <w:color w:val="000000"/>
          <w:kern w:val="0"/>
          <w:sz w:val="32"/>
          <w:szCs w:val="32"/>
        </w:rPr>
        <w:t>场次、发放各类宣传资料</w:t>
      </w:r>
      <w:r w:rsidRPr="002668DB">
        <w:rPr>
          <w:snapToGrid w:val="0"/>
          <w:color w:val="000000"/>
          <w:kern w:val="0"/>
          <w:sz w:val="32"/>
          <w:szCs w:val="32"/>
        </w:rPr>
        <w:t>31000</w:t>
      </w:r>
      <w:r w:rsidRPr="002668DB">
        <w:rPr>
          <w:snapToGrid w:val="0"/>
          <w:color w:val="000000"/>
          <w:kern w:val="0"/>
          <w:sz w:val="32"/>
          <w:szCs w:val="32"/>
        </w:rPr>
        <w:t>余份、宣传普及</w:t>
      </w:r>
      <w:r w:rsidRPr="002668DB">
        <w:rPr>
          <w:snapToGrid w:val="0"/>
          <w:color w:val="000000"/>
          <w:kern w:val="0"/>
          <w:sz w:val="32"/>
          <w:szCs w:val="32"/>
        </w:rPr>
        <w:t>20</w:t>
      </w:r>
      <w:r w:rsidRPr="002668DB">
        <w:rPr>
          <w:snapToGrid w:val="0"/>
          <w:color w:val="000000"/>
          <w:kern w:val="0"/>
          <w:sz w:val="32"/>
          <w:szCs w:val="32"/>
        </w:rPr>
        <w:t>万余人次。</w:t>
      </w:r>
      <w:r w:rsidRPr="002668DB">
        <w:rPr>
          <w:sz w:val="32"/>
          <w:szCs w:val="32"/>
        </w:rPr>
        <w:t>2024</w:t>
      </w:r>
      <w:r w:rsidRPr="002668DB">
        <w:rPr>
          <w:sz w:val="32"/>
          <w:szCs w:val="32"/>
        </w:rPr>
        <w:t>年，全市共发生生产安全事故</w:t>
      </w:r>
      <w:r w:rsidRPr="002668DB">
        <w:rPr>
          <w:sz w:val="32"/>
          <w:szCs w:val="32"/>
        </w:rPr>
        <w:t>28</w:t>
      </w:r>
      <w:r w:rsidRPr="002668DB">
        <w:rPr>
          <w:sz w:val="32"/>
          <w:szCs w:val="32"/>
        </w:rPr>
        <w:t>起，死亡</w:t>
      </w:r>
      <w:r w:rsidRPr="002668DB">
        <w:rPr>
          <w:sz w:val="32"/>
          <w:szCs w:val="32"/>
        </w:rPr>
        <w:t>23</w:t>
      </w:r>
      <w:r w:rsidRPr="002668DB">
        <w:rPr>
          <w:sz w:val="32"/>
          <w:szCs w:val="32"/>
        </w:rPr>
        <w:t>人，事故起数、死亡人数同比分别减少</w:t>
      </w:r>
      <w:r w:rsidRPr="002668DB">
        <w:rPr>
          <w:sz w:val="32"/>
          <w:szCs w:val="32"/>
        </w:rPr>
        <w:t>3</w:t>
      </w:r>
      <w:r w:rsidRPr="002668DB">
        <w:rPr>
          <w:sz w:val="32"/>
          <w:szCs w:val="32"/>
        </w:rPr>
        <w:t>起、</w:t>
      </w:r>
      <w:r w:rsidRPr="002668DB">
        <w:rPr>
          <w:sz w:val="32"/>
          <w:szCs w:val="32"/>
        </w:rPr>
        <w:t>4</w:t>
      </w:r>
      <w:r w:rsidRPr="002668DB">
        <w:rPr>
          <w:sz w:val="32"/>
          <w:szCs w:val="32"/>
        </w:rPr>
        <w:t>人，下降</w:t>
      </w:r>
      <w:r w:rsidRPr="002668DB">
        <w:rPr>
          <w:sz w:val="32"/>
          <w:szCs w:val="32"/>
        </w:rPr>
        <w:t>9.7%</w:t>
      </w:r>
      <w:r w:rsidRPr="002668DB">
        <w:rPr>
          <w:sz w:val="32"/>
          <w:szCs w:val="32"/>
        </w:rPr>
        <w:t>、</w:t>
      </w:r>
      <w:r w:rsidRPr="002668DB">
        <w:rPr>
          <w:sz w:val="32"/>
          <w:szCs w:val="32"/>
        </w:rPr>
        <w:t>14.8%</w:t>
      </w:r>
      <w:r w:rsidRPr="002668DB">
        <w:rPr>
          <w:sz w:val="32"/>
          <w:szCs w:val="32"/>
        </w:rPr>
        <w:t>，未发生较大及以上事故。</w:t>
      </w:r>
    </w:p>
    <w:p w:rsidR="006D7824" w:rsidRPr="002668DB" w:rsidRDefault="006D7824" w:rsidP="00624D3E">
      <w:pPr>
        <w:pBdr>
          <w:top w:val="single" w:sz="4" w:space="1" w:color="FFFFFF"/>
          <w:left w:val="single" w:sz="4" w:space="26" w:color="FFFFFF"/>
          <w:bottom w:val="single" w:sz="4" w:space="31" w:color="FFFFFF"/>
          <w:right w:val="single" w:sz="4" w:space="0" w:color="FFFFFF"/>
        </w:pBdr>
        <w:overflowPunct w:val="0"/>
        <w:adjustRightInd w:val="0"/>
        <w:snapToGrid w:val="0"/>
        <w:spacing w:line="560" w:lineRule="exact"/>
        <w:ind w:firstLineChars="200" w:firstLine="640"/>
        <w:rPr>
          <w:rFonts w:ascii="Times New Roman" w:eastAsia="仿宋_GB2312" w:hAnsi="Times New Roman"/>
          <w:bCs/>
          <w:sz w:val="32"/>
          <w:szCs w:val="32"/>
        </w:rPr>
      </w:pPr>
      <w:r w:rsidRPr="002668DB">
        <w:rPr>
          <w:rFonts w:ascii="Times New Roman" w:eastAsia="仿宋_GB2312" w:hAnsi="Times New Roman"/>
          <w:bCs/>
          <w:kern w:val="0"/>
          <w:sz w:val="32"/>
          <w:szCs w:val="32"/>
        </w:rPr>
        <w:lastRenderedPageBreak/>
        <w:t>（</w:t>
      </w:r>
      <w:r w:rsidRPr="002668DB">
        <w:rPr>
          <w:rFonts w:ascii="Times New Roman" w:eastAsia="仿宋_GB2312" w:hAnsi="Times New Roman"/>
          <w:bCs/>
          <w:kern w:val="0"/>
          <w:sz w:val="32"/>
          <w:szCs w:val="32"/>
        </w:rPr>
        <w:t>2</w:t>
      </w:r>
      <w:r w:rsidRPr="002668DB">
        <w:rPr>
          <w:rFonts w:ascii="Times New Roman" w:eastAsia="仿宋_GB2312" w:hAnsi="Times New Roman"/>
          <w:bCs/>
          <w:kern w:val="0"/>
          <w:sz w:val="32"/>
          <w:szCs w:val="32"/>
        </w:rPr>
        <w:t>）抓应急处置，提升应急处突能力。</w:t>
      </w:r>
      <w:r w:rsidRPr="002668DB">
        <w:rPr>
          <w:rFonts w:ascii="Times New Roman" w:eastAsia="仿宋_GB2312" w:hAnsi="Times New Roman"/>
          <w:bCs/>
          <w:sz w:val="32"/>
          <w:szCs w:val="32"/>
        </w:rPr>
        <w:t>一是充分利用国债资金项目，推进我市自然灾害应急能力提升基层防灾建设。总投资</w:t>
      </w:r>
      <w:r w:rsidRPr="002668DB">
        <w:rPr>
          <w:rFonts w:ascii="Times New Roman" w:eastAsia="仿宋_GB2312" w:hAnsi="Times New Roman"/>
          <w:bCs/>
          <w:sz w:val="32"/>
          <w:szCs w:val="32"/>
        </w:rPr>
        <w:t>7120</w:t>
      </w:r>
      <w:r w:rsidRPr="002668DB">
        <w:rPr>
          <w:rFonts w:ascii="Times New Roman" w:eastAsia="仿宋_GB2312" w:hAnsi="Times New Roman"/>
          <w:bCs/>
          <w:sz w:val="32"/>
          <w:szCs w:val="32"/>
        </w:rPr>
        <w:t>万元，为</w:t>
      </w:r>
      <w:r w:rsidRPr="002668DB">
        <w:rPr>
          <w:rFonts w:ascii="Times New Roman" w:eastAsia="仿宋_GB2312" w:hAnsi="Times New Roman"/>
          <w:bCs/>
          <w:sz w:val="32"/>
          <w:szCs w:val="32"/>
        </w:rPr>
        <w:t>1</w:t>
      </w:r>
      <w:r w:rsidRPr="002668DB">
        <w:rPr>
          <w:rFonts w:ascii="Times New Roman" w:eastAsia="仿宋_GB2312" w:hAnsi="Times New Roman"/>
          <w:bCs/>
          <w:sz w:val="32"/>
          <w:szCs w:val="32"/>
        </w:rPr>
        <w:t>支市级应急救援队伍、</w:t>
      </w:r>
      <w:r w:rsidRPr="002668DB">
        <w:rPr>
          <w:rFonts w:ascii="Times New Roman" w:eastAsia="仿宋_GB2312" w:hAnsi="Times New Roman"/>
          <w:bCs/>
          <w:sz w:val="32"/>
          <w:szCs w:val="32"/>
        </w:rPr>
        <w:t>5</w:t>
      </w:r>
      <w:r w:rsidRPr="002668DB">
        <w:rPr>
          <w:rFonts w:ascii="Times New Roman" w:eastAsia="仿宋_GB2312" w:hAnsi="Times New Roman"/>
          <w:bCs/>
          <w:sz w:val="32"/>
          <w:szCs w:val="32"/>
        </w:rPr>
        <w:t>支县级应急救援队伍、</w:t>
      </w:r>
      <w:r w:rsidRPr="002668DB">
        <w:rPr>
          <w:rFonts w:ascii="Times New Roman" w:eastAsia="仿宋_GB2312" w:hAnsi="Times New Roman"/>
          <w:bCs/>
          <w:sz w:val="32"/>
          <w:szCs w:val="32"/>
        </w:rPr>
        <w:t>49</w:t>
      </w:r>
      <w:r w:rsidRPr="002668DB">
        <w:rPr>
          <w:rFonts w:ascii="Times New Roman" w:eastAsia="仿宋_GB2312" w:hAnsi="Times New Roman"/>
          <w:bCs/>
          <w:sz w:val="32"/>
          <w:szCs w:val="32"/>
        </w:rPr>
        <w:t>支乡镇级应急救援队伍配备森林（草原）火灾扑救装备、抗洪抢险装备、水域救援装备、地震地质灾害救援装备、综合保障装备等装备共</w:t>
      </w:r>
      <w:r w:rsidRPr="002668DB">
        <w:rPr>
          <w:rFonts w:ascii="Times New Roman" w:eastAsia="仿宋_GB2312" w:hAnsi="Times New Roman"/>
          <w:bCs/>
          <w:sz w:val="32"/>
          <w:szCs w:val="32"/>
        </w:rPr>
        <w:t>3546</w:t>
      </w:r>
      <w:r w:rsidRPr="002668DB">
        <w:rPr>
          <w:rFonts w:ascii="Times New Roman" w:eastAsia="仿宋_GB2312" w:hAnsi="Times New Roman"/>
          <w:bCs/>
          <w:sz w:val="32"/>
          <w:szCs w:val="32"/>
        </w:rPr>
        <w:t>台（套），目前已实际交付</w:t>
      </w:r>
      <w:r w:rsidRPr="002668DB">
        <w:rPr>
          <w:rFonts w:ascii="Times New Roman" w:eastAsia="仿宋_GB2312" w:hAnsi="Times New Roman"/>
          <w:bCs/>
          <w:sz w:val="32"/>
          <w:szCs w:val="32"/>
        </w:rPr>
        <w:t>2366</w:t>
      </w:r>
      <w:r w:rsidRPr="002668DB">
        <w:rPr>
          <w:rFonts w:ascii="Times New Roman" w:eastAsia="仿宋_GB2312" w:hAnsi="Times New Roman"/>
          <w:bCs/>
          <w:sz w:val="32"/>
          <w:szCs w:val="32"/>
        </w:rPr>
        <w:t>台（套）。二是强化预案管理，推进完善《攀枝花市突发事件总体应急预案（试行）》及</w:t>
      </w:r>
      <w:r w:rsidRPr="002668DB">
        <w:rPr>
          <w:rFonts w:ascii="Times New Roman" w:eastAsia="仿宋_GB2312" w:hAnsi="Times New Roman"/>
          <w:bCs/>
          <w:sz w:val="32"/>
          <w:szCs w:val="32"/>
        </w:rPr>
        <w:t>28</w:t>
      </w:r>
      <w:r w:rsidRPr="002668DB">
        <w:rPr>
          <w:rFonts w:ascii="Times New Roman" w:eastAsia="仿宋_GB2312" w:hAnsi="Times New Roman"/>
          <w:bCs/>
          <w:sz w:val="32"/>
          <w:szCs w:val="32"/>
        </w:rPr>
        <w:t>个专项应急预案、</w:t>
      </w:r>
      <w:r w:rsidRPr="002668DB">
        <w:rPr>
          <w:rFonts w:ascii="Times New Roman" w:eastAsia="仿宋_GB2312" w:hAnsi="Times New Roman"/>
          <w:bCs/>
          <w:sz w:val="32"/>
          <w:szCs w:val="32"/>
        </w:rPr>
        <w:t>17</w:t>
      </w:r>
      <w:r w:rsidRPr="002668DB">
        <w:rPr>
          <w:rFonts w:ascii="Times New Roman" w:eastAsia="仿宋_GB2312" w:hAnsi="Times New Roman"/>
          <w:bCs/>
          <w:sz w:val="32"/>
          <w:szCs w:val="32"/>
        </w:rPr>
        <w:t>个部门应急预案和</w:t>
      </w:r>
      <w:r w:rsidRPr="002668DB">
        <w:rPr>
          <w:rFonts w:ascii="Times New Roman" w:eastAsia="仿宋_GB2312" w:hAnsi="Times New Roman"/>
          <w:bCs/>
          <w:sz w:val="32"/>
          <w:szCs w:val="32"/>
        </w:rPr>
        <w:t>8</w:t>
      </w:r>
      <w:r w:rsidRPr="002668DB">
        <w:rPr>
          <w:rFonts w:ascii="Times New Roman" w:eastAsia="仿宋_GB2312" w:hAnsi="Times New Roman"/>
          <w:bCs/>
          <w:sz w:val="32"/>
          <w:szCs w:val="32"/>
        </w:rPr>
        <w:t>个应急保障预案的修订备案工作。三是强化应急救援能力建设，修订完善《攀枝花市自然灾害应急救助预案（试行）》，与毗邻云南省、凉山州签订应急处置联防联控协议，完善军地、政企、区域协调联动机制，深化灾情信息、救灾物资、救援力量等方面区域联动应急救援合作，承办</w:t>
      </w:r>
      <w:r w:rsidRPr="002668DB">
        <w:rPr>
          <w:rFonts w:ascii="Times New Roman" w:eastAsia="仿宋_GB2312" w:hAnsi="Times New Roman"/>
          <w:bCs/>
          <w:sz w:val="32"/>
          <w:szCs w:val="32"/>
        </w:rPr>
        <w:t>2024</w:t>
      </w:r>
      <w:r w:rsidRPr="002668DB">
        <w:rPr>
          <w:rFonts w:ascii="Times New Roman" w:eastAsia="仿宋_GB2312" w:hAnsi="Times New Roman"/>
          <w:bCs/>
          <w:sz w:val="32"/>
          <w:szCs w:val="32"/>
        </w:rPr>
        <w:t>年川滇安全生产专业应急救援队伍职工职业技能大赛，开展攀枝花市</w:t>
      </w:r>
      <w:r w:rsidRPr="002668DB">
        <w:rPr>
          <w:rFonts w:ascii="Times New Roman" w:eastAsia="仿宋_GB2312" w:hAnsi="Times New Roman"/>
          <w:bCs/>
          <w:sz w:val="32"/>
          <w:szCs w:val="32"/>
        </w:rPr>
        <w:t>2024</w:t>
      </w:r>
      <w:r w:rsidRPr="002668DB">
        <w:rPr>
          <w:rFonts w:ascii="Times New Roman" w:eastAsia="仿宋_GB2312" w:hAnsi="Times New Roman"/>
          <w:bCs/>
          <w:sz w:val="32"/>
          <w:szCs w:val="32"/>
        </w:rPr>
        <w:t>年</w:t>
      </w:r>
      <w:r w:rsidRPr="002668DB">
        <w:rPr>
          <w:rFonts w:ascii="Times New Roman" w:eastAsia="仿宋_GB2312" w:hAnsi="Times New Roman"/>
          <w:bCs/>
          <w:sz w:val="32"/>
          <w:szCs w:val="32"/>
        </w:rPr>
        <w:t>“</w:t>
      </w:r>
      <w:r w:rsidRPr="002668DB">
        <w:rPr>
          <w:rFonts w:ascii="Times New Roman" w:eastAsia="仿宋_GB2312" w:hAnsi="Times New Roman"/>
          <w:bCs/>
          <w:sz w:val="32"/>
          <w:szCs w:val="32"/>
        </w:rPr>
        <w:t>守护生命</w:t>
      </w:r>
      <w:r w:rsidRPr="002668DB">
        <w:rPr>
          <w:rFonts w:ascii="Times New Roman" w:eastAsia="仿宋_GB2312" w:hAnsi="Times New Roman"/>
          <w:bCs/>
          <w:sz w:val="32"/>
          <w:szCs w:val="32"/>
        </w:rPr>
        <w:t>”</w:t>
      </w:r>
      <w:r w:rsidRPr="002668DB">
        <w:rPr>
          <w:rFonts w:ascii="Times New Roman" w:eastAsia="仿宋_GB2312" w:hAnsi="Times New Roman"/>
          <w:bCs/>
          <w:sz w:val="32"/>
          <w:szCs w:val="32"/>
        </w:rPr>
        <w:t>应对暴雨洪涝、地质灾害、地震多灾种叠加实战演练等市级综合演练，坚持</w:t>
      </w:r>
      <w:r w:rsidRPr="002668DB">
        <w:rPr>
          <w:rFonts w:ascii="Times New Roman" w:eastAsia="仿宋_GB2312" w:hAnsi="Times New Roman"/>
          <w:bCs/>
          <w:sz w:val="32"/>
          <w:szCs w:val="32"/>
        </w:rPr>
        <w:t>24</w:t>
      </w:r>
      <w:r w:rsidRPr="002668DB">
        <w:rPr>
          <w:rFonts w:ascii="Times New Roman" w:eastAsia="仿宋_GB2312" w:hAnsi="Times New Roman"/>
          <w:bCs/>
          <w:sz w:val="32"/>
          <w:szCs w:val="32"/>
        </w:rPr>
        <w:t>小时值班值守。四是充实应急救灾物资。争取省级救灾前置物资</w:t>
      </w:r>
      <w:r w:rsidRPr="002668DB">
        <w:rPr>
          <w:rFonts w:ascii="Times New Roman" w:eastAsia="仿宋_GB2312" w:hAnsi="Times New Roman"/>
          <w:bCs/>
          <w:sz w:val="32"/>
          <w:szCs w:val="32"/>
        </w:rPr>
        <w:t>2.2</w:t>
      </w:r>
      <w:r w:rsidRPr="002668DB">
        <w:rPr>
          <w:rFonts w:ascii="Times New Roman" w:eastAsia="仿宋_GB2312" w:hAnsi="Times New Roman"/>
          <w:bCs/>
          <w:sz w:val="32"/>
          <w:szCs w:val="32"/>
        </w:rPr>
        <w:t>万余件，向各县（区）前置救灾物资</w:t>
      </w:r>
      <w:r w:rsidRPr="002668DB">
        <w:rPr>
          <w:rFonts w:ascii="Times New Roman" w:eastAsia="仿宋_GB2312" w:hAnsi="Times New Roman"/>
          <w:bCs/>
          <w:sz w:val="32"/>
          <w:szCs w:val="32"/>
        </w:rPr>
        <w:t>4000</w:t>
      </w:r>
      <w:r w:rsidRPr="002668DB">
        <w:rPr>
          <w:rFonts w:ascii="Times New Roman" w:eastAsia="仿宋_GB2312" w:hAnsi="Times New Roman"/>
          <w:bCs/>
          <w:sz w:val="32"/>
          <w:szCs w:val="32"/>
        </w:rPr>
        <w:t>余件。</w:t>
      </w:r>
      <w:r w:rsidRPr="002668DB">
        <w:rPr>
          <w:rFonts w:ascii="Times New Roman" w:eastAsia="仿宋_GB2312" w:hAnsi="Times New Roman"/>
          <w:bCs/>
          <w:sz w:val="32"/>
          <w:szCs w:val="32"/>
        </w:rPr>
        <w:t xml:space="preserve"> </w:t>
      </w:r>
    </w:p>
    <w:p w:rsidR="006D7824" w:rsidRPr="002668DB" w:rsidRDefault="006D7824" w:rsidP="00624D3E">
      <w:pPr>
        <w:pBdr>
          <w:top w:val="single" w:sz="4" w:space="1" w:color="FFFFFF"/>
          <w:left w:val="single" w:sz="4" w:space="26" w:color="FFFFFF"/>
          <w:bottom w:val="single" w:sz="4" w:space="31" w:color="FFFFFF"/>
          <w:right w:val="single" w:sz="4" w:space="0" w:color="FFFFFF"/>
        </w:pBdr>
        <w:overflowPunct w:val="0"/>
        <w:adjustRightInd w:val="0"/>
        <w:snapToGrid w:val="0"/>
        <w:spacing w:line="560" w:lineRule="exact"/>
        <w:ind w:firstLineChars="200" w:firstLine="640"/>
        <w:rPr>
          <w:rFonts w:ascii="Times New Roman" w:eastAsia="仿宋_GB2312" w:hAnsi="Times New Roman"/>
          <w:sz w:val="32"/>
          <w:szCs w:val="32"/>
        </w:rPr>
      </w:pPr>
      <w:r w:rsidRPr="002668DB">
        <w:rPr>
          <w:rFonts w:ascii="Times New Roman" w:eastAsia="仿宋_GB2312" w:hAnsi="Times New Roman"/>
          <w:bCs/>
          <w:kern w:val="0"/>
          <w:sz w:val="32"/>
          <w:szCs w:val="32"/>
        </w:rPr>
        <w:t>（</w:t>
      </w:r>
      <w:r w:rsidRPr="002668DB">
        <w:rPr>
          <w:rFonts w:ascii="Times New Roman" w:eastAsia="仿宋_GB2312" w:hAnsi="Times New Roman"/>
          <w:bCs/>
          <w:kern w:val="0"/>
          <w:sz w:val="32"/>
          <w:szCs w:val="32"/>
        </w:rPr>
        <w:t>3</w:t>
      </w:r>
      <w:r w:rsidRPr="002668DB">
        <w:rPr>
          <w:rFonts w:ascii="Times New Roman" w:eastAsia="仿宋_GB2312" w:hAnsi="Times New Roman"/>
          <w:bCs/>
          <w:kern w:val="0"/>
          <w:sz w:val="32"/>
          <w:szCs w:val="32"/>
        </w:rPr>
        <w:t>）强化风险预警监测，提升防御能力。</w:t>
      </w:r>
      <w:r w:rsidRPr="002668DB">
        <w:rPr>
          <w:rFonts w:ascii="Times New Roman" w:eastAsia="仿宋_GB2312" w:hAnsi="Times New Roman"/>
          <w:bCs/>
          <w:sz w:val="32"/>
          <w:szCs w:val="32"/>
        </w:rPr>
        <w:t>一是健全防震减灾救灾体制机制。</w:t>
      </w:r>
      <w:r w:rsidRPr="002668DB">
        <w:rPr>
          <w:rFonts w:ascii="Times New Roman" w:eastAsia="仿宋_GB2312" w:hAnsi="Times New Roman"/>
          <w:sz w:val="32"/>
          <w:szCs w:val="32"/>
        </w:rPr>
        <w:t>调整防震减灾指挥体系，组织市抗震救灾指挥部各成员单位编制形成</w:t>
      </w:r>
      <w:r w:rsidRPr="002668DB">
        <w:rPr>
          <w:rFonts w:ascii="Times New Roman" w:eastAsia="仿宋_GB2312" w:hAnsi="Times New Roman"/>
          <w:sz w:val="32"/>
          <w:szCs w:val="32"/>
        </w:rPr>
        <w:t>“1+14”</w:t>
      </w:r>
      <w:r w:rsidRPr="002668DB">
        <w:rPr>
          <w:rFonts w:ascii="Times New Roman" w:eastAsia="仿宋_GB2312" w:hAnsi="Times New Roman"/>
          <w:sz w:val="32"/>
          <w:szCs w:val="32"/>
        </w:rPr>
        <w:t>地震应急行动方案和</w:t>
      </w:r>
      <w:r w:rsidRPr="002668DB">
        <w:rPr>
          <w:rFonts w:ascii="Times New Roman" w:eastAsia="仿宋_GB2312" w:hAnsi="Times New Roman"/>
          <w:sz w:val="32"/>
          <w:szCs w:val="32"/>
        </w:rPr>
        <w:t>“</w:t>
      </w:r>
      <w:r w:rsidRPr="002668DB">
        <w:rPr>
          <w:rFonts w:ascii="Times New Roman" w:eastAsia="仿宋_GB2312" w:hAnsi="Times New Roman"/>
          <w:sz w:val="32"/>
          <w:szCs w:val="32"/>
        </w:rPr>
        <w:t>口袋书</w:t>
      </w:r>
      <w:r w:rsidRPr="002668DB">
        <w:rPr>
          <w:rFonts w:ascii="Times New Roman" w:eastAsia="仿宋_GB2312" w:hAnsi="Times New Roman"/>
          <w:sz w:val="32"/>
          <w:szCs w:val="32"/>
        </w:rPr>
        <w:t>”</w:t>
      </w:r>
      <w:r w:rsidRPr="002668DB">
        <w:rPr>
          <w:rFonts w:ascii="Times New Roman" w:eastAsia="仿宋_GB2312" w:hAnsi="Times New Roman"/>
          <w:sz w:val="32"/>
          <w:szCs w:val="32"/>
        </w:rPr>
        <w:t>，配套制作地震应急指挥图纸。二是加强震情监测和会商研判。</w:t>
      </w:r>
      <w:r w:rsidRPr="002668DB">
        <w:rPr>
          <w:rFonts w:ascii="Times New Roman" w:eastAsia="仿宋_GB2312" w:hAnsi="Times New Roman"/>
          <w:sz w:val="32"/>
          <w:szCs w:val="32"/>
        </w:rPr>
        <w:t>24</w:t>
      </w:r>
      <w:r w:rsidRPr="002668DB">
        <w:rPr>
          <w:rFonts w:ascii="Times New Roman" w:eastAsia="仿宋_GB2312" w:hAnsi="Times New Roman"/>
          <w:sz w:val="32"/>
          <w:szCs w:val="32"/>
        </w:rPr>
        <w:t>小时密切监视震情，加强联合会商，召开月</w:t>
      </w:r>
      <w:r w:rsidRPr="002668DB">
        <w:rPr>
          <w:rFonts w:ascii="Times New Roman" w:eastAsia="仿宋_GB2312" w:hAnsi="Times New Roman"/>
          <w:sz w:val="32"/>
          <w:szCs w:val="32"/>
        </w:rPr>
        <w:lastRenderedPageBreak/>
        <w:t>会商</w:t>
      </w:r>
      <w:r w:rsidRPr="002668DB">
        <w:rPr>
          <w:rFonts w:ascii="Times New Roman" w:eastAsia="仿宋_GB2312" w:hAnsi="Times New Roman"/>
          <w:sz w:val="32"/>
          <w:szCs w:val="32"/>
        </w:rPr>
        <w:t>12</w:t>
      </w:r>
      <w:r w:rsidRPr="002668DB">
        <w:rPr>
          <w:rFonts w:ascii="Times New Roman" w:eastAsia="仿宋_GB2312" w:hAnsi="Times New Roman"/>
          <w:sz w:val="32"/>
          <w:szCs w:val="32"/>
        </w:rPr>
        <w:t>次，周会商</w:t>
      </w:r>
      <w:r w:rsidRPr="002668DB">
        <w:rPr>
          <w:rFonts w:ascii="Times New Roman" w:eastAsia="仿宋_GB2312" w:hAnsi="Times New Roman"/>
          <w:sz w:val="32"/>
          <w:szCs w:val="32"/>
        </w:rPr>
        <w:t>50</w:t>
      </w:r>
      <w:r w:rsidRPr="002668DB">
        <w:rPr>
          <w:rFonts w:ascii="Times New Roman" w:eastAsia="仿宋_GB2312" w:hAnsi="Times New Roman"/>
          <w:sz w:val="32"/>
          <w:szCs w:val="32"/>
        </w:rPr>
        <w:t>次，加密会商</w:t>
      </w:r>
      <w:r w:rsidRPr="002668DB">
        <w:rPr>
          <w:rFonts w:ascii="Times New Roman" w:eastAsia="仿宋_GB2312" w:hAnsi="Times New Roman"/>
          <w:sz w:val="32"/>
          <w:szCs w:val="32"/>
        </w:rPr>
        <w:t>33</w:t>
      </w:r>
      <w:r w:rsidRPr="002668DB">
        <w:rPr>
          <w:rFonts w:ascii="Times New Roman" w:eastAsia="仿宋_GB2312" w:hAnsi="Times New Roman"/>
          <w:sz w:val="32"/>
          <w:szCs w:val="32"/>
        </w:rPr>
        <w:t>次，编写《震情分析》</w:t>
      </w:r>
      <w:r w:rsidRPr="002668DB">
        <w:rPr>
          <w:rFonts w:ascii="Times New Roman" w:eastAsia="仿宋_GB2312" w:hAnsi="Times New Roman"/>
          <w:sz w:val="32"/>
          <w:szCs w:val="32"/>
        </w:rPr>
        <w:t>13</w:t>
      </w:r>
      <w:r w:rsidRPr="002668DB">
        <w:rPr>
          <w:rFonts w:ascii="Times New Roman" w:eastAsia="仿宋_GB2312" w:hAnsi="Times New Roman"/>
          <w:sz w:val="32"/>
          <w:szCs w:val="32"/>
        </w:rPr>
        <w:t>期，周、月《监视跟踪报告》</w:t>
      </w:r>
      <w:r w:rsidRPr="002668DB">
        <w:rPr>
          <w:rFonts w:ascii="Times New Roman" w:eastAsia="仿宋_GB2312" w:hAnsi="Times New Roman"/>
          <w:sz w:val="32"/>
          <w:szCs w:val="32"/>
        </w:rPr>
        <w:t>92</w:t>
      </w:r>
      <w:r w:rsidRPr="002668DB">
        <w:rPr>
          <w:rFonts w:ascii="Times New Roman" w:eastAsia="仿宋_GB2312" w:hAnsi="Times New Roman"/>
          <w:sz w:val="32"/>
          <w:szCs w:val="32"/>
        </w:rPr>
        <w:t>期；开展监测异常现场调查</w:t>
      </w:r>
      <w:r w:rsidRPr="002668DB">
        <w:rPr>
          <w:rFonts w:ascii="Times New Roman" w:eastAsia="仿宋_GB2312" w:hAnsi="Times New Roman"/>
          <w:sz w:val="32"/>
          <w:szCs w:val="32"/>
        </w:rPr>
        <w:t>4</w:t>
      </w:r>
      <w:r w:rsidRPr="002668DB">
        <w:rPr>
          <w:rFonts w:ascii="Times New Roman" w:eastAsia="仿宋_GB2312" w:hAnsi="Times New Roman"/>
          <w:sz w:val="32"/>
          <w:szCs w:val="32"/>
        </w:rPr>
        <w:t>次，编写异常核实报告</w:t>
      </w:r>
      <w:r w:rsidRPr="002668DB">
        <w:rPr>
          <w:rFonts w:ascii="Times New Roman" w:eastAsia="仿宋_GB2312" w:hAnsi="Times New Roman"/>
          <w:sz w:val="32"/>
          <w:szCs w:val="32"/>
        </w:rPr>
        <w:t>3</w:t>
      </w:r>
      <w:r w:rsidRPr="002668DB">
        <w:rPr>
          <w:rFonts w:ascii="Times New Roman" w:eastAsia="仿宋_GB2312" w:hAnsi="Times New Roman"/>
          <w:sz w:val="32"/>
          <w:szCs w:val="32"/>
        </w:rPr>
        <w:t>篇。三是深入排查整治地震风险隐患。投资</w:t>
      </w:r>
      <w:r w:rsidRPr="002668DB">
        <w:rPr>
          <w:rFonts w:ascii="Times New Roman" w:eastAsia="仿宋_GB2312" w:hAnsi="Times New Roman"/>
          <w:sz w:val="32"/>
          <w:szCs w:val="32"/>
        </w:rPr>
        <w:t>900</w:t>
      </w:r>
      <w:r w:rsidRPr="002668DB">
        <w:rPr>
          <w:rFonts w:ascii="Times New Roman" w:eastAsia="仿宋_GB2312" w:hAnsi="Times New Roman"/>
          <w:sz w:val="32"/>
          <w:szCs w:val="32"/>
        </w:rPr>
        <w:t>万元开展攀枝花市城市活断层探测项目，为国土空间规划、重大建设项目选址、地震灾害防范等提供科学依据。</w:t>
      </w:r>
    </w:p>
    <w:p w:rsidR="006D7824" w:rsidRPr="002668DB" w:rsidRDefault="006D7824" w:rsidP="00624D3E">
      <w:pPr>
        <w:pBdr>
          <w:top w:val="single" w:sz="4" w:space="1" w:color="FFFFFF"/>
          <w:left w:val="single" w:sz="4" w:space="26" w:color="FFFFFF"/>
          <w:bottom w:val="single" w:sz="4" w:space="31" w:color="FFFFFF"/>
          <w:right w:val="single" w:sz="4" w:space="0" w:color="FFFFFF"/>
        </w:pBdr>
        <w:overflowPunct w:val="0"/>
        <w:adjustRightInd w:val="0"/>
        <w:snapToGrid w:val="0"/>
        <w:spacing w:line="560" w:lineRule="exact"/>
        <w:ind w:firstLineChars="200" w:firstLine="640"/>
        <w:rPr>
          <w:rFonts w:ascii="Times New Roman" w:eastAsia="仿宋_GB2312" w:hAnsi="Times New Roman"/>
          <w:color w:val="000000"/>
          <w:kern w:val="0"/>
          <w:sz w:val="32"/>
          <w:szCs w:val="32"/>
        </w:rPr>
      </w:pPr>
      <w:r w:rsidRPr="002668DB">
        <w:rPr>
          <w:rFonts w:ascii="Times New Roman" w:eastAsia="仿宋_GB2312" w:hAnsi="Times New Roman"/>
          <w:bCs/>
          <w:kern w:val="0"/>
          <w:sz w:val="32"/>
          <w:szCs w:val="32"/>
        </w:rPr>
        <w:t>（</w:t>
      </w:r>
      <w:r w:rsidRPr="002668DB">
        <w:rPr>
          <w:rFonts w:ascii="Times New Roman" w:eastAsia="仿宋_GB2312" w:hAnsi="Times New Roman"/>
          <w:bCs/>
          <w:kern w:val="0"/>
          <w:sz w:val="32"/>
          <w:szCs w:val="32"/>
        </w:rPr>
        <w:t>4</w:t>
      </w:r>
      <w:r w:rsidRPr="002668DB">
        <w:rPr>
          <w:rFonts w:ascii="Times New Roman" w:eastAsia="仿宋_GB2312" w:hAnsi="Times New Roman"/>
          <w:bCs/>
          <w:kern w:val="0"/>
          <w:sz w:val="32"/>
          <w:szCs w:val="32"/>
        </w:rPr>
        <w:t>）坚决扛牢森林草原防灭火政治责任。</w:t>
      </w:r>
      <w:r w:rsidRPr="002668DB">
        <w:rPr>
          <w:rFonts w:ascii="Times New Roman" w:eastAsia="仿宋_GB2312" w:hAnsi="Times New Roman"/>
          <w:color w:val="000000"/>
          <w:sz w:val="32"/>
          <w:szCs w:val="32"/>
        </w:rPr>
        <w:t>一是坚持齐抓共管，纵深推进工作落实。</w:t>
      </w:r>
      <w:r w:rsidRPr="002668DB">
        <w:rPr>
          <w:rFonts w:ascii="Times New Roman" w:eastAsia="仿宋_GB2312" w:hAnsi="Times New Roman"/>
          <w:bCs/>
          <w:color w:val="000000"/>
          <w:sz w:val="32"/>
          <w:szCs w:val="32"/>
        </w:rPr>
        <w:t>市委、市政府重要会议</w:t>
      </w:r>
      <w:r w:rsidRPr="002668DB">
        <w:rPr>
          <w:rFonts w:ascii="Times New Roman" w:eastAsia="仿宋_GB2312" w:hAnsi="Times New Roman"/>
          <w:bCs/>
          <w:color w:val="000000"/>
          <w:sz w:val="32"/>
          <w:szCs w:val="32"/>
        </w:rPr>
        <w:t>27</w:t>
      </w:r>
      <w:r w:rsidRPr="002668DB">
        <w:rPr>
          <w:rFonts w:ascii="Times New Roman" w:eastAsia="仿宋_GB2312" w:hAnsi="Times New Roman"/>
          <w:bCs/>
          <w:color w:val="000000"/>
          <w:sz w:val="32"/>
          <w:szCs w:val="32"/>
        </w:rPr>
        <w:t>次将森林草原防灭火工作纳入议事日程，市森防指及办公室召开安排部署会议</w:t>
      </w:r>
      <w:r w:rsidRPr="002668DB">
        <w:rPr>
          <w:rFonts w:ascii="Times New Roman" w:eastAsia="仿宋_GB2312" w:hAnsi="Times New Roman"/>
          <w:bCs/>
          <w:color w:val="000000"/>
          <w:sz w:val="32"/>
          <w:szCs w:val="32"/>
        </w:rPr>
        <w:t>60</w:t>
      </w:r>
      <w:r w:rsidRPr="002668DB">
        <w:rPr>
          <w:rFonts w:ascii="Times New Roman" w:eastAsia="仿宋_GB2312" w:hAnsi="Times New Roman"/>
          <w:bCs/>
          <w:color w:val="000000"/>
          <w:sz w:val="32"/>
          <w:szCs w:val="32"/>
        </w:rPr>
        <w:t>次，及时调整指挥部组成人员和</w:t>
      </w:r>
      <w:r w:rsidRPr="002668DB">
        <w:rPr>
          <w:rFonts w:ascii="Times New Roman" w:eastAsia="仿宋_GB2312" w:hAnsi="Times New Roman"/>
          <w:bCs/>
          <w:color w:val="000000"/>
          <w:sz w:val="32"/>
          <w:szCs w:val="32"/>
        </w:rPr>
        <w:t>“</w:t>
      </w:r>
      <w:r w:rsidRPr="002668DB">
        <w:rPr>
          <w:rFonts w:ascii="Times New Roman" w:eastAsia="仿宋_GB2312" w:hAnsi="Times New Roman"/>
          <w:bCs/>
          <w:color w:val="000000"/>
          <w:sz w:val="32"/>
          <w:szCs w:val="32"/>
        </w:rPr>
        <w:t>一办六组</w:t>
      </w:r>
      <w:r w:rsidRPr="002668DB">
        <w:rPr>
          <w:rFonts w:ascii="Times New Roman" w:eastAsia="仿宋_GB2312" w:hAnsi="Times New Roman"/>
          <w:bCs/>
          <w:color w:val="000000"/>
          <w:sz w:val="32"/>
          <w:szCs w:val="32"/>
        </w:rPr>
        <w:t>”</w:t>
      </w:r>
      <w:r w:rsidRPr="002668DB">
        <w:rPr>
          <w:rFonts w:ascii="Times New Roman" w:eastAsia="仿宋_GB2312" w:hAnsi="Times New Roman"/>
          <w:bCs/>
          <w:color w:val="000000"/>
          <w:sz w:val="32"/>
          <w:szCs w:val="32"/>
        </w:rPr>
        <w:t>工作机构，组建实战化工作专班，落实包干领导（干部）</w:t>
      </w:r>
      <w:r w:rsidRPr="002668DB">
        <w:rPr>
          <w:rFonts w:ascii="Times New Roman" w:eastAsia="仿宋_GB2312" w:hAnsi="Times New Roman"/>
          <w:bCs/>
          <w:color w:val="000000"/>
          <w:sz w:val="32"/>
          <w:szCs w:val="32"/>
        </w:rPr>
        <w:t>3800</w:t>
      </w:r>
      <w:r w:rsidRPr="002668DB">
        <w:rPr>
          <w:rFonts w:ascii="Times New Roman" w:eastAsia="仿宋_GB2312" w:hAnsi="Times New Roman"/>
          <w:bCs/>
          <w:color w:val="000000"/>
          <w:sz w:val="32"/>
          <w:szCs w:val="32"/>
        </w:rPr>
        <w:t>余名、包片负责部门（单位）</w:t>
      </w:r>
      <w:r w:rsidRPr="002668DB">
        <w:rPr>
          <w:rFonts w:ascii="Times New Roman" w:eastAsia="仿宋_GB2312" w:hAnsi="Times New Roman"/>
          <w:bCs/>
          <w:color w:val="000000"/>
          <w:sz w:val="32"/>
          <w:szCs w:val="32"/>
        </w:rPr>
        <w:t>310</w:t>
      </w:r>
      <w:r w:rsidRPr="002668DB">
        <w:rPr>
          <w:rFonts w:ascii="Times New Roman" w:eastAsia="仿宋_GB2312" w:hAnsi="Times New Roman"/>
          <w:bCs/>
          <w:color w:val="000000"/>
          <w:sz w:val="32"/>
          <w:szCs w:val="32"/>
        </w:rPr>
        <w:t>个、包山头（草场）护林护草员</w:t>
      </w:r>
      <w:r w:rsidRPr="002668DB">
        <w:rPr>
          <w:rFonts w:ascii="Times New Roman" w:eastAsia="仿宋_GB2312" w:hAnsi="Times New Roman"/>
          <w:bCs/>
          <w:color w:val="000000"/>
          <w:sz w:val="32"/>
          <w:szCs w:val="32"/>
        </w:rPr>
        <w:t>1400</w:t>
      </w:r>
      <w:r w:rsidRPr="002668DB">
        <w:rPr>
          <w:rFonts w:ascii="Times New Roman" w:eastAsia="仿宋_GB2312" w:hAnsi="Times New Roman"/>
          <w:bCs/>
          <w:color w:val="000000"/>
          <w:sz w:val="32"/>
          <w:szCs w:val="32"/>
        </w:rPr>
        <w:t>余名，压紧压实</w:t>
      </w:r>
      <w:r w:rsidRPr="002668DB">
        <w:rPr>
          <w:rFonts w:ascii="Times New Roman" w:eastAsia="仿宋_GB2312" w:hAnsi="Times New Roman"/>
          <w:bCs/>
          <w:color w:val="000000"/>
          <w:sz w:val="32"/>
          <w:szCs w:val="32"/>
        </w:rPr>
        <w:t>1000</w:t>
      </w:r>
      <w:r w:rsidRPr="002668DB">
        <w:rPr>
          <w:rFonts w:ascii="Times New Roman" w:eastAsia="仿宋_GB2312" w:hAnsi="Times New Roman"/>
          <w:bCs/>
          <w:color w:val="000000"/>
          <w:sz w:val="32"/>
          <w:szCs w:val="32"/>
        </w:rPr>
        <w:t>余名林长、</w:t>
      </w:r>
      <w:r w:rsidRPr="002668DB">
        <w:rPr>
          <w:rFonts w:ascii="Times New Roman" w:eastAsia="仿宋_GB2312" w:hAnsi="Times New Roman"/>
          <w:bCs/>
          <w:color w:val="000000"/>
          <w:sz w:val="32"/>
          <w:szCs w:val="32"/>
        </w:rPr>
        <w:t>300</w:t>
      </w:r>
      <w:r w:rsidRPr="002668DB">
        <w:rPr>
          <w:rFonts w:ascii="Times New Roman" w:eastAsia="仿宋_GB2312" w:hAnsi="Times New Roman"/>
          <w:bCs/>
          <w:color w:val="000000"/>
          <w:sz w:val="32"/>
          <w:szCs w:val="32"/>
        </w:rPr>
        <w:t>余名村级监督员、</w:t>
      </w:r>
      <w:r w:rsidRPr="002668DB">
        <w:rPr>
          <w:rFonts w:ascii="Times New Roman" w:eastAsia="仿宋_GB2312" w:hAnsi="Times New Roman"/>
          <w:bCs/>
          <w:color w:val="000000"/>
          <w:sz w:val="32"/>
          <w:szCs w:val="32"/>
        </w:rPr>
        <w:t>1.3</w:t>
      </w:r>
      <w:r w:rsidRPr="002668DB">
        <w:rPr>
          <w:rFonts w:ascii="Times New Roman" w:eastAsia="仿宋_GB2312" w:hAnsi="Times New Roman"/>
          <w:bCs/>
          <w:color w:val="000000"/>
          <w:sz w:val="32"/>
          <w:szCs w:val="32"/>
        </w:rPr>
        <w:t>万余个</w:t>
      </w:r>
      <w:r w:rsidRPr="002668DB">
        <w:rPr>
          <w:rFonts w:ascii="Times New Roman" w:eastAsia="仿宋_GB2312" w:hAnsi="Times New Roman"/>
          <w:bCs/>
          <w:color w:val="000000"/>
          <w:sz w:val="32"/>
          <w:szCs w:val="32"/>
        </w:rPr>
        <w:t>“</w:t>
      </w:r>
      <w:r w:rsidRPr="002668DB">
        <w:rPr>
          <w:rFonts w:ascii="Times New Roman" w:eastAsia="仿宋_GB2312" w:hAnsi="Times New Roman"/>
          <w:bCs/>
          <w:color w:val="000000"/>
          <w:sz w:val="32"/>
          <w:szCs w:val="32"/>
        </w:rPr>
        <w:t>十户联保体</w:t>
      </w:r>
      <w:r w:rsidRPr="002668DB">
        <w:rPr>
          <w:rFonts w:ascii="Times New Roman" w:eastAsia="仿宋_GB2312" w:hAnsi="Times New Roman"/>
          <w:bCs/>
          <w:color w:val="000000"/>
          <w:sz w:val="32"/>
          <w:szCs w:val="32"/>
        </w:rPr>
        <w:t>”</w:t>
      </w:r>
      <w:r w:rsidRPr="002668DB">
        <w:rPr>
          <w:rFonts w:ascii="Times New Roman" w:eastAsia="仿宋_GB2312" w:hAnsi="Times New Roman"/>
          <w:bCs/>
          <w:color w:val="000000"/>
          <w:sz w:val="32"/>
          <w:szCs w:val="32"/>
        </w:rPr>
        <w:t>、</w:t>
      </w:r>
      <w:r w:rsidRPr="002668DB">
        <w:rPr>
          <w:rFonts w:ascii="Times New Roman" w:eastAsia="仿宋_GB2312" w:hAnsi="Times New Roman"/>
          <w:bCs/>
          <w:color w:val="000000"/>
          <w:sz w:val="32"/>
          <w:szCs w:val="32"/>
        </w:rPr>
        <w:t>12.9</w:t>
      </w:r>
      <w:r w:rsidRPr="002668DB">
        <w:rPr>
          <w:rFonts w:ascii="Times New Roman" w:eastAsia="仿宋_GB2312" w:hAnsi="Times New Roman"/>
          <w:bCs/>
          <w:color w:val="000000"/>
          <w:sz w:val="32"/>
          <w:szCs w:val="32"/>
        </w:rPr>
        <w:t>万余户农户、</w:t>
      </w:r>
      <w:r w:rsidRPr="002668DB">
        <w:rPr>
          <w:rFonts w:ascii="Times New Roman" w:eastAsia="仿宋_GB2312" w:hAnsi="Times New Roman"/>
          <w:bCs/>
          <w:color w:val="000000"/>
          <w:sz w:val="32"/>
          <w:szCs w:val="32"/>
        </w:rPr>
        <w:t>64</w:t>
      </w:r>
      <w:r w:rsidRPr="002668DB">
        <w:rPr>
          <w:rFonts w:ascii="Times New Roman" w:eastAsia="仿宋_GB2312" w:hAnsi="Times New Roman"/>
          <w:bCs/>
          <w:color w:val="000000"/>
          <w:sz w:val="32"/>
          <w:szCs w:val="32"/>
        </w:rPr>
        <w:t>家林区林缘重点单位防火责任，直达一线明察暗访，发送提醒敦促函</w:t>
      </w:r>
      <w:r w:rsidRPr="002668DB">
        <w:rPr>
          <w:rFonts w:ascii="Times New Roman" w:eastAsia="仿宋_GB2312" w:hAnsi="Times New Roman"/>
          <w:bCs/>
          <w:color w:val="000000"/>
          <w:sz w:val="32"/>
          <w:szCs w:val="32"/>
        </w:rPr>
        <w:t>92</w:t>
      </w:r>
      <w:r w:rsidRPr="002668DB">
        <w:rPr>
          <w:rFonts w:ascii="Times New Roman" w:eastAsia="仿宋_GB2312" w:hAnsi="Times New Roman"/>
          <w:bCs/>
          <w:color w:val="000000"/>
          <w:sz w:val="32"/>
          <w:szCs w:val="32"/>
        </w:rPr>
        <w:t>份、整改通知书</w:t>
      </w:r>
      <w:r w:rsidRPr="002668DB">
        <w:rPr>
          <w:rFonts w:ascii="Times New Roman" w:eastAsia="仿宋_GB2312" w:hAnsi="Times New Roman"/>
          <w:bCs/>
          <w:color w:val="000000"/>
          <w:sz w:val="32"/>
          <w:szCs w:val="32"/>
        </w:rPr>
        <w:t>28</w:t>
      </w:r>
      <w:r w:rsidRPr="002668DB">
        <w:rPr>
          <w:rFonts w:ascii="Times New Roman" w:eastAsia="仿宋_GB2312" w:hAnsi="Times New Roman"/>
          <w:bCs/>
          <w:color w:val="000000"/>
          <w:sz w:val="32"/>
          <w:szCs w:val="32"/>
        </w:rPr>
        <w:t>份、约谈通知书</w:t>
      </w:r>
      <w:r w:rsidRPr="002668DB">
        <w:rPr>
          <w:rFonts w:ascii="Times New Roman" w:eastAsia="仿宋_GB2312" w:hAnsi="Times New Roman"/>
          <w:bCs/>
          <w:color w:val="000000"/>
          <w:sz w:val="32"/>
          <w:szCs w:val="32"/>
        </w:rPr>
        <w:t>1</w:t>
      </w:r>
      <w:r w:rsidRPr="002668DB">
        <w:rPr>
          <w:rFonts w:ascii="Times New Roman" w:eastAsia="仿宋_GB2312" w:hAnsi="Times New Roman"/>
          <w:bCs/>
          <w:color w:val="000000"/>
          <w:sz w:val="32"/>
          <w:szCs w:val="32"/>
        </w:rPr>
        <w:t>份、问题通报</w:t>
      </w:r>
      <w:r w:rsidRPr="002668DB">
        <w:rPr>
          <w:rFonts w:ascii="Times New Roman" w:eastAsia="仿宋_GB2312" w:hAnsi="Times New Roman"/>
          <w:bCs/>
          <w:color w:val="000000"/>
          <w:sz w:val="32"/>
          <w:szCs w:val="32"/>
        </w:rPr>
        <w:t>6</w:t>
      </w:r>
      <w:r w:rsidRPr="002668DB">
        <w:rPr>
          <w:rFonts w:ascii="Times New Roman" w:eastAsia="仿宋_GB2312" w:hAnsi="Times New Roman"/>
          <w:bCs/>
          <w:color w:val="000000"/>
          <w:sz w:val="32"/>
          <w:szCs w:val="32"/>
        </w:rPr>
        <w:t>份。</w:t>
      </w:r>
      <w:r w:rsidRPr="002668DB">
        <w:rPr>
          <w:rFonts w:ascii="Times New Roman" w:eastAsia="仿宋_GB2312" w:hAnsi="Times New Roman"/>
          <w:color w:val="000000"/>
          <w:sz w:val="32"/>
          <w:szCs w:val="32"/>
        </w:rPr>
        <w:t>二是坚持系统治理，严密防控火灾风险。</w:t>
      </w:r>
      <w:r w:rsidRPr="002668DB">
        <w:rPr>
          <w:rFonts w:ascii="Times New Roman" w:eastAsia="仿宋_GB2312" w:hAnsi="Times New Roman"/>
          <w:bCs/>
          <w:color w:val="000000"/>
          <w:sz w:val="32"/>
          <w:szCs w:val="32"/>
        </w:rPr>
        <w:t>严格预警响应，形成研判结论</w:t>
      </w:r>
      <w:r w:rsidRPr="002668DB">
        <w:rPr>
          <w:rFonts w:ascii="Times New Roman" w:eastAsia="仿宋_GB2312" w:hAnsi="Times New Roman"/>
          <w:bCs/>
          <w:color w:val="000000"/>
          <w:sz w:val="32"/>
          <w:szCs w:val="32"/>
        </w:rPr>
        <w:t>219</w:t>
      </w:r>
      <w:bookmarkStart w:id="115" w:name="_GoBack"/>
      <w:bookmarkEnd w:id="115"/>
      <w:r w:rsidRPr="002668DB">
        <w:rPr>
          <w:rFonts w:ascii="Times New Roman" w:eastAsia="仿宋_GB2312" w:hAnsi="Times New Roman"/>
          <w:bCs/>
          <w:color w:val="000000"/>
          <w:sz w:val="32"/>
          <w:szCs w:val="32"/>
        </w:rPr>
        <w:t>期，发布预警</w:t>
      </w:r>
      <w:r w:rsidRPr="002668DB">
        <w:rPr>
          <w:rFonts w:ascii="Times New Roman" w:eastAsia="仿宋_GB2312" w:hAnsi="Times New Roman"/>
          <w:bCs/>
          <w:color w:val="000000"/>
          <w:sz w:val="32"/>
          <w:szCs w:val="32"/>
        </w:rPr>
        <w:t>31</w:t>
      </w:r>
      <w:r w:rsidRPr="002668DB">
        <w:rPr>
          <w:rFonts w:ascii="Times New Roman" w:eastAsia="仿宋_GB2312" w:hAnsi="Times New Roman"/>
          <w:bCs/>
          <w:color w:val="000000"/>
          <w:sz w:val="32"/>
          <w:szCs w:val="32"/>
        </w:rPr>
        <w:t>期</w:t>
      </w:r>
      <w:r w:rsidRPr="002668DB">
        <w:rPr>
          <w:rFonts w:ascii="Times New Roman" w:eastAsia="仿宋_GB2312" w:hAnsi="Times New Roman"/>
          <w:bCs/>
          <w:color w:val="000000"/>
          <w:sz w:val="32"/>
          <w:szCs w:val="32"/>
        </w:rPr>
        <w:t>83</w:t>
      </w:r>
      <w:r w:rsidRPr="002668DB">
        <w:rPr>
          <w:rFonts w:ascii="Times New Roman" w:eastAsia="仿宋_GB2312" w:hAnsi="Times New Roman"/>
          <w:bCs/>
          <w:color w:val="000000"/>
          <w:sz w:val="32"/>
          <w:szCs w:val="32"/>
        </w:rPr>
        <w:t>天，督促增雨</w:t>
      </w:r>
      <w:r w:rsidRPr="002668DB">
        <w:rPr>
          <w:rFonts w:ascii="Times New Roman" w:eastAsia="仿宋_GB2312" w:hAnsi="Times New Roman"/>
          <w:bCs/>
          <w:color w:val="000000"/>
          <w:sz w:val="32"/>
          <w:szCs w:val="32"/>
        </w:rPr>
        <w:t>47</w:t>
      </w:r>
      <w:r w:rsidRPr="002668DB">
        <w:rPr>
          <w:rFonts w:ascii="Times New Roman" w:eastAsia="仿宋_GB2312" w:hAnsi="Times New Roman"/>
          <w:bCs/>
          <w:color w:val="000000"/>
          <w:sz w:val="32"/>
          <w:szCs w:val="32"/>
        </w:rPr>
        <w:t>次，组织实施禁火封山令发布和</w:t>
      </w:r>
      <w:r w:rsidRPr="002668DB">
        <w:rPr>
          <w:rFonts w:ascii="Times New Roman" w:eastAsia="仿宋_GB2312" w:hAnsi="Times New Roman"/>
          <w:bCs/>
          <w:color w:val="000000"/>
          <w:sz w:val="32"/>
          <w:szCs w:val="32"/>
        </w:rPr>
        <w:t>35</w:t>
      </w:r>
      <w:r w:rsidRPr="002668DB">
        <w:rPr>
          <w:rFonts w:ascii="Times New Roman" w:eastAsia="仿宋_GB2312" w:hAnsi="Times New Roman"/>
          <w:bCs/>
          <w:color w:val="000000"/>
          <w:sz w:val="32"/>
          <w:szCs w:val="32"/>
        </w:rPr>
        <w:t>千伏以下输配电线路断电避险，督促计划烧除</w:t>
      </w:r>
      <w:r w:rsidRPr="002668DB">
        <w:rPr>
          <w:rFonts w:ascii="Times New Roman" w:eastAsia="仿宋_GB2312" w:hAnsi="Times New Roman"/>
          <w:bCs/>
          <w:color w:val="000000"/>
          <w:sz w:val="32"/>
          <w:szCs w:val="32"/>
        </w:rPr>
        <w:t>86.7</w:t>
      </w:r>
      <w:r w:rsidRPr="002668DB">
        <w:rPr>
          <w:rFonts w:ascii="Times New Roman" w:eastAsia="仿宋_GB2312" w:hAnsi="Times New Roman"/>
          <w:bCs/>
          <w:color w:val="000000"/>
          <w:sz w:val="32"/>
          <w:szCs w:val="32"/>
        </w:rPr>
        <w:t>万亩、清理可燃物</w:t>
      </w:r>
      <w:r w:rsidRPr="002668DB">
        <w:rPr>
          <w:rFonts w:ascii="Times New Roman" w:eastAsia="仿宋_GB2312" w:hAnsi="Times New Roman"/>
          <w:bCs/>
          <w:color w:val="000000"/>
          <w:sz w:val="32"/>
          <w:szCs w:val="32"/>
        </w:rPr>
        <w:t>2726</w:t>
      </w:r>
      <w:r w:rsidRPr="002668DB">
        <w:rPr>
          <w:rFonts w:ascii="Times New Roman" w:eastAsia="仿宋_GB2312" w:hAnsi="Times New Roman"/>
          <w:bCs/>
          <w:color w:val="000000"/>
          <w:sz w:val="32"/>
          <w:szCs w:val="32"/>
        </w:rPr>
        <w:t>公里、开设隔离带</w:t>
      </w:r>
      <w:r w:rsidRPr="002668DB">
        <w:rPr>
          <w:rFonts w:ascii="Times New Roman" w:eastAsia="仿宋_GB2312" w:hAnsi="Times New Roman"/>
          <w:bCs/>
          <w:color w:val="000000"/>
          <w:sz w:val="32"/>
          <w:szCs w:val="32"/>
        </w:rPr>
        <w:t>1135</w:t>
      </w:r>
      <w:r w:rsidRPr="002668DB">
        <w:rPr>
          <w:rFonts w:ascii="Times New Roman" w:eastAsia="仿宋_GB2312" w:hAnsi="Times New Roman"/>
          <w:bCs/>
          <w:color w:val="000000"/>
          <w:sz w:val="32"/>
          <w:szCs w:val="32"/>
        </w:rPr>
        <w:t>公里、整治火灾隐患</w:t>
      </w:r>
      <w:r w:rsidRPr="002668DB">
        <w:rPr>
          <w:rFonts w:ascii="Times New Roman" w:eastAsia="仿宋_GB2312" w:hAnsi="Times New Roman"/>
          <w:bCs/>
          <w:color w:val="000000"/>
          <w:sz w:val="32"/>
          <w:szCs w:val="32"/>
        </w:rPr>
        <w:t>8470</w:t>
      </w:r>
      <w:r w:rsidRPr="002668DB">
        <w:rPr>
          <w:rFonts w:ascii="Times New Roman" w:eastAsia="仿宋_GB2312" w:hAnsi="Times New Roman"/>
          <w:bCs/>
          <w:color w:val="000000"/>
          <w:sz w:val="32"/>
          <w:szCs w:val="32"/>
        </w:rPr>
        <w:t>条、运行卡点卡口</w:t>
      </w:r>
      <w:r w:rsidRPr="002668DB">
        <w:rPr>
          <w:rFonts w:ascii="Times New Roman" w:eastAsia="仿宋_GB2312" w:hAnsi="Times New Roman"/>
          <w:bCs/>
          <w:color w:val="000000"/>
          <w:sz w:val="32"/>
          <w:szCs w:val="32"/>
        </w:rPr>
        <w:t>321</w:t>
      </w:r>
      <w:r w:rsidRPr="002668DB">
        <w:rPr>
          <w:rFonts w:ascii="Times New Roman" w:eastAsia="仿宋_GB2312" w:hAnsi="Times New Roman"/>
          <w:bCs/>
          <w:color w:val="000000"/>
          <w:sz w:val="32"/>
          <w:szCs w:val="32"/>
        </w:rPr>
        <w:t>个并严管</w:t>
      </w:r>
      <w:r w:rsidRPr="002668DB">
        <w:rPr>
          <w:rFonts w:ascii="Times New Roman" w:eastAsia="仿宋_GB2312" w:hAnsi="Times New Roman"/>
          <w:bCs/>
          <w:color w:val="000000"/>
          <w:sz w:val="32"/>
          <w:szCs w:val="32"/>
        </w:rPr>
        <w:t>“</w:t>
      </w:r>
      <w:r w:rsidRPr="002668DB">
        <w:rPr>
          <w:rFonts w:ascii="Times New Roman" w:eastAsia="仿宋_GB2312" w:hAnsi="Times New Roman"/>
          <w:bCs/>
          <w:color w:val="000000"/>
          <w:sz w:val="32"/>
          <w:szCs w:val="32"/>
        </w:rPr>
        <w:t>五类</w:t>
      </w:r>
      <w:r w:rsidRPr="002668DB">
        <w:rPr>
          <w:rFonts w:ascii="Times New Roman" w:eastAsia="仿宋_GB2312" w:hAnsi="Times New Roman"/>
          <w:bCs/>
          <w:color w:val="000000"/>
          <w:sz w:val="32"/>
          <w:szCs w:val="32"/>
        </w:rPr>
        <w:t>”</w:t>
      </w:r>
      <w:r w:rsidRPr="002668DB">
        <w:rPr>
          <w:rFonts w:ascii="Times New Roman" w:eastAsia="仿宋_GB2312" w:hAnsi="Times New Roman"/>
          <w:bCs/>
          <w:color w:val="000000"/>
          <w:sz w:val="32"/>
          <w:szCs w:val="32"/>
        </w:rPr>
        <w:t>人员</w:t>
      </w:r>
      <w:r w:rsidRPr="002668DB">
        <w:rPr>
          <w:rFonts w:ascii="Times New Roman" w:eastAsia="仿宋_GB2312" w:hAnsi="Times New Roman"/>
          <w:bCs/>
          <w:color w:val="000000"/>
          <w:sz w:val="32"/>
          <w:szCs w:val="32"/>
        </w:rPr>
        <w:t>8090</w:t>
      </w:r>
      <w:r w:rsidRPr="002668DB">
        <w:rPr>
          <w:rFonts w:ascii="Times New Roman" w:eastAsia="仿宋_GB2312" w:hAnsi="Times New Roman"/>
          <w:bCs/>
          <w:color w:val="000000"/>
          <w:sz w:val="32"/>
          <w:szCs w:val="32"/>
        </w:rPr>
        <w:t>名、集中坟场</w:t>
      </w:r>
      <w:r w:rsidRPr="002668DB">
        <w:rPr>
          <w:rFonts w:ascii="Times New Roman" w:eastAsia="仿宋_GB2312" w:hAnsi="Times New Roman"/>
          <w:bCs/>
          <w:color w:val="000000"/>
          <w:sz w:val="32"/>
          <w:szCs w:val="32"/>
        </w:rPr>
        <w:t>780</w:t>
      </w:r>
      <w:r w:rsidRPr="002668DB">
        <w:rPr>
          <w:rFonts w:ascii="Times New Roman" w:eastAsia="仿宋_GB2312" w:hAnsi="Times New Roman"/>
          <w:bCs/>
          <w:color w:val="000000"/>
          <w:sz w:val="32"/>
          <w:szCs w:val="32"/>
        </w:rPr>
        <w:t>处、零星散坟</w:t>
      </w:r>
      <w:r w:rsidRPr="002668DB">
        <w:rPr>
          <w:rFonts w:ascii="Times New Roman" w:eastAsia="仿宋_GB2312" w:hAnsi="Times New Roman"/>
          <w:bCs/>
          <w:color w:val="000000"/>
          <w:sz w:val="32"/>
          <w:szCs w:val="32"/>
        </w:rPr>
        <w:t>6.3</w:t>
      </w:r>
      <w:r w:rsidRPr="002668DB">
        <w:rPr>
          <w:rFonts w:ascii="Times New Roman" w:eastAsia="仿宋_GB2312" w:hAnsi="Times New Roman"/>
          <w:bCs/>
          <w:color w:val="000000"/>
          <w:sz w:val="32"/>
          <w:szCs w:val="32"/>
        </w:rPr>
        <w:t>万座，全市依法审批野外用火</w:t>
      </w:r>
      <w:r w:rsidRPr="002668DB">
        <w:rPr>
          <w:rFonts w:ascii="Times New Roman" w:eastAsia="仿宋_GB2312" w:hAnsi="Times New Roman"/>
          <w:bCs/>
          <w:color w:val="000000"/>
          <w:sz w:val="32"/>
          <w:szCs w:val="32"/>
        </w:rPr>
        <w:t>652</w:t>
      </w:r>
      <w:r w:rsidRPr="002668DB">
        <w:rPr>
          <w:rFonts w:ascii="Times New Roman" w:eastAsia="仿宋_GB2312" w:hAnsi="Times New Roman"/>
          <w:bCs/>
          <w:color w:val="000000"/>
          <w:sz w:val="32"/>
          <w:szCs w:val="32"/>
        </w:rPr>
        <w:t>件，行政处罚野外违规用火</w:t>
      </w:r>
      <w:r w:rsidRPr="002668DB">
        <w:rPr>
          <w:rFonts w:ascii="Times New Roman" w:eastAsia="仿宋_GB2312" w:hAnsi="Times New Roman"/>
          <w:bCs/>
          <w:color w:val="000000"/>
          <w:sz w:val="32"/>
          <w:szCs w:val="32"/>
        </w:rPr>
        <w:t>21</w:t>
      </w:r>
      <w:r w:rsidRPr="002668DB">
        <w:rPr>
          <w:rFonts w:ascii="Times New Roman" w:eastAsia="仿宋_GB2312" w:hAnsi="Times New Roman"/>
          <w:bCs/>
          <w:color w:val="000000"/>
          <w:sz w:val="32"/>
          <w:szCs w:val="32"/>
        </w:rPr>
        <w:t>起、罚款</w:t>
      </w:r>
      <w:r w:rsidRPr="002668DB">
        <w:rPr>
          <w:rFonts w:ascii="Times New Roman" w:eastAsia="仿宋_GB2312" w:hAnsi="Times New Roman"/>
          <w:bCs/>
          <w:color w:val="000000"/>
          <w:sz w:val="32"/>
          <w:szCs w:val="32"/>
        </w:rPr>
        <w:t>15.45</w:t>
      </w:r>
      <w:r w:rsidRPr="002668DB">
        <w:rPr>
          <w:rFonts w:ascii="Times New Roman" w:eastAsia="仿宋_GB2312" w:hAnsi="Times New Roman"/>
          <w:bCs/>
          <w:color w:val="000000"/>
          <w:sz w:val="32"/>
          <w:szCs w:val="32"/>
        </w:rPr>
        <w:t>万元；深入宣传引导，</w:t>
      </w:r>
      <w:r w:rsidRPr="002668DB">
        <w:rPr>
          <w:rFonts w:ascii="Times New Roman" w:eastAsia="仿宋_GB2312" w:hAnsi="Times New Roman"/>
          <w:bCs/>
          <w:color w:val="000000"/>
          <w:sz w:val="32"/>
          <w:szCs w:val="32"/>
        </w:rPr>
        <w:lastRenderedPageBreak/>
        <w:t>设置宣传碑牌</w:t>
      </w:r>
      <w:r w:rsidRPr="002668DB">
        <w:rPr>
          <w:rFonts w:ascii="Times New Roman" w:eastAsia="仿宋_GB2312" w:hAnsi="Times New Roman"/>
          <w:bCs/>
          <w:color w:val="000000"/>
          <w:sz w:val="32"/>
          <w:szCs w:val="32"/>
        </w:rPr>
        <w:t>4497</w:t>
      </w:r>
      <w:r w:rsidRPr="002668DB">
        <w:rPr>
          <w:rFonts w:ascii="Times New Roman" w:eastAsia="仿宋_GB2312" w:hAnsi="Times New Roman"/>
          <w:bCs/>
          <w:color w:val="000000"/>
          <w:sz w:val="32"/>
          <w:szCs w:val="32"/>
        </w:rPr>
        <w:t>座、标语横幅</w:t>
      </w:r>
      <w:r w:rsidRPr="002668DB">
        <w:rPr>
          <w:rFonts w:ascii="Times New Roman" w:eastAsia="仿宋_GB2312" w:hAnsi="Times New Roman"/>
          <w:bCs/>
          <w:color w:val="000000"/>
          <w:sz w:val="32"/>
          <w:szCs w:val="32"/>
        </w:rPr>
        <w:t>4420</w:t>
      </w:r>
      <w:r w:rsidRPr="002668DB">
        <w:rPr>
          <w:rFonts w:ascii="Times New Roman" w:eastAsia="仿宋_GB2312" w:hAnsi="Times New Roman"/>
          <w:bCs/>
          <w:color w:val="000000"/>
          <w:sz w:val="32"/>
          <w:szCs w:val="32"/>
        </w:rPr>
        <w:t>条，启用</w:t>
      </w:r>
      <w:r w:rsidRPr="002668DB">
        <w:rPr>
          <w:rFonts w:ascii="Times New Roman" w:eastAsia="仿宋_GB2312" w:hAnsi="Times New Roman"/>
          <w:bCs/>
          <w:color w:val="000000"/>
          <w:sz w:val="32"/>
          <w:szCs w:val="32"/>
        </w:rPr>
        <w:t>LED</w:t>
      </w:r>
      <w:r w:rsidRPr="002668DB">
        <w:rPr>
          <w:rFonts w:ascii="Times New Roman" w:eastAsia="仿宋_GB2312" w:hAnsi="Times New Roman"/>
          <w:bCs/>
          <w:color w:val="000000"/>
          <w:sz w:val="32"/>
          <w:szCs w:val="32"/>
        </w:rPr>
        <w:t>屏</w:t>
      </w:r>
      <w:r w:rsidRPr="002668DB">
        <w:rPr>
          <w:rFonts w:ascii="Times New Roman" w:eastAsia="仿宋_GB2312" w:hAnsi="Times New Roman"/>
          <w:bCs/>
          <w:color w:val="000000"/>
          <w:sz w:val="32"/>
          <w:szCs w:val="32"/>
        </w:rPr>
        <w:t>1590</w:t>
      </w:r>
      <w:r w:rsidRPr="002668DB">
        <w:rPr>
          <w:rFonts w:ascii="Times New Roman" w:eastAsia="仿宋_GB2312" w:hAnsi="Times New Roman"/>
          <w:bCs/>
          <w:color w:val="000000"/>
          <w:sz w:val="32"/>
          <w:szCs w:val="32"/>
        </w:rPr>
        <w:t>块、</w:t>
      </w:r>
      <w:r w:rsidRPr="002668DB">
        <w:rPr>
          <w:rFonts w:ascii="Times New Roman" w:eastAsia="仿宋_GB2312" w:hAnsi="Times New Roman"/>
          <w:bCs/>
          <w:color w:val="000000"/>
          <w:sz w:val="32"/>
          <w:szCs w:val="32"/>
        </w:rPr>
        <w:t>“</w:t>
      </w:r>
      <w:r w:rsidRPr="002668DB">
        <w:rPr>
          <w:rFonts w:ascii="Times New Roman" w:eastAsia="仿宋_GB2312" w:hAnsi="Times New Roman"/>
          <w:bCs/>
          <w:color w:val="000000"/>
          <w:sz w:val="32"/>
          <w:szCs w:val="32"/>
        </w:rPr>
        <w:t>村村响</w:t>
      </w:r>
      <w:r w:rsidRPr="002668DB">
        <w:rPr>
          <w:rFonts w:ascii="Times New Roman" w:eastAsia="仿宋_GB2312" w:hAnsi="Times New Roman"/>
          <w:bCs/>
          <w:color w:val="000000"/>
          <w:sz w:val="32"/>
          <w:szCs w:val="32"/>
        </w:rPr>
        <w:t>”280</w:t>
      </w:r>
      <w:r w:rsidRPr="002668DB">
        <w:rPr>
          <w:rFonts w:ascii="Times New Roman" w:eastAsia="仿宋_GB2312" w:hAnsi="Times New Roman"/>
          <w:bCs/>
          <w:color w:val="000000"/>
          <w:sz w:val="32"/>
          <w:szCs w:val="32"/>
        </w:rPr>
        <w:t>处、</w:t>
      </w:r>
      <w:r w:rsidRPr="002668DB">
        <w:rPr>
          <w:rFonts w:ascii="Times New Roman" w:eastAsia="仿宋_GB2312" w:hAnsi="Times New Roman"/>
          <w:bCs/>
          <w:color w:val="000000"/>
          <w:sz w:val="32"/>
          <w:szCs w:val="32"/>
        </w:rPr>
        <w:t>“</w:t>
      </w:r>
      <w:r w:rsidRPr="002668DB">
        <w:rPr>
          <w:rFonts w:ascii="Times New Roman" w:eastAsia="仿宋_GB2312" w:hAnsi="Times New Roman"/>
          <w:bCs/>
          <w:color w:val="000000"/>
          <w:sz w:val="32"/>
          <w:szCs w:val="32"/>
        </w:rPr>
        <w:t>小喇叭</w:t>
      </w:r>
      <w:r w:rsidRPr="002668DB">
        <w:rPr>
          <w:rFonts w:ascii="Times New Roman" w:eastAsia="仿宋_GB2312" w:hAnsi="Times New Roman"/>
          <w:bCs/>
          <w:color w:val="000000"/>
          <w:sz w:val="32"/>
          <w:szCs w:val="32"/>
        </w:rPr>
        <w:t>”1760</w:t>
      </w:r>
      <w:r w:rsidRPr="002668DB">
        <w:rPr>
          <w:rFonts w:ascii="Times New Roman" w:eastAsia="仿宋_GB2312" w:hAnsi="Times New Roman"/>
          <w:bCs/>
          <w:color w:val="000000"/>
          <w:sz w:val="32"/>
          <w:szCs w:val="32"/>
        </w:rPr>
        <w:t>个，微信有奖曝光</w:t>
      </w:r>
      <w:r w:rsidRPr="002668DB">
        <w:rPr>
          <w:rFonts w:ascii="Times New Roman" w:eastAsia="仿宋_GB2312" w:hAnsi="Times New Roman"/>
          <w:bCs/>
          <w:color w:val="000000"/>
          <w:sz w:val="32"/>
          <w:szCs w:val="32"/>
        </w:rPr>
        <w:t>80</w:t>
      </w:r>
      <w:r w:rsidRPr="002668DB">
        <w:rPr>
          <w:rFonts w:ascii="Times New Roman" w:eastAsia="仿宋_GB2312" w:hAnsi="Times New Roman"/>
          <w:bCs/>
          <w:color w:val="000000"/>
          <w:sz w:val="32"/>
          <w:szCs w:val="32"/>
        </w:rPr>
        <w:t>万次，推送短信</w:t>
      </w:r>
      <w:r w:rsidRPr="002668DB">
        <w:rPr>
          <w:rFonts w:ascii="Times New Roman" w:eastAsia="仿宋_GB2312" w:hAnsi="Times New Roman"/>
          <w:bCs/>
          <w:color w:val="000000"/>
          <w:sz w:val="32"/>
          <w:szCs w:val="32"/>
        </w:rPr>
        <w:t>880</w:t>
      </w:r>
      <w:r w:rsidRPr="002668DB">
        <w:rPr>
          <w:rFonts w:ascii="Times New Roman" w:eastAsia="仿宋_GB2312" w:hAnsi="Times New Roman"/>
          <w:bCs/>
          <w:color w:val="000000"/>
          <w:sz w:val="32"/>
          <w:szCs w:val="32"/>
        </w:rPr>
        <w:t>万条，入户宣传</w:t>
      </w:r>
      <w:r w:rsidRPr="002668DB">
        <w:rPr>
          <w:rFonts w:ascii="Times New Roman" w:eastAsia="仿宋_GB2312" w:hAnsi="Times New Roman"/>
          <w:bCs/>
          <w:color w:val="000000"/>
          <w:sz w:val="32"/>
          <w:szCs w:val="32"/>
        </w:rPr>
        <w:t>43.5</w:t>
      </w:r>
      <w:r w:rsidRPr="002668DB">
        <w:rPr>
          <w:rFonts w:ascii="Times New Roman" w:eastAsia="仿宋_GB2312" w:hAnsi="Times New Roman"/>
          <w:bCs/>
          <w:color w:val="000000"/>
          <w:sz w:val="32"/>
          <w:szCs w:val="32"/>
        </w:rPr>
        <w:t>万户次，覆盖学校</w:t>
      </w:r>
      <w:r w:rsidRPr="002668DB">
        <w:rPr>
          <w:rFonts w:ascii="Times New Roman" w:eastAsia="仿宋_GB2312" w:hAnsi="Times New Roman"/>
          <w:bCs/>
          <w:color w:val="000000"/>
          <w:sz w:val="32"/>
          <w:szCs w:val="32"/>
        </w:rPr>
        <w:t>287</w:t>
      </w:r>
      <w:r w:rsidRPr="002668DB">
        <w:rPr>
          <w:rFonts w:ascii="Times New Roman" w:eastAsia="仿宋_GB2312" w:hAnsi="Times New Roman"/>
          <w:bCs/>
          <w:color w:val="000000"/>
          <w:sz w:val="32"/>
          <w:szCs w:val="32"/>
        </w:rPr>
        <w:t>所、师生</w:t>
      </w:r>
      <w:r w:rsidRPr="002668DB">
        <w:rPr>
          <w:rFonts w:ascii="Times New Roman" w:eastAsia="仿宋_GB2312" w:hAnsi="Times New Roman"/>
          <w:bCs/>
          <w:color w:val="000000"/>
          <w:sz w:val="32"/>
          <w:szCs w:val="32"/>
        </w:rPr>
        <w:t>21</w:t>
      </w:r>
      <w:r w:rsidRPr="002668DB">
        <w:rPr>
          <w:rFonts w:ascii="Times New Roman" w:eastAsia="仿宋_GB2312" w:hAnsi="Times New Roman"/>
          <w:bCs/>
          <w:color w:val="000000"/>
          <w:sz w:val="32"/>
          <w:szCs w:val="32"/>
        </w:rPr>
        <w:t>万余名，曝光典型案例</w:t>
      </w:r>
      <w:r w:rsidRPr="002668DB">
        <w:rPr>
          <w:rFonts w:ascii="Times New Roman" w:eastAsia="仿宋_GB2312" w:hAnsi="Times New Roman"/>
          <w:bCs/>
          <w:color w:val="000000"/>
          <w:sz w:val="32"/>
          <w:szCs w:val="32"/>
        </w:rPr>
        <w:t>2</w:t>
      </w:r>
      <w:r w:rsidRPr="002668DB">
        <w:rPr>
          <w:rFonts w:ascii="Times New Roman" w:eastAsia="仿宋_GB2312" w:hAnsi="Times New Roman"/>
          <w:bCs/>
          <w:color w:val="000000"/>
          <w:sz w:val="32"/>
          <w:szCs w:val="32"/>
        </w:rPr>
        <w:t>起。</w:t>
      </w:r>
      <w:r w:rsidRPr="002668DB">
        <w:rPr>
          <w:rFonts w:ascii="Times New Roman" w:eastAsia="仿宋_GB2312" w:hAnsi="Times New Roman"/>
          <w:color w:val="000000"/>
          <w:sz w:val="32"/>
          <w:szCs w:val="32"/>
        </w:rPr>
        <w:t>三是坚持强基导向，不断夯实工作支撑。</w:t>
      </w:r>
      <w:r w:rsidRPr="002668DB">
        <w:rPr>
          <w:rFonts w:ascii="Times New Roman" w:eastAsia="仿宋_GB2312" w:hAnsi="Times New Roman"/>
          <w:bCs/>
          <w:color w:val="000000"/>
          <w:sz w:val="32"/>
          <w:szCs w:val="32"/>
        </w:rPr>
        <w:t>畅通指挥链路，按照</w:t>
      </w:r>
      <w:r w:rsidRPr="002668DB">
        <w:rPr>
          <w:rFonts w:ascii="Times New Roman" w:eastAsia="仿宋_GB2312" w:hAnsi="Times New Roman"/>
          <w:bCs/>
          <w:color w:val="000000"/>
          <w:sz w:val="32"/>
          <w:szCs w:val="32"/>
        </w:rPr>
        <w:t>“1+N+5”</w:t>
      </w:r>
      <w:r w:rsidRPr="002668DB">
        <w:rPr>
          <w:rFonts w:ascii="Times New Roman" w:eastAsia="仿宋_GB2312" w:hAnsi="Times New Roman"/>
          <w:bCs/>
          <w:color w:val="000000"/>
          <w:sz w:val="32"/>
          <w:szCs w:val="32"/>
        </w:rPr>
        <w:t>工作思路建成一张图、一个屏、一体化、直达基层的平战兼用指挥平台，组织维护停机坪</w:t>
      </w:r>
      <w:r w:rsidRPr="002668DB">
        <w:rPr>
          <w:rFonts w:ascii="Times New Roman" w:eastAsia="仿宋_GB2312" w:hAnsi="Times New Roman"/>
          <w:bCs/>
          <w:color w:val="000000"/>
          <w:sz w:val="32"/>
          <w:szCs w:val="32"/>
        </w:rPr>
        <w:t>1</w:t>
      </w:r>
      <w:r w:rsidRPr="002668DB">
        <w:rPr>
          <w:rFonts w:ascii="Times New Roman" w:eastAsia="仿宋_GB2312" w:hAnsi="Times New Roman"/>
          <w:bCs/>
          <w:color w:val="000000"/>
          <w:sz w:val="32"/>
          <w:szCs w:val="32"/>
        </w:rPr>
        <w:t>处、临时停机坪</w:t>
      </w:r>
      <w:r w:rsidRPr="002668DB">
        <w:rPr>
          <w:rFonts w:ascii="Times New Roman" w:eastAsia="仿宋_GB2312" w:hAnsi="Times New Roman"/>
          <w:bCs/>
          <w:color w:val="000000"/>
          <w:sz w:val="32"/>
          <w:szCs w:val="32"/>
        </w:rPr>
        <w:t>2</w:t>
      </w:r>
      <w:r w:rsidRPr="002668DB">
        <w:rPr>
          <w:rFonts w:ascii="Times New Roman" w:eastAsia="仿宋_GB2312" w:hAnsi="Times New Roman"/>
          <w:bCs/>
          <w:color w:val="000000"/>
          <w:sz w:val="32"/>
          <w:szCs w:val="32"/>
        </w:rPr>
        <w:t>处、取水点</w:t>
      </w:r>
      <w:r w:rsidRPr="002668DB">
        <w:rPr>
          <w:rFonts w:ascii="Times New Roman" w:eastAsia="仿宋_GB2312" w:hAnsi="Times New Roman"/>
          <w:bCs/>
          <w:color w:val="000000"/>
          <w:sz w:val="32"/>
          <w:szCs w:val="32"/>
        </w:rPr>
        <w:t>21</w:t>
      </w:r>
      <w:r w:rsidRPr="002668DB">
        <w:rPr>
          <w:rFonts w:ascii="Times New Roman" w:eastAsia="仿宋_GB2312" w:hAnsi="Times New Roman"/>
          <w:bCs/>
          <w:color w:val="000000"/>
          <w:sz w:val="32"/>
          <w:szCs w:val="32"/>
        </w:rPr>
        <w:t>处、队伍营房</w:t>
      </w:r>
      <w:r w:rsidRPr="002668DB">
        <w:rPr>
          <w:rFonts w:ascii="Times New Roman" w:eastAsia="仿宋_GB2312" w:hAnsi="Times New Roman"/>
          <w:bCs/>
          <w:color w:val="000000"/>
          <w:sz w:val="32"/>
          <w:szCs w:val="32"/>
        </w:rPr>
        <w:t>2.1</w:t>
      </w:r>
      <w:r w:rsidRPr="002668DB">
        <w:rPr>
          <w:rFonts w:ascii="Times New Roman" w:eastAsia="仿宋_GB2312" w:hAnsi="Times New Roman"/>
          <w:bCs/>
          <w:color w:val="000000"/>
          <w:sz w:val="32"/>
          <w:szCs w:val="32"/>
        </w:rPr>
        <w:t>万平方米、消防水池</w:t>
      </w:r>
      <w:r w:rsidRPr="002668DB">
        <w:rPr>
          <w:rFonts w:ascii="Times New Roman" w:eastAsia="仿宋_GB2312" w:hAnsi="Times New Roman"/>
          <w:bCs/>
          <w:color w:val="000000"/>
          <w:sz w:val="32"/>
          <w:szCs w:val="32"/>
        </w:rPr>
        <w:t>486</w:t>
      </w:r>
      <w:r w:rsidRPr="002668DB">
        <w:rPr>
          <w:rFonts w:ascii="Times New Roman" w:eastAsia="仿宋_GB2312" w:hAnsi="Times New Roman"/>
          <w:bCs/>
          <w:color w:val="000000"/>
          <w:sz w:val="32"/>
          <w:szCs w:val="32"/>
        </w:rPr>
        <w:t>口、防火通道</w:t>
      </w:r>
      <w:r w:rsidRPr="002668DB">
        <w:rPr>
          <w:rFonts w:ascii="Times New Roman" w:eastAsia="仿宋_GB2312" w:hAnsi="Times New Roman"/>
          <w:bCs/>
          <w:color w:val="000000"/>
          <w:sz w:val="32"/>
          <w:szCs w:val="32"/>
        </w:rPr>
        <w:t>2695</w:t>
      </w:r>
      <w:r w:rsidRPr="002668DB">
        <w:rPr>
          <w:rFonts w:ascii="Times New Roman" w:eastAsia="仿宋_GB2312" w:hAnsi="Times New Roman"/>
          <w:bCs/>
          <w:color w:val="000000"/>
          <w:sz w:val="32"/>
          <w:szCs w:val="32"/>
        </w:rPr>
        <w:t>公里。</w:t>
      </w:r>
      <w:r w:rsidRPr="002668DB">
        <w:rPr>
          <w:rFonts w:ascii="Times New Roman" w:eastAsia="仿宋_GB2312" w:hAnsi="Times New Roman"/>
          <w:color w:val="000000"/>
          <w:sz w:val="32"/>
          <w:szCs w:val="32"/>
        </w:rPr>
        <w:t>四是坚持有备无患，时刻做好处突准备。</w:t>
      </w:r>
      <w:r w:rsidRPr="002668DB">
        <w:rPr>
          <w:rFonts w:ascii="Times New Roman" w:eastAsia="仿宋_GB2312" w:hAnsi="Times New Roman"/>
          <w:bCs/>
          <w:color w:val="000000"/>
          <w:sz w:val="32"/>
          <w:szCs w:val="32"/>
        </w:rPr>
        <w:t>严格落实</w:t>
      </w:r>
      <w:r w:rsidRPr="002668DB">
        <w:rPr>
          <w:rFonts w:ascii="Times New Roman" w:eastAsia="仿宋_GB2312" w:hAnsi="Times New Roman"/>
          <w:bCs/>
          <w:color w:val="000000"/>
          <w:sz w:val="32"/>
          <w:szCs w:val="32"/>
        </w:rPr>
        <w:t>24</w:t>
      </w:r>
      <w:r w:rsidRPr="002668DB">
        <w:rPr>
          <w:rFonts w:ascii="Times New Roman" w:eastAsia="仿宋_GB2312" w:hAnsi="Times New Roman"/>
          <w:bCs/>
          <w:color w:val="000000"/>
          <w:sz w:val="32"/>
          <w:szCs w:val="32"/>
        </w:rPr>
        <w:t>小时值守备勤和森林草原火灾信息报告制度，综合使用火情监测即报系统、</w:t>
      </w:r>
      <w:r w:rsidRPr="002668DB">
        <w:rPr>
          <w:rFonts w:ascii="Times New Roman" w:eastAsia="仿宋_GB2312" w:hAnsi="Times New Roman"/>
          <w:bCs/>
          <w:color w:val="000000"/>
          <w:sz w:val="32"/>
          <w:szCs w:val="32"/>
        </w:rPr>
        <w:t>16</w:t>
      </w:r>
      <w:r w:rsidRPr="002668DB">
        <w:rPr>
          <w:rFonts w:ascii="Times New Roman" w:eastAsia="仿宋_GB2312" w:hAnsi="Times New Roman"/>
          <w:bCs/>
          <w:color w:val="000000"/>
          <w:sz w:val="32"/>
          <w:szCs w:val="32"/>
        </w:rPr>
        <w:t>座</w:t>
      </w:r>
      <w:r w:rsidRPr="002668DB">
        <w:rPr>
          <w:rFonts w:ascii="Times New Roman" w:eastAsia="仿宋" w:hAnsi="Times New Roman"/>
          <w:bCs/>
          <w:color w:val="000000"/>
          <w:sz w:val="32"/>
          <w:szCs w:val="32"/>
        </w:rPr>
        <w:t>瞭</w:t>
      </w:r>
      <w:r w:rsidRPr="002668DB">
        <w:rPr>
          <w:rFonts w:ascii="Times New Roman" w:eastAsia="仿宋_GB2312" w:hAnsi="Times New Roman"/>
          <w:bCs/>
          <w:color w:val="000000"/>
          <w:sz w:val="32"/>
          <w:szCs w:val="32"/>
        </w:rPr>
        <w:t>望哨、</w:t>
      </w:r>
      <w:r w:rsidRPr="002668DB">
        <w:rPr>
          <w:rFonts w:ascii="Times New Roman" w:eastAsia="仿宋_GB2312" w:hAnsi="Times New Roman"/>
          <w:bCs/>
          <w:color w:val="000000"/>
          <w:sz w:val="32"/>
          <w:szCs w:val="32"/>
        </w:rPr>
        <w:t>109</w:t>
      </w:r>
      <w:r w:rsidRPr="002668DB">
        <w:rPr>
          <w:rFonts w:ascii="Times New Roman" w:eastAsia="仿宋_GB2312" w:hAnsi="Times New Roman"/>
          <w:bCs/>
          <w:color w:val="000000"/>
          <w:sz w:val="32"/>
          <w:szCs w:val="32"/>
        </w:rPr>
        <w:t>套林火视频等多种手段开展火情监测，核查反馈卫星热点</w:t>
      </w:r>
      <w:r w:rsidRPr="002668DB">
        <w:rPr>
          <w:rFonts w:ascii="Times New Roman" w:eastAsia="仿宋_GB2312" w:hAnsi="Times New Roman"/>
          <w:bCs/>
          <w:color w:val="000000"/>
          <w:sz w:val="32"/>
          <w:szCs w:val="32"/>
        </w:rPr>
        <w:t>703</w:t>
      </w:r>
      <w:r w:rsidRPr="002668DB">
        <w:rPr>
          <w:rFonts w:ascii="Times New Roman" w:eastAsia="仿宋_GB2312" w:hAnsi="Times New Roman"/>
          <w:bCs/>
          <w:color w:val="000000"/>
          <w:sz w:val="32"/>
          <w:szCs w:val="32"/>
        </w:rPr>
        <w:t>个；加强队伍建设，组建地方森林草原消防队伍</w:t>
      </w:r>
      <w:r w:rsidRPr="002668DB">
        <w:rPr>
          <w:rFonts w:ascii="Times New Roman" w:eastAsia="仿宋_GB2312" w:hAnsi="Times New Roman"/>
          <w:bCs/>
          <w:color w:val="000000"/>
          <w:sz w:val="32"/>
          <w:szCs w:val="32"/>
        </w:rPr>
        <w:t>520</w:t>
      </w:r>
      <w:r w:rsidRPr="002668DB">
        <w:rPr>
          <w:rFonts w:ascii="Times New Roman" w:eastAsia="仿宋_GB2312" w:hAnsi="Times New Roman"/>
          <w:bCs/>
          <w:color w:val="000000"/>
          <w:sz w:val="32"/>
          <w:szCs w:val="32"/>
        </w:rPr>
        <w:t>余人、乡镇应急队伍</w:t>
      </w:r>
      <w:r w:rsidRPr="002668DB">
        <w:rPr>
          <w:rFonts w:ascii="Times New Roman" w:eastAsia="仿宋_GB2312" w:hAnsi="Times New Roman"/>
          <w:bCs/>
          <w:color w:val="000000"/>
          <w:sz w:val="32"/>
          <w:szCs w:val="32"/>
        </w:rPr>
        <w:t>240</w:t>
      </w:r>
      <w:r w:rsidRPr="002668DB">
        <w:rPr>
          <w:rFonts w:ascii="Times New Roman" w:eastAsia="仿宋_GB2312" w:hAnsi="Times New Roman"/>
          <w:bCs/>
          <w:color w:val="000000"/>
          <w:sz w:val="32"/>
          <w:szCs w:val="32"/>
        </w:rPr>
        <w:t>余人、义务扑火队伍</w:t>
      </w:r>
      <w:r w:rsidRPr="002668DB">
        <w:rPr>
          <w:rFonts w:ascii="Times New Roman" w:eastAsia="仿宋_GB2312" w:hAnsi="Times New Roman"/>
          <w:bCs/>
          <w:color w:val="000000"/>
          <w:sz w:val="32"/>
          <w:szCs w:val="32"/>
        </w:rPr>
        <w:t>4300</w:t>
      </w:r>
      <w:r w:rsidRPr="002668DB">
        <w:rPr>
          <w:rFonts w:ascii="Times New Roman" w:eastAsia="仿宋_GB2312" w:hAnsi="Times New Roman"/>
          <w:bCs/>
          <w:color w:val="000000"/>
          <w:sz w:val="32"/>
          <w:szCs w:val="32"/>
        </w:rPr>
        <w:t>余人，配置装备</w:t>
      </w:r>
      <w:r w:rsidRPr="002668DB">
        <w:rPr>
          <w:rFonts w:ascii="Times New Roman" w:eastAsia="仿宋_GB2312" w:hAnsi="Times New Roman"/>
          <w:bCs/>
          <w:color w:val="000000"/>
          <w:sz w:val="32"/>
          <w:szCs w:val="32"/>
        </w:rPr>
        <w:t>1.3</w:t>
      </w:r>
      <w:r w:rsidRPr="002668DB">
        <w:rPr>
          <w:rFonts w:ascii="Times New Roman" w:eastAsia="仿宋_GB2312" w:hAnsi="Times New Roman"/>
          <w:bCs/>
          <w:color w:val="000000"/>
          <w:sz w:val="32"/>
          <w:szCs w:val="32"/>
        </w:rPr>
        <w:t>万余件，实施能力提升</w:t>
      </w:r>
      <w:r w:rsidRPr="002668DB">
        <w:rPr>
          <w:rFonts w:ascii="Times New Roman" w:eastAsia="仿宋_GB2312" w:hAnsi="Times New Roman"/>
          <w:bCs/>
          <w:color w:val="000000"/>
          <w:sz w:val="32"/>
          <w:szCs w:val="32"/>
        </w:rPr>
        <w:t>1.55</w:t>
      </w:r>
      <w:r w:rsidRPr="002668DB">
        <w:rPr>
          <w:rFonts w:ascii="Times New Roman" w:eastAsia="仿宋_GB2312" w:hAnsi="Times New Roman"/>
          <w:bCs/>
          <w:color w:val="000000"/>
          <w:sz w:val="32"/>
          <w:szCs w:val="32"/>
        </w:rPr>
        <w:t>万人次，组织</w:t>
      </w:r>
      <w:r w:rsidRPr="002668DB">
        <w:rPr>
          <w:rFonts w:ascii="Times New Roman" w:eastAsia="仿宋_GB2312" w:hAnsi="Times New Roman"/>
          <w:bCs/>
          <w:color w:val="000000"/>
          <w:sz w:val="32"/>
          <w:szCs w:val="32"/>
        </w:rPr>
        <w:t>75%</w:t>
      </w:r>
      <w:r w:rsidRPr="002668DB">
        <w:rPr>
          <w:rFonts w:ascii="Times New Roman" w:eastAsia="仿宋_GB2312" w:hAnsi="Times New Roman"/>
          <w:bCs/>
          <w:color w:val="000000"/>
          <w:sz w:val="32"/>
          <w:szCs w:val="32"/>
        </w:rPr>
        <w:t>的县级森林草原消防队伍前置驻防</w:t>
      </w:r>
      <w:r w:rsidRPr="002668DB">
        <w:rPr>
          <w:rFonts w:ascii="Times New Roman" w:eastAsia="仿宋_GB2312" w:hAnsi="Times New Roman"/>
          <w:bCs/>
          <w:color w:val="000000"/>
          <w:sz w:val="32"/>
          <w:szCs w:val="32"/>
        </w:rPr>
        <w:t>38</w:t>
      </w:r>
      <w:r w:rsidRPr="002668DB">
        <w:rPr>
          <w:rFonts w:ascii="Times New Roman" w:eastAsia="仿宋_GB2312" w:hAnsi="Times New Roman"/>
          <w:bCs/>
          <w:color w:val="000000"/>
          <w:sz w:val="32"/>
          <w:szCs w:val="32"/>
        </w:rPr>
        <w:t>个乡镇，安全有序处置</w:t>
      </w:r>
      <w:r w:rsidRPr="002668DB">
        <w:rPr>
          <w:rFonts w:ascii="Times New Roman" w:eastAsia="仿宋_GB2312" w:hAnsi="Times New Roman"/>
          <w:bCs/>
          <w:color w:val="000000"/>
          <w:sz w:val="32"/>
          <w:szCs w:val="32"/>
        </w:rPr>
        <w:t>“2.13”“2.28”</w:t>
      </w:r>
      <w:r w:rsidRPr="002668DB">
        <w:rPr>
          <w:rFonts w:ascii="Times New Roman" w:eastAsia="仿宋_GB2312" w:hAnsi="Times New Roman"/>
          <w:bCs/>
          <w:color w:val="000000"/>
          <w:sz w:val="32"/>
          <w:szCs w:val="32"/>
        </w:rPr>
        <w:t>一般森林火灾</w:t>
      </w:r>
      <w:r w:rsidRPr="002668DB">
        <w:rPr>
          <w:rFonts w:ascii="Times New Roman" w:eastAsia="仿宋_GB2312" w:hAnsi="Times New Roman"/>
          <w:color w:val="000000"/>
          <w:kern w:val="0"/>
          <w:sz w:val="32"/>
          <w:szCs w:val="32"/>
        </w:rPr>
        <w:t>。</w:t>
      </w:r>
    </w:p>
    <w:p w:rsidR="006D7824" w:rsidRPr="002668DB" w:rsidRDefault="006D7824" w:rsidP="00624D3E">
      <w:pPr>
        <w:pBdr>
          <w:top w:val="single" w:sz="4" w:space="1" w:color="FFFFFF"/>
          <w:left w:val="single" w:sz="4" w:space="26" w:color="FFFFFF"/>
          <w:bottom w:val="single" w:sz="4" w:space="31" w:color="FFFFFF"/>
          <w:right w:val="single" w:sz="4" w:space="0" w:color="FFFFFF"/>
        </w:pBdr>
        <w:overflowPunct w:val="0"/>
        <w:adjustRightInd w:val="0"/>
        <w:snapToGrid w:val="0"/>
        <w:spacing w:line="560" w:lineRule="exact"/>
        <w:ind w:firstLineChars="200" w:firstLine="643"/>
        <w:rPr>
          <w:rFonts w:ascii="楷体_GB2312" w:eastAsia="楷体_GB2312" w:hAnsi="仿宋"/>
          <w:b/>
          <w:bCs/>
          <w:sz w:val="32"/>
          <w:szCs w:val="32"/>
          <w:lang w:val="zh-CN"/>
        </w:rPr>
      </w:pPr>
      <w:r w:rsidRPr="002668DB">
        <w:rPr>
          <w:rFonts w:ascii="楷体_GB2312" w:eastAsia="楷体_GB2312" w:hAnsi="仿宋" w:hint="eastAsia"/>
          <w:b/>
          <w:bCs/>
          <w:color w:val="000000"/>
          <w:kern w:val="0"/>
          <w:sz w:val="32"/>
          <w:szCs w:val="32"/>
          <w:shd w:val="clear" w:color="auto" w:fill="FFFFFF"/>
          <w:lang w:val="zh-CN"/>
        </w:rPr>
        <w:t>（三）</w:t>
      </w:r>
      <w:r w:rsidRPr="002668DB">
        <w:rPr>
          <w:rFonts w:ascii="楷体_GB2312" w:eastAsia="楷体_GB2312" w:hAnsi="仿宋" w:hint="eastAsia"/>
          <w:b/>
          <w:bCs/>
          <w:sz w:val="32"/>
          <w:szCs w:val="32"/>
          <w:lang w:val="zh-CN"/>
        </w:rPr>
        <w:t>绩效结果应用情况。</w:t>
      </w:r>
    </w:p>
    <w:p w:rsidR="006D7824" w:rsidRPr="002668DB" w:rsidRDefault="006D7824" w:rsidP="00624D3E">
      <w:pPr>
        <w:pBdr>
          <w:top w:val="single" w:sz="4" w:space="1" w:color="FFFFFF"/>
          <w:left w:val="single" w:sz="4" w:space="26" w:color="FFFFFF"/>
          <w:bottom w:val="single" w:sz="4" w:space="31" w:color="FFFFFF"/>
          <w:right w:val="single" w:sz="4" w:space="0" w:color="FFFFFF"/>
        </w:pBdr>
        <w:overflowPunct w:val="0"/>
        <w:adjustRightInd w:val="0"/>
        <w:snapToGrid w:val="0"/>
        <w:spacing w:line="560" w:lineRule="exact"/>
        <w:ind w:firstLineChars="200" w:firstLine="640"/>
        <w:rPr>
          <w:rFonts w:ascii="Times New Roman" w:eastAsia="仿宋_GB2312" w:hAnsi="Times New Roman"/>
          <w:sz w:val="32"/>
          <w:szCs w:val="32"/>
        </w:rPr>
      </w:pPr>
      <w:r w:rsidRPr="002668DB">
        <w:rPr>
          <w:rFonts w:ascii="Times New Roman" w:eastAsia="仿宋_GB2312" w:hAnsi="Times New Roman"/>
          <w:sz w:val="32"/>
          <w:szCs w:val="32"/>
        </w:rPr>
        <w:t>市应急管理局按财政局统一安排和要求对部门和本级</w:t>
      </w:r>
      <w:r w:rsidRPr="002668DB">
        <w:rPr>
          <w:rFonts w:ascii="Times New Roman" w:eastAsia="仿宋_GB2312" w:hAnsi="Times New Roman"/>
          <w:sz w:val="32"/>
          <w:szCs w:val="32"/>
        </w:rPr>
        <w:t>2024</w:t>
      </w:r>
      <w:r w:rsidRPr="002668DB">
        <w:rPr>
          <w:rFonts w:ascii="Times New Roman" w:eastAsia="仿宋_GB2312" w:hAnsi="Times New Roman"/>
          <w:sz w:val="32"/>
          <w:szCs w:val="32"/>
        </w:rPr>
        <w:t>年度预算、年度决算、政府采购预算及绩效自评报告等情况都依法进行了公开。</w:t>
      </w:r>
    </w:p>
    <w:p w:rsidR="006D7824" w:rsidRDefault="006D7824" w:rsidP="006D7824">
      <w:pPr>
        <w:pStyle w:val="BodyTextFirstIndent21"/>
        <w:jc w:val="center"/>
      </w:pPr>
      <w:r>
        <w:rPr>
          <w:noProof/>
        </w:rPr>
        <w:lastRenderedPageBreak/>
        <w:drawing>
          <wp:inline distT="0" distB="0" distL="0" distR="0">
            <wp:extent cx="4526280" cy="1950720"/>
            <wp:effectExtent l="19050" t="0" r="7620" b="0"/>
            <wp:docPr id="40" name="图片 1" descr="D:\用户目录\我的文档\WeChat Files\wxid_c5fnqt4vv3tu22\FileStorage\Temp\17454625117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用户目录\我的文档\WeChat Files\wxid_c5fnqt4vv3tu22\FileStorage\Temp\1745462511709.png"/>
                    <pic:cNvPicPr>
                      <a:picLocks noChangeAspect="1" noChangeArrowheads="1"/>
                    </pic:cNvPicPr>
                  </pic:nvPicPr>
                  <pic:blipFill>
                    <a:blip r:embed="rId15" cstate="print"/>
                    <a:srcRect/>
                    <a:stretch>
                      <a:fillRect/>
                    </a:stretch>
                  </pic:blipFill>
                  <pic:spPr bwMode="auto">
                    <a:xfrm>
                      <a:off x="0" y="0"/>
                      <a:ext cx="4526280" cy="1950720"/>
                    </a:xfrm>
                    <a:prstGeom prst="rect">
                      <a:avLst/>
                    </a:prstGeom>
                    <a:noFill/>
                    <a:ln w="9525">
                      <a:noFill/>
                      <a:miter lim="800000"/>
                      <a:headEnd/>
                      <a:tailEnd/>
                    </a:ln>
                  </pic:spPr>
                </pic:pic>
              </a:graphicData>
            </a:graphic>
          </wp:inline>
        </w:drawing>
      </w:r>
    </w:p>
    <w:p w:rsidR="006D7824" w:rsidRDefault="006D7824" w:rsidP="006D7824">
      <w:pPr>
        <w:jc w:val="center"/>
      </w:pPr>
      <w:r>
        <w:rPr>
          <w:noProof/>
        </w:rPr>
        <w:drawing>
          <wp:inline distT="0" distB="0" distL="0" distR="0">
            <wp:extent cx="4488180" cy="2042160"/>
            <wp:effectExtent l="19050" t="0" r="7620" b="0"/>
            <wp:docPr id="39" name="图片 2" descr="D:\用户目录\我的文档\WeChat Files\wxid_c5fnqt4vv3tu22\FileStorage\Temp\17454625498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D:\用户目录\我的文档\WeChat Files\wxid_c5fnqt4vv3tu22\FileStorage\Temp\1745462549881.png"/>
                    <pic:cNvPicPr>
                      <a:picLocks noChangeAspect="1" noChangeArrowheads="1"/>
                    </pic:cNvPicPr>
                  </pic:nvPicPr>
                  <pic:blipFill>
                    <a:blip r:embed="rId16" cstate="print"/>
                    <a:srcRect/>
                    <a:stretch>
                      <a:fillRect/>
                    </a:stretch>
                  </pic:blipFill>
                  <pic:spPr bwMode="auto">
                    <a:xfrm>
                      <a:off x="0" y="0"/>
                      <a:ext cx="4488180" cy="2042160"/>
                    </a:xfrm>
                    <a:prstGeom prst="rect">
                      <a:avLst/>
                    </a:prstGeom>
                    <a:noFill/>
                    <a:ln w="9525">
                      <a:noFill/>
                      <a:miter lim="800000"/>
                      <a:headEnd/>
                      <a:tailEnd/>
                    </a:ln>
                  </pic:spPr>
                </pic:pic>
              </a:graphicData>
            </a:graphic>
          </wp:inline>
        </w:drawing>
      </w:r>
      <w:r>
        <w:rPr>
          <w:noProof/>
        </w:rPr>
        <w:drawing>
          <wp:inline distT="0" distB="0" distL="0" distR="0">
            <wp:extent cx="4671060" cy="1965960"/>
            <wp:effectExtent l="19050" t="0" r="0" b="0"/>
            <wp:docPr id="38" name="图片 3" descr="D:\用户目录\我的文档\WeChat Files\wxid_c5fnqt4vv3tu22\FileStorage\Temp\17454626052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D:\用户目录\我的文档\WeChat Files\wxid_c5fnqt4vv3tu22\FileStorage\Temp\1745462605256.png"/>
                    <pic:cNvPicPr>
                      <a:picLocks noChangeAspect="1" noChangeArrowheads="1"/>
                    </pic:cNvPicPr>
                  </pic:nvPicPr>
                  <pic:blipFill>
                    <a:blip r:embed="rId17" cstate="print"/>
                    <a:srcRect/>
                    <a:stretch>
                      <a:fillRect/>
                    </a:stretch>
                  </pic:blipFill>
                  <pic:spPr bwMode="auto">
                    <a:xfrm>
                      <a:off x="0" y="0"/>
                      <a:ext cx="4671060" cy="1965960"/>
                    </a:xfrm>
                    <a:prstGeom prst="rect">
                      <a:avLst/>
                    </a:prstGeom>
                    <a:noFill/>
                    <a:ln w="9525">
                      <a:noFill/>
                      <a:miter lim="800000"/>
                      <a:headEnd/>
                      <a:tailEnd/>
                    </a:ln>
                  </pic:spPr>
                </pic:pic>
              </a:graphicData>
            </a:graphic>
          </wp:inline>
        </w:drawing>
      </w:r>
    </w:p>
    <w:p w:rsidR="006D7824" w:rsidRDefault="006D7824" w:rsidP="006D7824">
      <w:pPr>
        <w:jc w:val="center"/>
      </w:pPr>
      <w:r>
        <w:rPr>
          <w:noProof/>
        </w:rPr>
        <w:drawing>
          <wp:inline distT="0" distB="0" distL="0" distR="0">
            <wp:extent cx="4671060" cy="2301240"/>
            <wp:effectExtent l="19050" t="0" r="0" b="0"/>
            <wp:docPr id="37" name="图片 4" descr="D:\用户目录\我的文档\WeChat Files\wxid_c5fnqt4vv3tu22\FileStorage\Temp\17454626248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D:\用户目录\我的文档\WeChat Files\wxid_c5fnqt4vv3tu22\FileStorage\Temp\1745462624856.png"/>
                    <pic:cNvPicPr>
                      <a:picLocks noChangeAspect="1" noChangeArrowheads="1"/>
                    </pic:cNvPicPr>
                  </pic:nvPicPr>
                  <pic:blipFill>
                    <a:blip r:embed="rId18" cstate="print"/>
                    <a:srcRect/>
                    <a:stretch>
                      <a:fillRect/>
                    </a:stretch>
                  </pic:blipFill>
                  <pic:spPr bwMode="auto">
                    <a:xfrm>
                      <a:off x="0" y="0"/>
                      <a:ext cx="4671060" cy="2301240"/>
                    </a:xfrm>
                    <a:prstGeom prst="rect">
                      <a:avLst/>
                    </a:prstGeom>
                    <a:noFill/>
                    <a:ln w="9525">
                      <a:noFill/>
                      <a:miter lim="800000"/>
                      <a:headEnd/>
                      <a:tailEnd/>
                    </a:ln>
                  </pic:spPr>
                </pic:pic>
              </a:graphicData>
            </a:graphic>
          </wp:inline>
        </w:drawing>
      </w:r>
    </w:p>
    <w:p w:rsidR="006D7824" w:rsidRPr="00883CE3" w:rsidRDefault="006D7824" w:rsidP="00883CE3">
      <w:pPr>
        <w:widowControl/>
        <w:adjustRightInd w:val="0"/>
        <w:snapToGrid w:val="0"/>
        <w:spacing w:line="560" w:lineRule="exact"/>
        <w:ind w:firstLineChars="200" w:firstLine="640"/>
        <w:contextualSpacing/>
        <w:rPr>
          <w:rFonts w:ascii="黑体" w:eastAsia="黑体" w:hAnsi="黑体"/>
          <w:color w:val="000000"/>
          <w:kern w:val="0"/>
          <w:sz w:val="32"/>
          <w:szCs w:val="32"/>
          <w:shd w:val="clear" w:color="auto" w:fill="FFFFFF"/>
        </w:rPr>
      </w:pPr>
      <w:r w:rsidRPr="00883CE3">
        <w:rPr>
          <w:rFonts w:ascii="黑体" w:eastAsia="黑体" w:hAnsi="黑体"/>
          <w:color w:val="000000"/>
          <w:kern w:val="0"/>
          <w:sz w:val="32"/>
          <w:szCs w:val="32"/>
          <w:shd w:val="clear" w:color="auto" w:fill="FFFFFF"/>
        </w:rPr>
        <w:lastRenderedPageBreak/>
        <w:t>四、评价结论及建议</w:t>
      </w:r>
    </w:p>
    <w:p w:rsidR="006D7824" w:rsidRPr="00883CE3" w:rsidRDefault="006D7824" w:rsidP="00883CE3">
      <w:pPr>
        <w:widowControl/>
        <w:adjustRightInd w:val="0"/>
        <w:snapToGrid w:val="0"/>
        <w:spacing w:line="560" w:lineRule="exact"/>
        <w:ind w:firstLineChars="200" w:firstLine="643"/>
        <w:contextualSpacing/>
        <w:rPr>
          <w:rFonts w:ascii="楷体_GB2312" w:eastAsia="楷体_GB2312" w:hAnsi="Times New Roman"/>
          <w:b/>
          <w:bCs/>
          <w:color w:val="000000"/>
          <w:kern w:val="0"/>
          <w:sz w:val="32"/>
          <w:szCs w:val="32"/>
          <w:shd w:val="clear" w:color="auto" w:fill="FFFFFF"/>
          <w:lang w:val="zh-CN"/>
        </w:rPr>
      </w:pPr>
      <w:r w:rsidRPr="00883CE3">
        <w:rPr>
          <w:rFonts w:ascii="楷体_GB2312" w:eastAsia="楷体_GB2312" w:hAnsi="Times New Roman" w:hint="eastAsia"/>
          <w:b/>
          <w:bCs/>
          <w:color w:val="000000"/>
          <w:kern w:val="0"/>
          <w:sz w:val="32"/>
          <w:szCs w:val="32"/>
          <w:shd w:val="clear" w:color="auto" w:fill="FFFFFF"/>
          <w:lang w:val="zh-CN"/>
        </w:rPr>
        <w:t>（一）评价结论。</w:t>
      </w:r>
    </w:p>
    <w:p w:rsidR="006D7824" w:rsidRPr="00883CE3" w:rsidRDefault="006D7824" w:rsidP="00883CE3">
      <w:pPr>
        <w:widowControl/>
        <w:adjustRightInd w:val="0"/>
        <w:snapToGrid w:val="0"/>
        <w:spacing w:line="560" w:lineRule="exact"/>
        <w:ind w:firstLineChars="200" w:firstLine="640"/>
        <w:contextualSpacing/>
        <w:rPr>
          <w:rFonts w:ascii="Times New Roman" w:eastAsia="仿宋_GB2312" w:hAnsi="Times New Roman"/>
          <w:color w:val="000000"/>
          <w:kern w:val="0"/>
          <w:sz w:val="32"/>
          <w:szCs w:val="32"/>
          <w:shd w:val="clear" w:color="auto" w:fill="FFFFFF"/>
          <w:lang w:val="zh-CN"/>
        </w:rPr>
      </w:pPr>
      <w:r w:rsidRPr="00883CE3">
        <w:rPr>
          <w:rFonts w:ascii="Times New Roman" w:eastAsia="仿宋_GB2312" w:hAnsi="Times New Roman"/>
          <w:sz w:val="32"/>
          <w:szCs w:val="32"/>
        </w:rPr>
        <w:t>2024</w:t>
      </w:r>
      <w:r w:rsidRPr="00883CE3">
        <w:rPr>
          <w:rFonts w:ascii="Times New Roman" w:eastAsia="仿宋_GB2312" w:hAnsi="Times New Roman"/>
          <w:sz w:val="32"/>
          <w:szCs w:val="32"/>
        </w:rPr>
        <w:t>年，市应急管理局紧紧围绕预算绩效目标，健全内控制度，严格资金管理，强化信息公开，确保安全使用，切实提高财政资金使用效率和效益，年度整体支出为部门高效运转提供了有力保障，职责职能得到充分发挥，安全生产、防灾减灾救灾、森林草原防灭火、防震减灾、应急救援能力提升等工作有序推进。</w:t>
      </w:r>
      <w:r w:rsidRPr="00883CE3">
        <w:rPr>
          <w:rFonts w:ascii="Times New Roman" w:eastAsia="仿宋_GB2312" w:hAnsi="Times New Roman"/>
          <w:color w:val="000000"/>
          <w:kern w:val="0"/>
          <w:sz w:val="32"/>
          <w:szCs w:val="32"/>
          <w:shd w:val="clear" w:color="auto" w:fill="FFFFFF"/>
          <w:lang w:val="zh-CN"/>
        </w:rPr>
        <w:t>根据市级部门整体支出绩效评价指标体系中个绩效指标进行自我评价打分，整体绩效评分</w:t>
      </w:r>
      <w:r w:rsidRPr="00883CE3">
        <w:rPr>
          <w:rFonts w:ascii="Times New Roman" w:eastAsia="仿宋_GB2312" w:hAnsi="Times New Roman"/>
          <w:color w:val="000000"/>
          <w:kern w:val="0"/>
          <w:sz w:val="32"/>
          <w:szCs w:val="32"/>
          <w:shd w:val="clear" w:color="auto" w:fill="FFFFFF"/>
          <w:lang w:val="zh-CN"/>
        </w:rPr>
        <w:t>78.35</w:t>
      </w:r>
      <w:r w:rsidRPr="00883CE3">
        <w:rPr>
          <w:rFonts w:ascii="Times New Roman" w:eastAsia="仿宋_GB2312" w:hAnsi="Times New Roman"/>
          <w:color w:val="000000"/>
          <w:kern w:val="0"/>
          <w:sz w:val="32"/>
          <w:szCs w:val="32"/>
          <w:shd w:val="clear" w:color="auto" w:fill="FFFFFF"/>
          <w:lang w:val="zh-CN"/>
        </w:rPr>
        <w:t>分。</w:t>
      </w:r>
    </w:p>
    <w:p w:rsidR="006D7824" w:rsidRPr="00883CE3" w:rsidRDefault="006D7824" w:rsidP="00883CE3">
      <w:pPr>
        <w:widowControl/>
        <w:adjustRightInd w:val="0"/>
        <w:snapToGrid w:val="0"/>
        <w:spacing w:line="560" w:lineRule="exact"/>
        <w:ind w:firstLineChars="200" w:firstLine="643"/>
        <w:contextualSpacing/>
        <w:rPr>
          <w:rFonts w:ascii="楷体_GB2312" w:eastAsia="楷体_GB2312" w:hAnsi="Times New Roman"/>
          <w:b/>
          <w:bCs/>
          <w:color w:val="000000"/>
          <w:kern w:val="0"/>
          <w:sz w:val="32"/>
          <w:szCs w:val="32"/>
          <w:shd w:val="clear" w:color="auto" w:fill="FFFFFF"/>
        </w:rPr>
      </w:pPr>
      <w:r w:rsidRPr="00883CE3">
        <w:rPr>
          <w:rFonts w:ascii="楷体_GB2312" w:eastAsia="楷体_GB2312" w:hAnsi="Times New Roman" w:hint="eastAsia"/>
          <w:b/>
          <w:bCs/>
          <w:color w:val="000000"/>
          <w:kern w:val="0"/>
          <w:sz w:val="32"/>
          <w:szCs w:val="32"/>
          <w:shd w:val="clear" w:color="auto" w:fill="FFFFFF"/>
          <w:lang w:val="zh-CN"/>
        </w:rPr>
        <w:t>（二）存在问题。</w:t>
      </w:r>
      <w:bookmarkStart w:id="116" w:name="_Hlk110546638"/>
    </w:p>
    <w:p w:rsidR="006D7824" w:rsidRPr="00883CE3" w:rsidRDefault="006D7824" w:rsidP="00883CE3">
      <w:pPr>
        <w:pBdr>
          <w:bottom w:val="single" w:sz="4" w:space="29" w:color="FFFFFF"/>
        </w:pBdr>
        <w:shd w:val="clear" w:color="auto" w:fill="FFFFFF"/>
        <w:tabs>
          <w:tab w:val="left" w:pos="1845"/>
        </w:tabs>
        <w:autoSpaceDN w:val="0"/>
        <w:adjustRightInd w:val="0"/>
        <w:snapToGrid w:val="0"/>
        <w:spacing w:line="560" w:lineRule="exact"/>
        <w:ind w:firstLineChars="200" w:firstLine="640"/>
        <w:rPr>
          <w:rFonts w:ascii="Times New Roman" w:eastAsia="仿宋_GB2312" w:hAnsi="Times New Roman"/>
          <w:kern w:val="0"/>
          <w:sz w:val="32"/>
          <w:szCs w:val="32"/>
          <w:shd w:val="clear" w:color="auto" w:fill="FFFFFF"/>
          <w:lang w:val="zh-CN"/>
        </w:rPr>
      </w:pPr>
      <w:r w:rsidRPr="00883CE3">
        <w:rPr>
          <w:rFonts w:ascii="Times New Roman" w:eastAsia="仿宋_GB2312" w:hAnsi="Times New Roman"/>
          <w:kern w:val="0"/>
          <w:sz w:val="32"/>
          <w:szCs w:val="32"/>
          <w:shd w:val="clear" w:color="auto" w:fill="FFFFFF"/>
          <w:lang w:val="zh-CN"/>
        </w:rPr>
        <w:t xml:space="preserve">1. </w:t>
      </w:r>
      <w:r w:rsidRPr="00883CE3">
        <w:rPr>
          <w:rFonts w:ascii="Times New Roman" w:eastAsia="仿宋_GB2312" w:hAnsi="Times New Roman"/>
          <w:kern w:val="0"/>
          <w:sz w:val="32"/>
          <w:szCs w:val="32"/>
          <w:shd w:val="clear" w:color="auto" w:fill="FFFFFF"/>
          <w:lang w:val="zh-CN"/>
        </w:rPr>
        <w:t>财政拨款预算偏离度较高。一是年中追加项目支出资金</w:t>
      </w:r>
      <w:r w:rsidRPr="00883CE3">
        <w:rPr>
          <w:rFonts w:ascii="Times New Roman" w:eastAsia="仿宋_GB2312" w:hAnsi="Times New Roman"/>
          <w:kern w:val="0"/>
          <w:sz w:val="32"/>
          <w:szCs w:val="32"/>
          <w:shd w:val="clear" w:color="auto" w:fill="FFFFFF"/>
        </w:rPr>
        <w:t>额度</w:t>
      </w:r>
      <w:r w:rsidRPr="00883CE3">
        <w:rPr>
          <w:rFonts w:ascii="Times New Roman" w:eastAsia="仿宋_GB2312" w:hAnsi="Times New Roman"/>
          <w:kern w:val="0"/>
          <w:sz w:val="32"/>
          <w:szCs w:val="32"/>
          <w:shd w:val="clear" w:color="auto" w:fill="FFFFFF"/>
          <w:lang w:val="zh-CN"/>
        </w:rPr>
        <w:t>较大，其中，攀枝花市自然灾害应急能力提升工程基层防灾项目（</w:t>
      </w:r>
      <w:r w:rsidRPr="00883CE3">
        <w:rPr>
          <w:rFonts w:ascii="Times New Roman" w:eastAsia="仿宋_GB2312" w:hAnsi="Times New Roman"/>
          <w:kern w:val="0"/>
          <w:sz w:val="32"/>
          <w:szCs w:val="32"/>
          <w:shd w:val="clear" w:color="auto" w:fill="FFFFFF"/>
          <w:lang w:val="zh-CN"/>
        </w:rPr>
        <w:t>6744</w:t>
      </w:r>
      <w:r w:rsidRPr="00883CE3">
        <w:rPr>
          <w:rFonts w:ascii="Times New Roman" w:eastAsia="仿宋_GB2312" w:hAnsi="Times New Roman"/>
          <w:kern w:val="0"/>
          <w:sz w:val="32"/>
          <w:szCs w:val="32"/>
          <w:shd w:val="clear" w:color="auto" w:fill="FFFFFF"/>
          <w:lang w:val="zh-CN"/>
        </w:rPr>
        <w:t>万元）</w:t>
      </w:r>
      <w:r w:rsidRPr="00883CE3">
        <w:rPr>
          <w:rFonts w:ascii="Times New Roman" w:eastAsia="仿宋_GB2312" w:hAnsi="Times New Roman"/>
          <w:kern w:val="0"/>
          <w:sz w:val="32"/>
          <w:szCs w:val="32"/>
          <w:shd w:val="clear" w:color="auto" w:fill="FFFFFF"/>
        </w:rPr>
        <w:t>和</w:t>
      </w:r>
      <w:r w:rsidRPr="00883CE3">
        <w:rPr>
          <w:rFonts w:ascii="Times New Roman" w:eastAsia="仿宋_GB2312" w:hAnsi="Times New Roman"/>
          <w:kern w:val="0"/>
          <w:sz w:val="32"/>
          <w:szCs w:val="32"/>
          <w:shd w:val="clear" w:color="auto" w:fill="FFFFFF"/>
          <w:lang w:val="zh-CN"/>
        </w:rPr>
        <w:t>攀枝花市区域应急救援能力提升项目（</w:t>
      </w:r>
      <w:r w:rsidRPr="00883CE3">
        <w:rPr>
          <w:rFonts w:ascii="Times New Roman" w:eastAsia="仿宋_GB2312" w:hAnsi="Times New Roman"/>
          <w:kern w:val="0"/>
          <w:sz w:val="32"/>
          <w:szCs w:val="32"/>
          <w:shd w:val="clear" w:color="auto" w:fill="FFFFFF"/>
          <w:lang w:val="zh-CN"/>
        </w:rPr>
        <w:t>4000</w:t>
      </w:r>
      <w:r w:rsidRPr="00883CE3">
        <w:rPr>
          <w:rFonts w:ascii="Times New Roman" w:eastAsia="仿宋_GB2312" w:hAnsi="Times New Roman"/>
          <w:kern w:val="0"/>
          <w:sz w:val="32"/>
          <w:szCs w:val="32"/>
          <w:shd w:val="clear" w:color="auto" w:fill="FFFFFF"/>
          <w:lang w:val="zh-CN"/>
        </w:rPr>
        <w:t>万元）占年度资金总额的</w:t>
      </w:r>
      <w:r w:rsidRPr="00883CE3">
        <w:rPr>
          <w:rFonts w:ascii="Times New Roman" w:eastAsia="仿宋_GB2312" w:hAnsi="Times New Roman"/>
          <w:kern w:val="0"/>
          <w:sz w:val="32"/>
          <w:szCs w:val="32"/>
          <w:shd w:val="clear" w:color="auto" w:fill="FFFFFF"/>
          <w:lang w:val="zh-CN"/>
        </w:rPr>
        <w:t>63.75%</w:t>
      </w:r>
      <w:r w:rsidRPr="00883CE3">
        <w:rPr>
          <w:rFonts w:ascii="Times New Roman" w:eastAsia="仿宋_GB2312" w:hAnsi="Times New Roman"/>
          <w:kern w:val="0"/>
          <w:sz w:val="32"/>
          <w:szCs w:val="32"/>
          <w:shd w:val="clear" w:color="auto" w:fill="FFFFFF"/>
          <w:lang w:val="zh-CN"/>
        </w:rPr>
        <w:t>。二是上年结余结转收入未编制年初预算，</w:t>
      </w:r>
      <w:r w:rsidRPr="00883CE3">
        <w:rPr>
          <w:rFonts w:ascii="Times New Roman" w:eastAsia="仿宋_GB2312" w:hAnsi="Times New Roman"/>
          <w:kern w:val="0"/>
          <w:sz w:val="32"/>
          <w:szCs w:val="32"/>
          <w:shd w:val="clear" w:color="auto" w:fill="FFFFFF"/>
          <w:lang w:val="zh-CN"/>
        </w:rPr>
        <w:t>2023</w:t>
      </w:r>
      <w:r w:rsidRPr="00883CE3">
        <w:rPr>
          <w:rFonts w:ascii="Times New Roman" w:eastAsia="仿宋_GB2312" w:hAnsi="Times New Roman"/>
          <w:kern w:val="0"/>
          <w:sz w:val="32"/>
          <w:szCs w:val="32"/>
          <w:shd w:val="clear" w:color="auto" w:fill="FFFFFF"/>
          <w:lang w:val="zh-CN"/>
        </w:rPr>
        <w:t>年结转结余</w:t>
      </w:r>
      <w:r w:rsidRPr="00883CE3">
        <w:rPr>
          <w:rFonts w:ascii="Times New Roman" w:eastAsia="仿宋_GB2312" w:hAnsi="Times New Roman"/>
          <w:kern w:val="0"/>
          <w:sz w:val="32"/>
          <w:szCs w:val="32"/>
          <w:shd w:val="clear" w:color="auto" w:fill="FFFFFF"/>
        </w:rPr>
        <w:t>资金</w:t>
      </w:r>
      <w:r w:rsidRPr="00883CE3">
        <w:rPr>
          <w:rFonts w:ascii="Times New Roman" w:eastAsia="仿宋_GB2312" w:hAnsi="Times New Roman"/>
          <w:kern w:val="0"/>
          <w:sz w:val="32"/>
          <w:szCs w:val="32"/>
          <w:shd w:val="clear" w:color="auto" w:fill="FFFFFF"/>
          <w:lang w:val="zh-CN"/>
        </w:rPr>
        <w:t>3584</w:t>
      </w:r>
      <w:r w:rsidRPr="00883CE3">
        <w:rPr>
          <w:rFonts w:ascii="Times New Roman" w:eastAsia="仿宋_GB2312" w:hAnsi="Times New Roman"/>
          <w:kern w:val="0"/>
          <w:sz w:val="32"/>
          <w:szCs w:val="32"/>
          <w:shd w:val="clear" w:color="auto" w:fill="FFFFFF"/>
          <w:lang w:val="zh-CN"/>
        </w:rPr>
        <w:t>万元，占年度资金总额的</w:t>
      </w:r>
      <w:r w:rsidRPr="00883CE3">
        <w:rPr>
          <w:rFonts w:ascii="Times New Roman" w:eastAsia="仿宋_GB2312" w:hAnsi="Times New Roman"/>
          <w:kern w:val="0"/>
          <w:sz w:val="32"/>
          <w:szCs w:val="32"/>
          <w:shd w:val="clear" w:color="auto" w:fill="FFFFFF"/>
          <w:lang w:val="zh-CN"/>
        </w:rPr>
        <w:t>21.27%</w:t>
      </w:r>
      <w:r w:rsidRPr="00883CE3">
        <w:rPr>
          <w:rFonts w:ascii="Times New Roman" w:eastAsia="仿宋_GB2312" w:hAnsi="Times New Roman"/>
          <w:kern w:val="0"/>
          <w:sz w:val="32"/>
          <w:szCs w:val="32"/>
          <w:shd w:val="clear" w:color="auto" w:fill="FFFFFF"/>
          <w:lang w:val="zh-CN"/>
        </w:rPr>
        <w:t>。</w:t>
      </w:r>
      <w:r w:rsidRPr="00883CE3">
        <w:rPr>
          <w:rFonts w:ascii="Times New Roman" w:eastAsia="仿宋_GB2312" w:hAnsi="Times New Roman"/>
          <w:kern w:val="0"/>
          <w:sz w:val="32"/>
          <w:szCs w:val="32"/>
          <w:shd w:val="clear" w:color="auto" w:fill="FFFFFF"/>
          <w:lang w:val="zh-CN"/>
        </w:rPr>
        <w:t xml:space="preserve"> </w:t>
      </w:r>
    </w:p>
    <w:p w:rsidR="006D7824" w:rsidRPr="00883CE3" w:rsidRDefault="006D7824" w:rsidP="00883CE3">
      <w:pPr>
        <w:pBdr>
          <w:bottom w:val="single" w:sz="4" w:space="29" w:color="FFFFFF"/>
        </w:pBdr>
        <w:shd w:val="clear" w:color="auto" w:fill="FFFFFF"/>
        <w:tabs>
          <w:tab w:val="left" w:pos="1845"/>
        </w:tabs>
        <w:autoSpaceDN w:val="0"/>
        <w:adjustRightInd w:val="0"/>
        <w:snapToGrid w:val="0"/>
        <w:spacing w:line="560" w:lineRule="exact"/>
        <w:ind w:firstLineChars="200" w:firstLine="640"/>
        <w:rPr>
          <w:rFonts w:ascii="Times New Roman" w:eastAsia="仿宋_GB2312" w:hAnsi="Times New Roman"/>
          <w:b/>
          <w:sz w:val="32"/>
          <w:szCs w:val="32"/>
        </w:rPr>
      </w:pPr>
      <w:r w:rsidRPr="00883CE3">
        <w:rPr>
          <w:rFonts w:ascii="Times New Roman" w:eastAsia="仿宋_GB2312" w:hAnsi="Times New Roman"/>
          <w:color w:val="000000"/>
          <w:kern w:val="0"/>
          <w:sz w:val="32"/>
          <w:szCs w:val="32"/>
          <w:shd w:val="clear" w:color="auto" w:fill="FFFFFF"/>
          <w:lang w:val="zh-CN"/>
        </w:rPr>
        <w:t xml:space="preserve"> 2. </w:t>
      </w:r>
      <w:r w:rsidRPr="00883CE3">
        <w:rPr>
          <w:rFonts w:ascii="Times New Roman" w:eastAsia="仿宋_GB2312" w:hAnsi="Times New Roman"/>
          <w:color w:val="000000"/>
          <w:kern w:val="0"/>
          <w:sz w:val="32"/>
          <w:szCs w:val="32"/>
          <w:shd w:val="clear" w:color="auto" w:fill="FFFFFF"/>
          <w:lang w:val="zh-CN"/>
        </w:rPr>
        <w:t>预算执行进度低。</w:t>
      </w:r>
      <w:r w:rsidRPr="00883CE3">
        <w:rPr>
          <w:rFonts w:ascii="Times New Roman" w:eastAsia="仿宋_GB2312" w:hAnsi="Times New Roman"/>
          <w:sz w:val="32"/>
          <w:szCs w:val="32"/>
        </w:rPr>
        <w:t>第一季度预算执行进度</w:t>
      </w:r>
      <w:r w:rsidRPr="00883CE3">
        <w:rPr>
          <w:rFonts w:ascii="Times New Roman" w:eastAsia="仿宋_GB2312" w:hAnsi="Times New Roman"/>
          <w:sz w:val="32"/>
          <w:szCs w:val="32"/>
        </w:rPr>
        <w:t>1.86%</w:t>
      </w:r>
      <w:r w:rsidRPr="00883CE3">
        <w:rPr>
          <w:rFonts w:ascii="Times New Roman" w:eastAsia="仿宋_GB2312" w:hAnsi="Times New Roman"/>
          <w:sz w:val="32"/>
          <w:szCs w:val="32"/>
        </w:rPr>
        <w:t>，第二季度预算执行进度</w:t>
      </w:r>
      <w:r w:rsidRPr="00883CE3">
        <w:rPr>
          <w:rFonts w:ascii="Times New Roman" w:eastAsia="仿宋_GB2312" w:hAnsi="Times New Roman"/>
          <w:sz w:val="32"/>
          <w:szCs w:val="32"/>
        </w:rPr>
        <w:t>2.21%</w:t>
      </w:r>
      <w:r w:rsidRPr="00883CE3">
        <w:rPr>
          <w:rFonts w:ascii="Times New Roman" w:eastAsia="仿宋_GB2312" w:hAnsi="Times New Roman"/>
          <w:sz w:val="32"/>
          <w:szCs w:val="32"/>
        </w:rPr>
        <w:t>，第三季度预算执行进度</w:t>
      </w:r>
      <w:r w:rsidRPr="00883CE3">
        <w:rPr>
          <w:rFonts w:ascii="Times New Roman" w:eastAsia="仿宋_GB2312" w:hAnsi="Times New Roman"/>
          <w:sz w:val="32"/>
          <w:szCs w:val="32"/>
        </w:rPr>
        <w:t>9.95%</w:t>
      </w:r>
      <w:r w:rsidRPr="00883CE3">
        <w:rPr>
          <w:rFonts w:ascii="Times New Roman" w:eastAsia="仿宋_GB2312" w:hAnsi="Times New Roman"/>
          <w:sz w:val="32"/>
          <w:szCs w:val="32"/>
        </w:rPr>
        <w:t>，第四季度执行进度</w:t>
      </w:r>
      <w:r w:rsidRPr="00883CE3">
        <w:rPr>
          <w:rFonts w:ascii="Times New Roman" w:eastAsia="仿宋_GB2312" w:hAnsi="Times New Roman"/>
          <w:sz w:val="32"/>
          <w:szCs w:val="32"/>
        </w:rPr>
        <w:t>59.44%</w:t>
      </w:r>
      <w:r w:rsidRPr="00883CE3">
        <w:rPr>
          <w:rFonts w:ascii="Times New Roman" w:eastAsia="仿宋_GB2312" w:hAnsi="Times New Roman"/>
          <w:sz w:val="32"/>
          <w:szCs w:val="32"/>
        </w:rPr>
        <w:t>。主要原因在于项目资金执行进度较慢，攀枝花市自然灾害应急救援能力提升工程基层防灾项目和攀枝花市区域应急救援能力提升项目均需要进行政府采购，政府采购流程和招投标工作日长，项目资金达到支付条件方可支付，影响了支付进度。其中，攀枝花市自然灾害</w:t>
      </w:r>
      <w:r w:rsidRPr="00883CE3">
        <w:rPr>
          <w:rFonts w:ascii="Times New Roman" w:eastAsia="仿宋_GB2312" w:hAnsi="Times New Roman"/>
          <w:sz w:val="32"/>
          <w:szCs w:val="32"/>
        </w:rPr>
        <w:lastRenderedPageBreak/>
        <w:t>应急救援能力提升工程基层防灾项目第</w:t>
      </w:r>
      <w:r w:rsidRPr="00883CE3">
        <w:rPr>
          <w:rFonts w:ascii="Times New Roman" w:eastAsia="仿宋_GB2312" w:hAnsi="Times New Roman"/>
          <w:sz w:val="32"/>
          <w:szCs w:val="32"/>
        </w:rPr>
        <w:t>17</w:t>
      </w:r>
      <w:r w:rsidRPr="00883CE3">
        <w:rPr>
          <w:rFonts w:ascii="Times New Roman" w:eastAsia="仿宋_GB2312" w:hAnsi="Times New Roman"/>
          <w:sz w:val="32"/>
          <w:szCs w:val="32"/>
        </w:rPr>
        <w:t>包（招标金额</w:t>
      </w:r>
      <w:r w:rsidRPr="00883CE3">
        <w:rPr>
          <w:rFonts w:ascii="Times New Roman" w:eastAsia="仿宋_GB2312" w:hAnsi="Times New Roman"/>
          <w:sz w:val="32"/>
          <w:szCs w:val="32"/>
        </w:rPr>
        <w:t>550</w:t>
      </w:r>
      <w:r w:rsidRPr="00883CE3">
        <w:rPr>
          <w:rFonts w:ascii="Times New Roman" w:eastAsia="仿宋_GB2312" w:hAnsi="Times New Roman"/>
          <w:sz w:val="32"/>
          <w:szCs w:val="32"/>
        </w:rPr>
        <w:t>万元，中标金额</w:t>
      </w:r>
      <w:r w:rsidRPr="00883CE3">
        <w:rPr>
          <w:rFonts w:ascii="Times New Roman" w:eastAsia="仿宋_GB2312" w:hAnsi="Times New Roman"/>
          <w:sz w:val="32"/>
          <w:szCs w:val="32"/>
        </w:rPr>
        <w:t>275.275</w:t>
      </w:r>
      <w:r w:rsidRPr="00883CE3">
        <w:rPr>
          <w:rFonts w:ascii="Times New Roman" w:eastAsia="仿宋_GB2312" w:hAnsi="Times New Roman"/>
          <w:sz w:val="32"/>
          <w:szCs w:val="32"/>
        </w:rPr>
        <w:t>万元）和攀枝花市区域应急救援能力提升项目第</w:t>
      </w:r>
      <w:r w:rsidRPr="00883CE3">
        <w:rPr>
          <w:rFonts w:ascii="Times New Roman" w:eastAsia="仿宋_GB2312" w:hAnsi="Times New Roman"/>
          <w:sz w:val="32"/>
          <w:szCs w:val="32"/>
        </w:rPr>
        <w:t>1</w:t>
      </w:r>
      <w:r w:rsidRPr="00883CE3">
        <w:rPr>
          <w:rFonts w:ascii="Times New Roman" w:eastAsia="仿宋_GB2312" w:hAnsi="Times New Roman"/>
          <w:sz w:val="32"/>
          <w:szCs w:val="32"/>
        </w:rPr>
        <w:t>包（招标金额</w:t>
      </w:r>
      <w:r w:rsidRPr="00883CE3">
        <w:rPr>
          <w:rFonts w:ascii="Times New Roman" w:eastAsia="仿宋_GB2312" w:hAnsi="Times New Roman"/>
          <w:sz w:val="32"/>
          <w:szCs w:val="32"/>
        </w:rPr>
        <w:t>304</w:t>
      </w:r>
      <w:r w:rsidRPr="00883CE3">
        <w:rPr>
          <w:rFonts w:ascii="Times New Roman" w:eastAsia="仿宋_GB2312" w:hAnsi="Times New Roman"/>
          <w:sz w:val="32"/>
          <w:szCs w:val="32"/>
        </w:rPr>
        <w:t>万元，中标金额</w:t>
      </w:r>
      <w:r w:rsidRPr="00883CE3">
        <w:rPr>
          <w:rFonts w:ascii="Times New Roman" w:eastAsia="仿宋_GB2312" w:hAnsi="Times New Roman"/>
          <w:sz w:val="32"/>
          <w:szCs w:val="32"/>
        </w:rPr>
        <w:t>222</w:t>
      </w:r>
      <w:r w:rsidRPr="00883CE3">
        <w:rPr>
          <w:rFonts w:ascii="Times New Roman" w:eastAsia="仿宋_GB2312" w:hAnsi="Times New Roman"/>
          <w:sz w:val="32"/>
          <w:szCs w:val="32"/>
        </w:rPr>
        <w:t>万元）因中标方投标文件造假导致中标结果无效，攀枝花市区域应急救援能力提升项目第</w:t>
      </w:r>
      <w:r w:rsidRPr="00883CE3">
        <w:rPr>
          <w:rFonts w:ascii="Times New Roman" w:eastAsia="仿宋_GB2312" w:hAnsi="Times New Roman"/>
          <w:sz w:val="32"/>
          <w:szCs w:val="32"/>
        </w:rPr>
        <w:t>5</w:t>
      </w:r>
      <w:r w:rsidRPr="00883CE3">
        <w:rPr>
          <w:rFonts w:ascii="Times New Roman" w:eastAsia="仿宋_GB2312" w:hAnsi="Times New Roman"/>
          <w:sz w:val="32"/>
          <w:szCs w:val="32"/>
        </w:rPr>
        <w:t>包（招标金额</w:t>
      </w:r>
      <w:r w:rsidRPr="00883CE3">
        <w:rPr>
          <w:rFonts w:ascii="Times New Roman" w:eastAsia="仿宋_GB2312" w:hAnsi="Times New Roman"/>
          <w:sz w:val="32"/>
          <w:szCs w:val="32"/>
        </w:rPr>
        <w:t>315.04</w:t>
      </w:r>
      <w:r w:rsidRPr="00883CE3">
        <w:rPr>
          <w:rFonts w:ascii="Times New Roman" w:eastAsia="仿宋_GB2312" w:hAnsi="Times New Roman"/>
          <w:sz w:val="32"/>
          <w:szCs w:val="32"/>
        </w:rPr>
        <w:t>万元，中标金额</w:t>
      </w:r>
      <w:r w:rsidRPr="00883CE3">
        <w:rPr>
          <w:rFonts w:ascii="Times New Roman" w:eastAsia="仿宋_GB2312" w:hAnsi="Times New Roman"/>
          <w:sz w:val="32"/>
          <w:szCs w:val="32"/>
        </w:rPr>
        <w:t>243.72</w:t>
      </w:r>
      <w:r w:rsidRPr="00883CE3">
        <w:rPr>
          <w:rFonts w:ascii="Times New Roman" w:eastAsia="仿宋_GB2312" w:hAnsi="Times New Roman"/>
          <w:sz w:val="32"/>
          <w:szCs w:val="32"/>
        </w:rPr>
        <w:t>万元）因中标后发现投标资料不合格导致中标结果无效，严重影响项目正常开展和支付。</w:t>
      </w:r>
    </w:p>
    <w:p w:rsidR="006D7824" w:rsidRPr="00883CE3" w:rsidRDefault="006D7824" w:rsidP="00883CE3">
      <w:pPr>
        <w:pBdr>
          <w:bottom w:val="single" w:sz="4" w:space="29" w:color="FFFFFF"/>
        </w:pBdr>
        <w:shd w:val="clear" w:color="auto" w:fill="FFFFFF"/>
        <w:tabs>
          <w:tab w:val="left" w:pos="1845"/>
        </w:tabs>
        <w:autoSpaceDN w:val="0"/>
        <w:adjustRightInd w:val="0"/>
        <w:snapToGrid w:val="0"/>
        <w:spacing w:line="560" w:lineRule="exact"/>
        <w:ind w:firstLineChars="200" w:firstLine="643"/>
        <w:rPr>
          <w:rFonts w:ascii="楷体_GB2312" w:eastAsia="楷体_GB2312" w:hAnsi="Times New Roman"/>
          <w:b/>
          <w:bCs/>
          <w:sz w:val="32"/>
          <w:szCs w:val="32"/>
        </w:rPr>
      </w:pPr>
      <w:r w:rsidRPr="00883CE3">
        <w:rPr>
          <w:rFonts w:ascii="楷体_GB2312" w:eastAsia="楷体_GB2312" w:hAnsi="Times New Roman" w:hint="eastAsia"/>
          <w:b/>
          <w:bCs/>
          <w:sz w:val="32"/>
          <w:szCs w:val="32"/>
        </w:rPr>
        <w:t>（三）改进建议。</w:t>
      </w:r>
    </w:p>
    <w:p w:rsidR="006D7824" w:rsidRPr="00883CE3" w:rsidRDefault="006D7824" w:rsidP="00883CE3">
      <w:pPr>
        <w:pBdr>
          <w:bottom w:val="single" w:sz="4" w:space="29" w:color="FFFFFF"/>
        </w:pBdr>
        <w:shd w:val="clear" w:color="auto" w:fill="FFFFFF"/>
        <w:tabs>
          <w:tab w:val="left" w:pos="1845"/>
        </w:tabs>
        <w:autoSpaceDN w:val="0"/>
        <w:adjustRightInd w:val="0"/>
        <w:snapToGrid w:val="0"/>
        <w:spacing w:line="560" w:lineRule="exact"/>
        <w:ind w:firstLineChars="200" w:firstLine="640"/>
        <w:rPr>
          <w:rFonts w:ascii="Times New Roman" w:eastAsia="仿宋_GB2312" w:hAnsi="Times New Roman"/>
          <w:kern w:val="0"/>
          <w:sz w:val="32"/>
          <w:szCs w:val="32"/>
        </w:rPr>
      </w:pPr>
      <w:r w:rsidRPr="00883CE3">
        <w:rPr>
          <w:rFonts w:ascii="Times New Roman" w:eastAsia="仿宋_GB2312" w:hAnsi="Times New Roman"/>
          <w:kern w:val="0"/>
          <w:sz w:val="32"/>
          <w:szCs w:val="32"/>
        </w:rPr>
        <w:t>1.</w:t>
      </w:r>
      <w:r w:rsidRPr="00883CE3">
        <w:rPr>
          <w:rFonts w:ascii="Times New Roman" w:eastAsia="仿宋_GB2312" w:hAnsi="Times New Roman"/>
          <w:kern w:val="0"/>
          <w:sz w:val="32"/>
          <w:szCs w:val="32"/>
        </w:rPr>
        <w:t>加大项目推进力度。加强沟通协调，加快项目方案制定、招投标、合同签订、项目交付、项目验收等工作，尽快达到支付条件，力争完成支付目标。</w:t>
      </w:r>
    </w:p>
    <w:p w:rsidR="006D7824" w:rsidRPr="00883CE3" w:rsidRDefault="006D7824" w:rsidP="00883CE3">
      <w:pPr>
        <w:pBdr>
          <w:bottom w:val="single" w:sz="4" w:space="29" w:color="FFFFFF"/>
        </w:pBdr>
        <w:shd w:val="clear" w:color="auto" w:fill="FFFFFF"/>
        <w:tabs>
          <w:tab w:val="left" w:pos="1845"/>
        </w:tabs>
        <w:autoSpaceDN w:val="0"/>
        <w:adjustRightInd w:val="0"/>
        <w:snapToGrid w:val="0"/>
        <w:spacing w:line="560" w:lineRule="exact"/>
        <w:ind w:firstLineChars="200" w:firstLine="640"/>
        <w:rPr>
          <w:rFonts w:ascii="Times New Roman" w:eastAsia="仿宋_GB2312" w:hAnsi="Times New Roman"/>
          <w:kern w:val="0"/>
          <w:sz w:val="32"/>
          <w:szCs w:val="32"/>
        </w:rPr>
      </w:pPr>
      <w:r w:rsidRPr="00883CE3">
        <w:rPr>
          <w:rFonts w:ascii="Times New Roman" w:eastAsia="仿宋_GB2312" w:hAnsi="Times New Roman"/>
          <w:kern w:val="0"/>
          <w:sz w:val="32"/>
          <w:szCs w:val="32"/>
        </w:rPr>
        <w:t xml:space="preserve">2. </w:t>
      </w:r>
      <w:r w:rsidRPr="00883CE3">
        <w:rPr>
          <w:rFonts w:ascii="Times New Roman" w:eastAsia="仿宋_GB2312" w:hAnsi="Times New Roman"/>
          <w:kern w:val="0"/>
          <w:sz w:val="32"/>
          <w:szCs w:val="32"/>
        </w:rPr>
        <w:t>严格招投标管理。加强招投标过程管理，严格审查投标资质材料、响应文件与技术资料、查验人员情况，有效规避招投标材料不真实的问题，保障招投标的公正性和项目顺利进行。</w:t>
      </w:r>
    </w:p>
    <w:bookmarkEnd w:id="116"/>
    <w:p w:rsidR="006D7824" w:rsidRPr="00883CE3" w:rsidRDefault="006D7824" w:rsidP="00883CE3">
      <w:pPr>
        <w:spacing w:line="560" w:lineRule="exact"/>
        <w:ind w:firstLineChars="200" w:firstLine="640"/>
        <w:rPr>
          <w:rFonts w:ascii="Times New Roman" w:eastAsia="仿宋_GB2312" w:hAnsi="Times New Roman"/>
          <w:sz w:val="32"/>
          <w:szCs w:val="32"/>
        </w:rPr>
      </w:pPr>
      <w:r w:rsidRPr="00883CE3">
        <w:rPr>
          <w:rFonts w:ascii="Times New Roman" w:eastAsia="仿宋_GB2312" w:hAnsi="Times New Roman"/>
          <w:color w:val="000000"/>
          <w:kern w:val="0"/>
          <w:sz w:val="32"/>
          <w:szCs w:val="32"/>
          <w:shd w:val="clear" w:color="auto" w:fill="FFFFFF"/>
        </w:rPr>
        <w:t>附表：</w:t>
      </w:r>
      <w:r w:rsidRPr="00883CE3">
        <w:rPr>
          <w:rFonts w:ascii="Times New Roman" w:eastAsia="仿宋_GB2312" w:hAnsi="Times New Roman"/>
          <w:color w:val="000000"/>
          <w:kern w:val="0"/>
          <w:sz w:val="32"/>
          <w:szCs w:val="32"/>
          <w:shd w:val="clear" w:color="auto" w:fill="FFFFFF"/>
        </w:rPr>
        <w:t>1.</w:t>
      </w:r>
      <w:r w:rsidRPr="00883CE3">
        <w:rPr>
          <w:rFonts w:ascii="Times New Roman" w:eastAsia="仿宋_GB2312" w:hAnsi="Times New Roman"/>
          <w:sz w:val="32"/>
          <w:szCs w:val="32"/>
        </w:rPr>
        <w:t>部门预算绩效自评打分表</w:t>
      </w:r>
    </w:p>
    <w:p w:rsidR="006D7824" w:rsidRPr="00883CE3" w:rsidRDefault="006D7824" w:rsidP="00883CE3">
      <w:pPr>
        <w:spacing w:line="560" w:lineRule="exact"/>
        <w:ind w:firstLineChars="500" w:firstLine="1600"/>
        <w:rPr>
          <w:rFonts w:ascii="Times New Roman" w:eastAsia="仿宋_GB2312" w:hAnsi="Times New Roman"/>
          <w:color w:val="000000"/>
          <w:kern w:val="0"/>
          <w:sz w:val="32"/>
          <w:szCs w:val="32"/>
          <w:shd w:val="clear" w:color="auto" w:fill="FFFFFF"/>
        </w:rPr>
      </w:pPr>
      <w:r w:rsidRPr="00883CE3">
        <w:rPr>
          <w:rFonts w:ascii="Times New Roman" w:eastAsia="仿宋_GB2312" w:hAnsi="Times New Roman"/>
          <w:sz w:val="32"/>
          <w:szCs w:val="32"/>
        </w:rPr>
        <w:t>2.</w:t>
      </w:r>
      <w:r w:rsidRPr="00883CE3">
        <w:rPr>
          <w:rFonts w:ascii="Times New Roman" w:eastAsia="仿宋_GB2312" w:hAnsi="Times New Roman"/>
          <w:color w:val="000000"/>
          <w:kern w:val="0"/>
          <w:sz w:val="32"/>
          <w:szCs w:val="32"/>
          <w:shd w:val="clear" w:color="auto" w:fill="FFFFFF"/>
        </w:rPr>
        <w:t>部门整体绩效目标完成情况自评表</w:t>
      </w:r>
    </w:p>
    <w:p w:rsidR="006D7824" w:rsidRDefault="006D7824" w:rsidP="006D7824">
      <w:pPr>
        <w:spacing w:line="578" w:lineRule="exact"/>
        <w:ind w:firstLineChars="500" w:firstLine="1050"/>
        <w:rPr>
          <w:szCs w:val="32"/>
        </w:rPr>
      </w:pPr>
    </w:p>
    <w:p w:rsidR="006D7824" w:rsidRPr="00761CAA" w:rsidRDefault="006D7824" w:rsidP="006D7824">
      <w:pPr>
        <w:spacing w:line="578" w:lineRule="exact"/>
        <w:jc w:val="left"/>
        <w:rPr>
          <w:rFonts w:ascii="黑体" w:eastAsia="黑体" w:hAnsi="黑体"/>
          <w:sz w:val="32"/>
          <w:szCs w:val="32"/>
        </w:rPr>
      </w:pPr>
      <w:r>
        <w:rPr>
          <w:color w:val="000000"/>
          <w:kern w:val="0"/>
          <w:szCs w:val="32"/>
          <w:shd w:val="clear" w:color="auto" w:fill="FFFFFF"/>
        </w:rPr>
        <w:br w:type="page"/>
      </w:r>
      <w:r w:rsidRPr="00761CAA">
        <w:rPr>
          <w:rFonts w:ascii="黑体" w:eastAsia="黑体" w:hAnsi="黑体" w:hint="eastAsia"/>
          <w:sz w:val="32"/>
          <w:szCs w:val="32"/>
        </w:rPr>
        <w:lastRenderedPageBreak/>
        <w:t>附表</w:t>
      </w:r>
      <w:r w:rsidRPr="00761CAA">
        <w:rPr>
          <w:rFonts w:ascii="黑体" w:eastAsia="黑体" w:hAnsi="黑体"/>
          <w:sz w:val="32"/>
          <w:szCs w:val="32"/>
        </w:rPr>
        <w:t>1</w:t>
      </w:r>
    </w:p>
    <w:p w:rsidR="006D7824" w:rsidRDefault="006D7824" w:rsidP="006D7824">
      <w:pPr>
        <w:widowControl/>
        <w:spacing w:line="600" w:lineRule="exact"/>
        <w:jc w:val="center"/>
        <w:textAlignment w:val="center"/>
        <w:rPr>
          <w:rFonts w:eastAsia="方正小标宋简体"/>
          <w:color w:val="000000"/>
          <w:kern w:val="0"/>
          <w:sz w:val="44"/>
          <w:szCs w:val="44"/>
        </w:rPr>
      </w:pPr>
      <w:r>
        <w:rPr>
          <w:rFonts w:eastAsia="方正小标宋简体" w:hint="eastAsia"/>
          <w:color w:val="000000"/>
          <w:kern w:val="0"/>
          <w:sz w:val="44"/>
          <w:szCs w:val="44"/>
        </w:rPr>
        <w:t>部门预算绩效自评打分表</w:t>
      </w:r>
    </w:p>
    <w:tbl>
      <w:tblPr>
        <w:tblW w:w="10819" w:type="dxa"/>
        <w:jc w:val="center"/>
        <w:tblLayout w:type="fixed"/>
        <w:tblLook w:val="04A0"/>
      </w:tblPr>
      <w:tblGrid>
        <w:gridCol w:w="1004"/>
        <w:gridCol w:w="1462"/>
        <w:gridCol w:w="1665"/>
        <w:gridCol w:w="720"/>
        <w:gridCol w:w="4734"/>
        <w:gridCol w:w="756"/>
        <w:gridCol w:w="478"/>
      </w:tblGrid>
      <w:tr w:rsidR="006D7824" w:rsidRPr="00883CE3" w:rsidTr="009B0B4B">
        <w:trPr>
          <w:trHeight w:val="23"/>
          <w:jc w:val="center"/>
        </w:trPr>
        <w:tc>
          <w:tcPr>
            <w:tcW w:w="4851" w:type="dxa"/>
            <w:gridSpan w:val="4"/>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黑体" w:eastAsia="黑体" w:hAnsi="宋体" w:cs="黑体"/>
                <w:color w:val="000000"/>
                <w:sz w:val="18"/>
                <w:szCs w:val="18"/>
              </w:rPr>
            </w:pPr>
            <w:r w:rsidRPr="00883CE3">
              <w:rPr>
                <w:rFonts w:ascii="黑体" w:eastAsia="黑体" w:hAnsi="宋体" w:cs="黑体" w:hint="eastAsia"/>
                <w:color w:val="000000"/>
                <w:kern w:val="0"/>
                <w:sz w:val="18"/>
                <w:szCs w:val="18"/>
              </w:rPr>
              <w:t>绩效评价指标指标分值</w:t>
            </w:r>
          </w:p>
        </w:tc>
        <w:tc>
          <w:tcPr>
            <w:tcW w:w="4734" w:type="dxa"/>
            <w:vMerge w:val="restart"/>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黑体" w:eastAsia="黑体" w:hAnsi="宋体" w:cs="黑体"/>
                <w:color w:val="000000"/>
                <w:sz w:val="18"/>
                <w:szCs w:val="18"/>
              </w:rPr>
            </w:pPr>
            <w:r w:rsidRPr="00883CE3">
              <w:rPr>
                <w:rFonts w:ascii="黑体" w:eastAsia="黑体" w:hAnsi="宋体" w:cs="黑体" w:hint="eastAsia"/>
                <w:color w:val="000000"/>
                <w:kern w:val="0"/>
                <w:sz w:val="18"/>
                <w:szCs w:val="18"/>
              </w:rPr>
              <w:t>指标解释</w:t>
            </w:r>
          </w:p>
        </w:tc>
        <w:tc>
          <w:tcPr>
            <w:tcW w:w="756" w:type="dxa"/>
            <w:vMerge w:val="restart"/>
            <w:tcBorders>
              <w:top w:val="single" w:sz="4" w:space="0" w:color="000000"/>
              <w:left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黑体" w:eastAsia="黑体" w:hAnsi="宋体" w:cs="黑体"/>
                <w:color w:val="000000"/>
                <w:kern w:val="0"/>
                <w:sz w:val="18"/>
                <w:szCs w:val="18"/>
              </w:rPr>
            </w:pPr>
            <w:r w:rsidRPr="00883CE3">
              <w:rPr>
                <w:rFonts w:ascii="黑体" w:eastAsia="黑体" w:hAnsi="宋体" w:cs="黑体" w:hint="eastAsia"/>
                <w:color w:val="000000"/>
                <w:kern w:val="0"/>
                <w:sz w:val="18"/>
                <w:szCs w:val="18"/>
              </w:rPr>
              <w:t>自评得分</w:t>
            </w:r>
          </w:p>
        </w:tc>
        <w:tc>
          <w:tcPr>
            <w:tcW w:w="478" w:type="dxa"/>
            <w:vMerge w:val="restart"/>
            <w:tcBorders>
              <w:top w:val="single" w:sz="4" w:space="0" w:color="000000"/>
              <w:left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黑体" w:eastAsia="黑体" w:hAnsi="宋体" w:cs="黑体"/>
                <w:color w:val="000000"/>
                <w:kern w:val="0"/>
                <w:sz w:val="18"/>
                <w:szCs w:val="18"/>
              </w:rPr>
            </w:pPr>
            <w:r w:rsidRPr="00883CE3">
              <w:rPr>
                <w:rFonts w:ascii="黑体" w:eastAsia="黑体" w:hAnsi="宋体" w:cs="黑体" w:hint="eastAsia"/>
                <w:color w:val="000000"/>
                <w:kern w:val="0"/>
                <w:sz w:val="18"/>
                <w:szCs w:val="18"/>
              </w:rPr>
              <w:t>备注</w:t>
            </w:r>
          </w:p>
        </w:tc>
      </w:tr>
      <w:tr w:rsidR="006D7824" w:rsidRPr="00883CE3" w:rsidTr="009B0B4B">
        <w:trPr>
          <w:trHeight w:val="23"/>
          <w:jc w:val="center"/>
        </w:trPr>
        <w:tc>
          <w:tcPr>
            <w:tcW w:w="1004" w:type="dxa"/>
            <w:tcBorders>
              <w:top w:val="single" w:sz="4" w:space="0" w:color="000000"/>
              <w:left w:val="single" w:sz="4" w:space="0" w:color="000000"/>
              <w:bottom w:val="single" w:sz="4" w:space="0" w:color="000000"/>
              <w:right w:val="nil"/>
            </w:tcBorders>
            <w:vAlign w:val="center"/>
          </w:tcPr>
          <w:p w:rsidR="006D7824" w:rsidRPr="00883CE3" w:rsidRDefault="006D7824" w:rsidP="009B0B4B">
            <w:pPr>
              <w:widowControl/>
              <w:spacing w:line="240" w:lineRule="exact"/>
              <w:jc w:val="center"/>
              <w:textAlignment w:val="center"/>
              <w:rPr>
                <w:rFonts w:ascii="黑体" w:eastAsia="黑体" w:hAnsi="宋体" w:cs="黑体"/>
                <w:color w:val="000000"/>
                <w:sz w:val="18"/>
                <w:szCs w:val="18"/>
              </w:rPr>
            </w:pPr>
            <w:r w:rsidRPr="00883CE3">
              <w:rPr>
                <w:rFonts w:ascii="黑体" w:eastAsia="黑体" w:hAnsi="宋体" w:cs="黑体" w:hint="eastAsia"/>
                <w:color w:val="000000"/>
                <w:kern w:val="0"/>
                <w:sz w:val="18"/>
                <w:szCs w:val="18"/>
              </w:rPr>
              <w:t>一级指标</w:t>
            </w:r>
          </w:p>
        </w:tc>
        <w:tc>
          <w:tcPr>
            <w:tcW w:w="1462"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黑体" w:eastAsia="黑体" w:hAnsi="宋体" w:cs="黑体"/>
                <w:color w:val="000000"/>
                <w:sz w:val="18"/>
                <w:szCs w:val="18"/>
              </w:rPr>
            </w:pPr>
            <w:r w:rsidRPr="00883CE3">
              <w:rPr>
                <w:rFonts w:ascii="黑体" w:eastAsia="黑体" w:hAnsi="宋体" w:cs="黑体" w:hint="eastAsia"/>
                <w:color w:val="000000"/>
                <w:kern w:val="0"/>
                <w:sz w:val="18"/>
                <w:szCs w:val="18"/>
              </w:rPr>
              <w:t>二级指标</w:t>
            </w:r>
          </w:p>
        </w:tc>
        <w:tc>
          <w:tcPr>
            <w:tcW w:w="1665"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黑体" w:eastAsia="黑体" w:hAnsi="宋体" w:cs="黑体"/>
                <w:color w:val="000000"/>
                <w:sz w:val="18"/>
                <w:szCs w:val="18"/>
              </w:rPr>
            </w:pPr>
            <w:r w:rsidRPr="00883CE3">
              <w:rPr>
                <w:rFonts w:ascii="黑体" w:eastAsia="黑体" w:hAnsi="宋体" w:cs="黑体" w:hint="eastAsia"/>
                <w:color w:val="000000"/>
                <w:kern w:val="0"/>
                <w:sz w:val="18"/>
                <w:szCs w:val="18"/>
              </w:rPr>
              <w:t>三级指标</w:t>
            </w:r>
          </w:p>
        </w:tc>
        <w:tc>
          <w:tcPr>
            <w:tcW w:w="720"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黑体" w:eastAsia="黑体" w:hAnsi="宋体" w:cs="黑体"/>
                <w:color w:val="000000"/>
                <w:sz w:val="18"/>
                <w:szCs w:val="18"/>
              </w:rPr>
            </w:pPr>
            <w:r w:rsidRPr="00883CE3">
              <w:rPr>
                <w:rFonts w:ascii="黑体" w:eastAsia="黑体" w:hAnsi="宋体" w:cs="黑体" w:hint="eastAsia"/>
                <w:color w:val="000000"/>
                <w:kern w:val="0"/>
                <w:sz w:val="18"/>
                <w:szCs w:val="18"/>
              </w:rPr>
              <w:t>指标</w:t>
            </w:r>
            <w:r w:rsidRPr="00883CE3">
              <w:rPr>
                <w:rFonts w:ascii="黑体" w:eastAsia="黑体" w:hAnsi="宋体" w:cs="黑体"/>
                <w:color w:val="000000"/>
                <w:kern w:val="0"/>
                <w:sz w:val="18"/>
                <w:szCs w:val="18"/>
              </w:rPr>
              <w:br/>
            </w:r>
            <w:r w:rsidRPr="00883CE3">
              <w:rPr>
                <w:rFonts w:ascii="黑体" w:eastAsia="黑体" w:hAnsi="宋体" w:cs="黑体" w:hint="eastAsia"/>
                <w:color w:val="000000"/>
                <w:kern w:val="0"/>
                <w:sz w:val="18"/>
                <w:szCs w:val="18"/>
              </w:rPr>
              <w:t>分值</w:t>
            </w:r>
          </w:p>
        </w:tc>
        <w:tc>
          <w:tcPr>
            <w:tcW w:w="4734" w:type="dxa"/>
            <w:vMerge/>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rPr>
                <w:rFonts w:ascii="黑体" w:eastAsia="黑体" w:hAnsi="宋体" w:cs="黑体"/>
                <w:color w:val="000000"/>
                <w:sz w:val="18"/>
                <w:szCs w:val="18"/>
              </w:rPr>
            </w:pPr>
          </w:p>
        </w:tc>
        <w:tc>
          <w:tcPr>
            <w:tcW w:w="756" w:type="dxa"/>
            <w:vMerge/>
            <w:tcBorders>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rPr>
                <w:rFonts w:ascii="黑体" w:eastAsia="黑体" w:hAnsi="宋体" w:cs="黑体"/>
                <w:color w:val="000000"/>
                <w:sz w:val="18"/>
                <w:szCs w:val="18"/>
              </w:rPr>
            </w:pPr>
          </w:p>
        </w:tc>
        <w:tc>
          <w:tcPr>
            <w:tcW w:w="478" w:type="dxa"/>
            <w:vMerge/>
            <w:tcBorders>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rPr>
                <w:rFonts w:ascii="黑体" w:eastAsia="黑体" w:hAnsi="宋体" w:cs="黑体"/>
                <w:color w:val="000000"/>
                <w:sz w:val="18"/>
                <w:szCs w:val="18"/>
              </w:rPr>
            </w:pPr>
          </w:p>
        </w:tc>
      </w:tr>
      <w:tr w:rsidR="00761CAA" w:rsidRPr="00883CE3" w:rsidTr="009B0B4B">
        <w:trPr>
          <w:trHeight w:val="23"/>
          <w:jc w:val="center"/>
        </w:trPr>
        <w:tc>
          <w:tcPr>
            <w:tcW w:w="1004" w:type="dxa"/>
            <w:vMerge w:val="restart"/>
            <w:tcBorders>
              <w:top w:val="single" w:sz="4" w:space="0" w:color="000000"/>
              <w:left w:val="single" w:sz="4" w:space="0" w:color="000000"/>
              <w:bottom w:val="single" w:sz="4" w:space="0" w:color="000000"/>
              <w:right w:val="single" w:sz="4" w:space="0" w:color="000000"/>
            </w:tcBorders>
            <w:vAlign w:val="center"/>
          </w:tcPr>
          <w:p w:rsidR="00761CAA" w:rsidRPr="00883CE3" w:rsidRDefault="00761CAA" w:rsidP="009B0B4B">
            <w:pPr>
              <w:widowControl/>
              <w:spacing w:line="240" w:lineRule="exact"/>
              <w:jc w:val="center"/>
              <w:textAlignment w:val="center"/>
              <w:rPr>
                <w:rFonts w:ascii="宋体" w:hAnsi="宋体" w:cs="宋体"/>
                <w:b/>
                <w:color w:val="000000"/>
                <w:sz w:val="18"/>
                <w:szCs w:val="18"/>
              </w:rPr>
            </w:pPr>
            <w:r w:rsidRPr="00883CE3">
              <w:rPr>
                <w:rFonts w:ascii="宋体" w:hAnsi="宋体" w:cs="宋体" w:hint="eastAsia"/>
                <w:b/>
                <w:color w:val="000000"/>
                <w:kern w:val="0"/>
                <w:sz w:val="18"/>
                <w:szCs w:val="18"/>
              </w:rPr>
              <w:t>总体绩效</w:t>
            </w:r>
            <w:r w:rsidRPr="00883CE3">
              <w:rPr>
                <w:rFonts w:ascii="宋体" w:hAnsi="宋体" w:cs="宋体"/>
                <w:b/>
                <w:color w:val="000000"/>
                <w:kern w:val="0"/>
                <w:sz w:val="18"/>
                <w:szCs w:val="18"/>
              </w:rPr>
              <w:br/>
            </w:r>
            <w:r w:rsidRPr="00883CE3">
              <w:rPr>
                <w:rFonts w:ascii="宋体" w:hAnsi="宋体" w:cs="宋体" w:hint="eastAsia"/>
                <w:b/>
                <w:color w:val="000000"/>
                <w:kern w:val="0"/>
                <w:sz w:val="18"/>
                <w:szCs w:val="18"/>
              </w:rPr>
              <w:t>（</w:t>
            </w:r>
            <w:r w:rsidRPr="00883CE3">
              <w:rPr>
                <w:rFonts w:ascii="宋体" w:hAnsi="宋体" w:cs="宋体"/>
                <w:b/>
                <w:color w:val="000000"/>
                <w:kern w:val="0"/>
                <w:sz w:val="18"/>
                <w:szCs w:val="18"/>
              </w:rPr>
              <w:t>65</w:t>
            </w:r>
            <w:r w:rsidRPr="00883CE3">
              <w:rPr>
                <w:rFonts w:ascii="宋体" w:hAnsi="宋体" w:cs="宋体" w:hint="eastAsia"/>
                <w:b/>
                <w:color w:val="000000"/>
                <w:kern w:val="0"/>
                <w:sz w:val="18"/>
                <w:szCs w:val="18"/>
              </w:rPr>
              <w:t>分）</w:t>
            </w:r>
          </w:p>
        </w:tc>
        <w:tc>
          <w:tcPr>
            <w:tcW w:w="1462" w:type="dxa"/>
            <w:vMerge w:val="restart"/>
            <w:tcBorders>
              <w:top w:val="single" w:sz="4" w:space="0" w:color="000000"/>
              <w:left w:val="single" w:sz="4" w:space="0" w:color="000000"/>
              <w:right w:val="single" w:sz="4" w:space="0" w:color="000000"/>
            </w:tcBorders>
            <w:vAlign w:val="center"/>
          </w:tcPr>
          <w:p w:rsidR="00761CAA" w:rsidRPr="00883CE3" w:rsidRDefault="00761CAA" w:rsidP="009B0B4B">
            <w:pPr>
              <w:widowControl/>
              <w:spacing w:line="240" w:lineRule="exact"/>
              <w:jc w:val="center"/>
              <w:textAlignment w:val="center"/>
              <w:rPr>
                <w:rFonts w:ascii="宋体" w:hAnsi="宋体" w:cs="宋体"/>
                <w:b/>
                <w:color w:val="000000"/>
                <w:sz w:val="18"/>
                <w:szCs w:val="18"/>
              </w:rPr>
            </w:pPr>
            <w:r w:rsidRPr="00883CE3">
              <w:rPr>
                <w:rFonts w:ascii="宋体" w:hAnsi="宋体" w:cs="宋体" w:hint="eastAsia"/>
                <w:b/>
                <w:color w:val="000000"/>
                <w:kern w:val="0"/>
                <w:sz w:val="18"/>
                <w:szCs w:val="18"/>
              </w:rPr>
              <w:t>履职效能</w:t>
            </w:r>
            <w:r w:rsidRPr="00883CE3">
              <w:rPr>
                <w:rFonts w:ascii="宋体" w:hAnsi="宋体" w:cs="宋体"/>
                <w:b/>
                <w:color w:val="000000"/>
                <w:kern w:val="0"/>
                <w:sz w:val="18"/>
                <w:szCs w:val="18"/>
              </w:rPr>
              <w:br/>
            </w:r>
            <w:r w:rsidRPr="00883CE3">
              <w:rPr>
                <w:rFonts w:ascii="宋体" w:hAnsi="宋体" w:cs="宋体" w:hint="eastAsia"/>
                <w:b/>
                <w:color w:val="000000"/>
                <w:kern w:val="0"/>
                <w:sz w:val="18"/>
                <w:szCs w:val="18"/>
              </w:rPr>
              <w:t>（</w:t>
            </w:r>
            <w:r w:rsidRPr="00883CE3">
              <w:rPr>
                <w:rFonts w:ascii="宋体" w:hAnsi="宋体" w:cs="宋体"/>
                <w:b/>
                <w:color w:val="000000"/>
                <w:kern w:val="0"/>
                <w:sz w:val="18"/>
                <w:szCs w:val="18"/>
              </w:rPr>
              <w:t>15</w:t>
            </w:r>
            <w:r w:rsidRPr="00883CE3">
              <w:rPr>
                <w:rFonts w:ascii="宋体" w:hAnsi="宋体" w:cs="宋体" w:hint="eastAsia"/>
                <w:b/>
                <w:color w:val="000000"/>
                <w:kern w:val="0"/>
                <w:sz w:val="18"/>
                <w:szCs w:val="18"/>
              </w:rPr>
              <w:t>分）</w:t>
            </w:r>
          </w:p>
        </w:tc>
        <w:tc>
          <w:tcPr>
            <w:tcW w:w="1665" w:type="dxa"/>
            <w:tcBorders>
              <w:top w:val="single" w:sz="4" w:space="0" w:color="000000"/>
              <w:left w:val="single" w:sz="4" w:space="0" w:color="000000"/>
              <w:bottom w:val="single" w:sz="4" w:space="0" w:color="000000"/>
              <w:right w:val="single" w:sz="4" w:space="0" w:color="000000"/>
            </w:tcBorders>
          </w:tcPr>
          <w:p w:rsidR="00761CAA" w:rsidRPr="00761CAA" w:rsidRDefault="00761CAA" w:rsidP="00761CAA">
            <w:pPr>
              <w:spacing w:line="240" w:lineRule="exact"/>
              <w:rPr>
                <w:rFonts w:ascii="宋体" w:hAnsi="宋体" w:cs="宋体"/>
                <w:color w:val="000000"/>
                <w:kern w:val="0"/>
                <w:sz w:val="18"/>
                <w:szCs w:val="18"/>
              </w:rPr>
            </w:pPr>
            <w:r w:rsidRPr="00761CAA">
              <w:rPr>
                <w:rFonts w:ascii="宋体" w:hAnsi="宋体" w:cs="宋体" w:hint="eastAsia"/>
                <w:color w:val="000000"/>
                <w:kern w:val="0"/>
                <w:sz w:val="18"/>
                <w:szCs w:val="18"/>
              </w:rPr>
              <w:t>发布安全生产预警信息履职效果</w:t>
            </w:r>
          </w:p>
        </w:tc>
        <w:tc>
          <w:tcPr>
            <w:tcW w:w="720" w:type="dxa"/>
            <w:vMerge w:val="restart"/>
            <w:tcBorders>
              <w:top w:val="nil"/>
              <w:left w:val="single" w:sz="4" w:space="0" w:color="000000"/>
              <w:right w:val="single" w:sz="4" w:space="0" w:color="000000"/>
            </w:tcBorders>
            <w:vAlign w:val="center"/>
          </w:tcPr>
          <w:p w:rsidR="00761CAA" w:rsidRPr="00883CE3" w:rsidRDefault="00761CAA" w:rsidP="009B0B4B">
            <w:pPr>
              <w:widowControl/>
              <w:spacing w:line="240" w:lineRule="exact"/>
              <w:jc w:val="center"/>
              <w:textAlignment w:val="center"/>
              <w:rPr>
                <w:rFonts w:ascii="宋体" w:hAnsi="宋体" w:cs="宋体"/>
                <w:color w:val="000000"/>
                <w:sz w:val="18"/>
                <w:szCs w:val="18"/>
              </w:rPr>
            </w:pPr>
            <w:r w:rsidRPr="00883CE3">
              <w:rPr>
                <w:rFonts w:ascii="宋体" w:hAnsi="宋体" w:cs="宋体"/>
                <w:color w:val="000000"/>
                <w:kern w:val="0"/>
                <w:sz w:val="18"/>
                <w:szCs w:val="18"/>
              </w:rPr>
              <w:t>15</w:t>
            </w:r>
          </w:p>
        </w:tc>
        <w:tc>
          <w:tcPr>
            <w:tcW w:w="4734" w:type="dxa"/>
            <w:vMerge w:val="restart"/>
            <w:tcBorders>
              <w:top w:val="single" w:sz="4" w:space="0" w:color="000000"/>
              <w:left w:val="single" w:sz="4" w:space="0" w:color="000000"/>
              <w:right w:val="single" w:sz="4" w:space="0" w:color="000000"/>
            </w:tcBorders>
            <w:vAlign w:val="center"/>
          </w:tcPr>
          <w:p w:rsidR="00761CAA" w:rsidRPr="00883CE3" w:rsidRDefault="00761CAA" w:rsidP="009B0B4B">
            <w:pPr>
              <w:widowControl/>
              <w:spacing w:line="240" w:lineRule="exact"/>
              <w:jc w:val="left"/>
              <w:textAlignment w:val="center"/>
              <w:rPr>
                <w:rFonts w:ascii="宋体" w:hAnsi="宋体" w:cs="宋体"/>
                <w:color w:val="000000"/>
                <w:sz w:val="18"/>
                <w:szCs w:val="18"/>
              </w:rPr>
            </w:pPr>
            <w:r w:rsidRPr="00883CE3">
              <w:rPr>
                <w:rFonts w:ascii="宋体" w:hAnsi="宋体" w:cs="宋体" w:hint="eastAsia"/>
                <w:color w:val="000000"/>
                <w:kern w:val="0"/>
                <w:sz w:val="18"/>
                <w:szCs w:val="18"/>
              </w:rPr>
              <w:t>部门整体绩效目标中选定</w:t>
            </w:r>
            <w:r w:rsidRPr="00883CE3">
              <w:rPr>
                <w:rFonts w:ascii="宋体" w:hAnsi="宋体" w:cs="宋体"/>
                <w:color w:val="000000"/>
                <w:kern w:val="0"/>
                <w:sz w:val="18"/>
                <w:szCs w:val="18"/>
              </w:rPr>
              <w:t>3-5</w:t>
            </w:r>
            <w:r w:rsidRPr="00883CE3">
              <w:rPr>
                <w:rFonts w:ascii="宋体" w:hAnsi="宋体" w:cs="宋体" w:hint="eastAsia"/>
                <w:color w:val="000000"/>
                <w:kern w:val="0"/>
                <w:sz w:val="18"/>
                <w:szCs w:val="18"/>
              </w:rPr>
              <w:t>个核心职能目标，反映该项职能目标完成效果情况</w:t>
            </w:r>
          </w:p>
        </w:tc>
        <w:tc>
          <w:tcPr>
            <w:tcW w:w="756" w:type="dxa"/>
            <w:vMerge w:val="restart"/>
            <w:tcBorders>
              <w:top w:val="single" w:sz="4" w:space="0" w:color="000000"/>
              <w:left w:val="single" w:sz="4" w:space="0" w:color="000000"/>
              <w:right w:val="single" w:sz="4" w:space="0" w:color="000000"/>
            </w:tcBorders>
            <w:vAlign w:val="center"/>
          </w:tcPr>
          <w:p w:rsidR="00761CAA" w:rsidRPr="00883CE3" w:rsidRDefault="00761CAA" w:rsidP="00166DBF">
            <w:pPr>
              <w:widowControl/>
              <w:spacing w:line="240" w:lineRule="exact"/>
              <w:jc w:val="center"/>
              <w:textAlignment w:val="center"/>
              <w:rPr>
                <w:rFonts w:ascii="宋体" w:hAnsi="宋体" w:cs="宋体"/>
                <w:color w:val="000000"/>
                <w:kern w:val="0"/>
                <w:sz w:val="18"/>
                <w:szCs w:val="18"/>
              </w:rPr>
            </w:pPr>
            <w:r w:rsidRPr="00883CE3">
              <w:rPr>
                <w:rFonts w:ascii="宋体" w:hAnsi="宋体" w:cs="宋体"/>
                <w:color w:val="000000"/>
                <w:kern w:val="0"/>
                <w:sz w:val="18"/>
                <w:szCs w:val="18"/>
              </w:rPr>
              <w:t>14</w:t>
            </w:r>
          </w:p>
        </w:tc>
        <w:tc>
          <w:tcPr>
            <w:tcW w:w="478" w:type="dxa"/>
            <w:tcBorders>
              <w:top w:val="single" w:sz="4" w:space="0" w:color="000000"/>
              <w:left w:val="single" w:sz="4" w:space="0" w:color="000000"/>
              <w:bottom w:val="single" w:sz="4" w:space="0" w:color="000000"/>
              <w:right w:val="single" w:sz="4" w:space="0" w:color="000000"/>
            </w:tcBorders>
            <w:vAlign w:val="center"/>
          </w:tcPr>
          <w:p w:rsidR="00761CAA" w:rsidRPr="00883CE3" w:rsidRDefault="00761CAA" w:rsidP="00166DBF">
            <w:pPr>
              <w:widowControl/>
              <w:spacing w:line="240" w:lineRule="exact"/>
              <w:jc w:val="center"/>
              <w:textAlignment w:val="center"/>
              <w:rPr>
                <w:rFonts w:ascii="宋体" w:hAnsi="宋体" w:cs="宋体"/>
                <w:color w:val="000000"/>
                <w:kern w:val="0"/>
                <w:sz w:val="18"/>
                <w:szCs w:val="18"/>
              </w:rPr>
            </w:pPr>
          </w:p>
        </w:tc>
      </w:tr>
      <w:tr w:rsidR="00761CAA" w:rsidRPr="00883CE3" w:rsidTr="009B0B4B">
        <w:trPr>
          <w:trHeight w:val="23"/>
          <w:jc w:val="center"/>
        </w:trPr>
        <w:tc>
          <w:tcPr>
            <w:tcW w:w="1004" w:type="dxa"/>
            <w:vMerge/>
            <w:tcBorders>
              <w:top w:val="single" w:sz="4" w:space="0" w:color="000000"/>
              <w:left w:val="single" w:sz="4" w:space="0" w:color="000000"/>
              <w:bottom w:val="single" w:sz="4" w:space="0" w:color="000000"/>
              <w:right w:val="single" w:sz="4" w:space="0" w:color="000000"/>
            </w:tcBorders>
            <w:vAlign w:val="center"/>
          </w:tcPr>
          <w:p w:rsidR="00761CAA" w:rsidRPr="00883CE3" w:rsidRDefault="00761CAA" w:rsidP="009B0B4B">
            <w:pPr>
              <w:widowControl/>
              <w:spacing w:line="240" w:lineRule="exact"/>
              <w:jc w:val="center"/>
              <w:textAlignment w:val="center"/>
              <w:rPr>
                <w:rFonts w:ascii="宋体" w:hAnsi="宋体" w:cs="宋体"/>
                <w:b/>
                <w:color w:val="000000"/>
                <w:kern w:val="0"/>
                <w:sz w:val="18"/>
                <w:szCs w:val="18"/>
              </w:rPr>
            </w:pPr>
          </w:p>
        </w:tc>
        <w:tc>
          <w:tcPr>
            <w:tcW w:w="1462" w:type="dxa"/>
            <w:vMerge/>
            <w:tcBorders>
              <w:left w:val="single" w:sz="4" w:space="0" w:color="000000"/>
              <w:right w:val="single" w:sz="4" w:space="0" w:color="000000"/>
            </w:tcBorders>
            <w:vAlign w:val="center"/>
          </w:tcPr>
          <w:p w:rsidR="00761CAA" w:rsidRPr="00883CE3" w:rsidRDefault="00761CAA" w:rsidP="009B0B4B">
            <w:pPr>
              <w:widowControl/>
              <w:spacing w:line="240" w:lineRule="exact"/>
              <w:jc w:val="center"/>
              <w:textAlignment w:val="center"/>
              <w:rPr>
                <w:rFonts w:ascii="宋体" w:hAnsi="宋体" w:cs="宋体"/>
                <w:b/>
                <w:color w:val="000000"/>
                <w:kern w:val="0"/>
                <w:sz w:val="18"/>
                <w:szCs w:val="18"/>
              </w:rPr>
            </w:pPr>
          </w:p>
        </w:tc>
        <w:tc>
          <w:tcPr>
            <w:tcW w:w="1665" w:type="dxa"/>
            <w:tcBorders>
              <w:top w:val="single" w:sz="4" w:space="0" w:color="000000"/>
              <w:left w:val="single" w:sz="4" w:space="0" w:color="000000"/>
              <w:bottom w:val="single" w:sz="4" w:space="0" w:color="000000"/>
              <w:right w:val="single" w:sz="4" w:space="0" w:color="000000"/>
            </w:tcBorders>
          </w:tcPr>
          <w:p w:rsidR="00761CAA" w:rsidRPr="00761CAA" w:rsidRDefault="00761CAA" w:rsidP="00761CAA">
            <w:pPr>
              <w:spacing w:line="240" w:lineRule="exact"/>
              <w:rPr>
                <w:rFonts w:ascii="宋体" w:hAnsi="宋体" w:cs="宋体"/>
                <w:color w:val="000000"/>
                <w:kern w:val="0"/>
                <w:sz w:val="18"/>
                <w:szCs w:val="18"/>
              </w:rPr>
            </w:pPr>
            <w:r w:rsidRPr="00761CAA">
              <w:rPr>
                <w:rFonts w:ascii="宋体" w:hAnsi="宋体" w:cs="宋体" w:hint="eastAsia"/>
                <w:color w:val="000000"/>
                <w:kern w:val="0"/>
                <w:sz w:val="18"/>
                <w:szCs w:val="18"/>
              </w:rPr>
              <w:t>自然灾害综合风险分析履职效果</w:t>
            </w:r>
          </w:p>
        </w:tc>
        <w:tc>
          <w:tcPr>
            <w:tcW w:w="720" w:type="dxa"/>
            <w:vMerge/>
            <w:tcBorders>
              <w:left w:val="single" w:sz="4" w:space="0" w:color="000000"/>
              <w:right w:val="single" w:sz="4" w:space="0" w:color="000000"/>
            </w:tcBorders>
            <w:vAlign w:val="center"/>
          </w:tcPr>
          <w:p w:rsidR="00761CAA" w:rsidRPr="00883CE3" w:rsidRDefault="00761CAA" w:rsidP="009B0B4B">
            <w:pPr>
              <w:widowControl/>
              <w:spacing w:line="240" w:lineRule="exact"/>
              <w:jc w:val="center"/>
              <w:textAlignment w:val="center"/>
              <w:rPr>
                <w:rFonts w:ascii="宋体" w:hAnsi="宋体" w:cs="宋体"/>
                <w:color w:val="000000"/>
                <w:kern w:val="0"/>
                <w:sz w:val="18"/>
                <w:szCs w:val="18"/>
              </w:rPr>
            </w:pPr>
          </w:p>
        </w:tc>
        <w:tc>
          <w:tcPr>
            <w:tcW w:w="4734" w:type="dxa"/>
            <w:vMerge/>
            <w:tcBorders>
              <w:left w:val="single" w:sz="4" w:space="0" w:color="000000"/>
              <w:right w:val="single" w:sz="4" w:space="0" w:color="000000"/>
            </w:tcBorders>
            <w:vAlign w:val="center"/>
          </w:tcPr>
          <w:p w:rsidR="00761CAA" w:rsidRPr="00883CE3" w:rsidRDefault="00761CAA" w:rsidP="009B0B4B">
            <w:pPr>
              <w:widowControl/>
              <w:spacing w:line="240" w:lineRule="exact"/>
              <w:jc w:val="left"/>
              <w:textAlignment w:val="center"/>
              <w:rPr>
                <w:rFonts w:ascii="宋体" w:hAnsi="宋体" w:cs="宋体"/>
                <w:color w:val="000000"/>
                <w:kern w:val="0"/>
                <w:sz w:val="18"/>
                <w:szCs w:val="18"/>
              </w:rPr>
            </w:pPr>
          </w:p>
        </w:tc>
        <w:tc>
          <w:tcPr>
            <w:tcW w:w="756" w:type="dxa"/>
            <w:vMerge/>
            <w:tcBorders>
              <w:left w:val="single" w:sz="4" w:space="0" w:color="000000"/>
              <w:right w:val="single" w:sz="4" w:space="0" w:color="000000"/>
            </w:tcBorders>
            <w:vAlign w:val="center"/>
          </w:tcPr>
          <w:p w:rsidR="00761CAA" w:rsidRPr="00883CE3" w:rsidRDefault="00761CAA" w:rsidP="00166DBF">
            <w:pPr>
              <w:widowControl/>
              <w:spacing w:line="240" w:lineRule="exact"/>
              <w:jc w:val="center"/>
              <w:textAlignment w:val="center"/>
              <w:rPr>
                <w:rFonts w:ascii="宋体" w:hAnsi="宋体" w:cs="宋体"/>
                <w:color w:val="000000"/>
                <w:kern w:val="0"/>
                <w:sz w:val="18"/>
                <w:szCs w:val="18"/>
              </w:rPr>
            </w:pPr>
          </w:p>
        </w:tc>
        <w:tc>
          <w:tcPr>
            <w:tcW w:w="478" w:type="dxa"/>
            <w:tcBorders>
              <w:top w:val="single" w:sz="4" w:space="0" w:color="000000"/>
              <w:left w:val="single" w:sz="4" w:space="0" w:color="000000"/>
              <w:bottom w:val="single" w:sz="4" w:space="0" w:color="000000"/>
              <w:right w:val="single" w:sz="4" w:space="0" w:color="000000"/>
            </w:tcBorders>
            <w:vAlign w:val="center"/>
          </w:tcPr>
          <w:p w:rsidR="00761CAA" w:rsidRPr="00883CE3" w:rsidRDefault="00761CAA" w:rsidP="00166DBF">
            <w:pPr>
              <w:widowControl/>
              <w:spacing w:line="240" w:lineRule="exact"/>
              <w:jc w:val="center"/>
              <w:textAlignment w:val="center"/>
              <w:rPr>
                <w:rFonts w:ascii="宋体" w:hAnsi="宋体" w:cs="宋体"/>
                <w:color w:val="000000"/>
                <w:kern w:val="0"/>
                <w:sz w:val="18"/>
                <w:szCs w:val="18"/>
              </w:rPr>
            </w:pPr>
          </w:p>
        </w:tc>
      </w:tr>
      <w:tr w:rsidR="00761CAA" w:rsidRPr="00883CE3" w:rsidTr="009B0B4B">
        <w:trPr>
          <w:trHeight w:val="23"/>
          <w:jc w:val="center"/>
        </w:trPr>
        <w:tc>
          <w:tcPr>
            <w:tcW w:w="1004" w:type="dxa"/>
            <w:vMerge/>
            <w:tcBorders>
              <w:top w:val="single" w:sz="4" w:space="0" w:color="000000"/>
              <w:left w:val="single" w:sz="4" w:space="0" w:color="000000"/>
              <w:bottom w:val="single" w:sz="4" w:space="0" w:color="000000"/>
              <w:right w:val="single" w:sz="4" w:space="0" w:color="000000"/>
            </w:tcBorders>
            <w:vAlign w:val="center"/>
          </w:tcPr>
          <w:p w:rsidR="00761CAA" w:rsidRPr="00883CE3" w:rsidRDefault="00761CAA" w:rsidP="009B0B4B">
            <w:pPr>
              <w:widowControl/>
              <w:spacing w:line="240" w:lineRule="exact"/>
              <w:jc w:val="center"/>
              <w:textAlignment w:val="center"/>
              <w:rPr>
                <w:rFonts w:ascii="宋体" w:hAnsi="宋体" w:cs="宋体"/>
                <w:b/>
                <w:color w:val="000000"/>
                <w:kern w:val="0"/>
                <w:sz w:val="18"/>
                <w:szCs w:val="18"/>
              </w:rPr>
            </w:pPr>
          </w:p>
        </w:tc>
        <w:tc>
          <w:tcPr>
            <w:tcW w:w="1462" w:type="dxa"/>
            <w:vMerge/>
            <w:tcBorders>
              <w:left w:val="single" w:sz="4" w:space="0" w:color="000000"/>
              <w:right w:val="single" w:sz="4" w:space="0" w:color="000000"/>
            </w:tcBorders>
            <w:vAlign w:val="center"/>
          </w:tcPr>
          <w:p w:rsidR="00761CAA" w:rsidRPr="00883CE3" w:rsidRDefault="00761CAA" w:rsidP="009B0B4B">
            <w:pPr>
              <w:widowControl/>
              <w:spacing w:line="240" w:lineRule="exact"/>
              <w:jc w:val="center"/>
              <w:textAlignment w:val="center"/>
              <w:rPr>
                <w:rFonts w:ascii="宋体" w:hAnsi="宋体" w:cs="宋体"/>
                <w:b/>
                <w:color w:val="000000"/>
                <w:kern w:val="0"/>
                <w:sz w:val="18"/>
                <w:szCs w:val="18"/>
              </w:rPr>
            </w:pPr>
          </w:p>
        </w:tc>
        <w:tc>
          <w:tcPr>
            <w:tcW w:w="1665" w:type="dxa"/>
            <w:tcBorders>
              <w:top w:val="single" w:sz="4" w:space="0" w:color="000000"/>
              <w:left w:val="single" w:sz="4" w:space="0" w:color="000000"/>
              <w:bottom w:val="single" w:sz="4" w:space="0" w:color="000000"/>
              <w:right w:val="single" w:sz="4" w:space="0" w:color="000000"/>
            </w:tcBorders>
          </w:tcPr>
          <w:p w:rsidR="00761CAA" w:rsidRPr="00761CAA" w:rsidRDefault="00761CAA" w:rsidP="00761CAA">
            <w:pPr>
              <w:spacing w:line="240" w:lineRule="exact"/>
              <w:rPr>
                <w:rFonts w:ascii="宋体" w:hAnsi="宋体" w:cs="宋体"/>
                <w:color w:val="000000"/>
                <w:kern w:val="0"/>
                <w:sz w:val="18"/>
                <w:szCs w:val="18"/>
              </w:rPr>
            </w:pPr>
            <w:r w:rsidRPr="00761CAA">
              <w:rPr>
                <w:rFonts w:ascii="宋体" w:hAnsi="宋体" w:cs="宋体" w:hint="eastAsia"/>
                <w:color w:val="000000"/>
                <w:kern w:val="0"/>
                <w:sz w:val="18"/>
                <w:szCs w:val="18"/>
              </w:rPr>
              <w:t>执法检查企业数量履职效果</w:t>
            </w:r>
          </w:p>
        </w:tc>
        <w:tc>
          <w:tcPr>
            <w:tcW w:w="720" w:type="dxa"/>
            <w:vMerge/>
            <w:tcBorders>
              <w:left w:val="single" w:sz="4" w:space="0" w:color="000000"/>
              <w:right w:val="single" w:sz="4" w:space="0" w:color="000000"/>
            </w:tcBorders>
            <w:vAlign w:val="center"/>
          </w:tcPr>
          <w:p w:rsidR="00761CAA" w:rsidRPr="00883CE3" w:rsidRDefault="00761CAA" w:rsidP="009B0B4B">
            <w:pPr>
              <w:widowControl/>
              <w:spacing w:line="240" w:lineRule="exact"/>
              <w:jc w:val="center"/>
              <w:textAlignment w:val="center"/>
              <w:rPr>
                <w:rFonts w:ascii="宋体" w:hAnsi="宋体" w:cs="宋体"/>
                <w:color w:val="000000"/>
                <w:kern w:val="0"/>
                <w:sz w:val="18"/>
                <w:szCs w:val="18"/>
              </w:rPr>
            </w:pPr>
          </w:p>
        </w:tc>
        <w:tc>
          <w:tcPr>
            <w:tcW w:w="4734" w:type="dxa"/>
            <w:vMerge/>
            <w:tcBorders>
              <w:left w:val="single" w:sz="4" w:space="0" w:color="000000"/>
              <w:right w:val="single" w:sz="4" w:space="0" w:color="000000"/>
            </w:tcBorders>
            <w:vAlign w:val="center"/>
          </w:tcPr>
          <w:p w:rsidR="00761CAA" w:rsidRPr="00883CE3" w:rsidRDefault="00761CAA" w:rsidP="009B0B4B">
            <w:pPr>
              <w:widowControl/>
              <w:spacing w:line="240" w:lineRule="exact"/>
              <w:jc w:val="left"/>
              <w:textAlignment w:val="center"/>
              <w:rPr>
                <w:rFonts w:ascii="宋体" w:hAnsi="宋体" w:cs="宋体"/>
                <w:color w:val="000000"/>
                <w:kern w:val="0"/>
                <w:sz w:val="18"/>
                <w:szCs w:val="18"/>
              </w:rPr>
            </w:pPr>
          </w:p>
        </w:tc>
        <w:tc>
          <w:tcPr>
            <w:tcW w:w="756" w:type="dxa"/>
            <w:vMerge/>
            <w:tcBorders>
              <w:left w:val="single" w:sz="4" w:space="0" w:color="000000"/>
              <w:right w:val="single" w:sz="4" w:space="0" w:color="000000"/>
            </w:tcBorders>
            <w:vAlign w:val="center"/>
          </w:tcPr>
          <w:p w:rsidR="00761CAA" w:rsidRPr="00883CE3" w:rsidRDefault="00761CAA" w:rsidP="00166DBF">
            <w:pPr>
              <w:widowControl/>
              <w:spacing w:line="240" w:lineRule="exact"/>
              <w:jc w:val="center"/>
              <w:textAlignment w:val="center"/>
              <w:rPr>
                <w:rFonts w:ascii="宋体" w:hAnsi="宋体" w:cs="宋体"/>
                <w:color w:val="000000"/>
                <w:kern w:val="0"/>
                <w:sz w:val="18"/>
                <w:szCs w:val="18"/>
              </w:rPr>
            </w:pPr>
          </w:p>
        </w:tc>
        <w:tc>
          <w:tcPr>
            <w:tcW w:w="478" w:type="dxa"/>
            <w:tcBorders>
              <w:top w:val="single" w:sz="4" w:space="0" w:color="000000"/>
              <w:left w:val="single" w:sz="4" w:space="0" w:color="000000"/>
              <w:bottom w:val="single" w:sz="4" w:space="0" w:color="000000"/>
              <w:right w:val="single" w:sz="4" w:space="0" w:color="000000"/>
            </w:tcBorders>
            <w:vAlign w:val="center"/>
          </w:tcPr>
          <w:p w:rsidR="00761CAA" w:rsidRPr="00883CE3" w:rsidRDefault="00761CAA" w:rsidP="00166DBF">
            <w:pPr>
              <w:widowControl/>
              <w:spacing w:line="240" w:lineRule="exact"/>
              <w:jc w:val="center"/>
              <w:textAlignment w:val="center"/>
              <w:rPr>
                <w:rFonts w:ascii="宋体" w:hAnsi="宋体" w:cs="宋体"/>
                <w:color w:val="000000"/>
                <w:kern w:val="0"/>
                <w:sz w:val="18"/>
                <w:szCs w:val="18"/>
              </w:rPr>
            </w:pPr>
          </w:p>
        </w:tc>
      </w:tr>
      <w:tr w:rsidR="00761CAA" w:rsidRPr="00883CE3" w:rsidTr="009B0B4B">
        <w:trPr>
          <w:trHeight w:val="23"/>
          <w:jc w:val="center"/>
        </w:trPr>
        <w:tc>
          <w:tcPr>
            <w:tcW w:w="1004" w:type="dxa"/>
            <w:vMerge/>
            <w:tcBorders>
              <w:top w:val="single" w:sz="4" w:space="0" w:color="000000"/>
              <w:left w:val="single" w:sz="4" w:space="0" w:color="000000"/>
              <w:bottom w:val="single" w:sz="4" w:space="0" w:color="000000"/>
              <w:right w:val="single" w:sz="4" w:space="0" w:color="000000"/>
            </w:tcBorders>
            <w:vAlign w:val="center"/>
          </w:tcPr>
          <w:p w:rsidR="00761CAA" w:rsidRPr="00883CE3" w:rsidRDefault="00761CAA" w:rsidP="009B0B4B">
            <w:pPr>
              <w:widowControl/>
              <w:spacing w:line="240" w:lineRule="exact"/>
              <w:jc w:val="center"/>
              <w:textAlignment w:val="center"/>
              <w:rPr>
                <w:rFonts w:ascii="宋体" w:hAnsi="宋体" w:cs="宋体"/>
                <w:b/>
                <w:color w:val="000000"/>
                <w:kern w:val="0"/>
                <w:sz w:val="18"/>
                <w:szCs w:val="18"/>
              </w:rPr>
            </w:pPr>
          </w:p>
        </w:tc>
        <w:tc>
          <w:tcPr>
            <w:tcW w:w="1462" w:type="dxa"/>
            <w:vMerge/>
            <w:tcBorders>
              <w:left w:val="single" w:sz="4" w:space="0" w:color="000000"/>
              <w:right w:val="single" w:sz="4" w:space="0" w:color="000000"/>
            </w:tcBorders>
            <w:vAlign w:val="center"/>
          </w:tcPr>
          <w:p w:rsidR="00761CAA" w:rsidRPr="00883CE3" w:rsidRDefault="00761CAA" w:rsidP="009B0B4B">
            <w:pPr>
              <w:widowControl/>
              <w:spacing w:line="240" w:lineRule="exact"/>
              <w:jc w:val="center"/>
              <w:textAlignment w:val="center"/>
              <w:rPr>
                <w:rFonts w:ascii="宋体" w:hAnsi="宋体" w:cs="宋体"/>
                <w:b/>
                <w:color w:val="000000"/>
                <w:kern w:val="0"/>
                <w:sz w:val="18"/>
                <w:szCs w:val="18"/>
              </w:rPr>
            </w:pPr>
          </w:p>
        </w:tc>
        <w:tc>
          <w:tcPr>
            <w:tcW w:w="1665" w:type="dxa"/>
            <w:tcBorders>
              <w:top w:val="single" w:sz="4" w:space="0" w:color="000000"/>
              <w:left w:val="single" w:sz="4" w:space="0" w:color="000000"/>
              <w:bottom w:val="single" w:sz="4" w:space="0" w:color="000000"/>
              <w:right w:val="single" w:sz="4" w:space="0" w:color="000000"/>
            </w:tcBorders>
          </w:tcPr>
          <w:p w:rsidR="00761CAA" w:rsidRPr="00761CAA" w:rsidRDefault="00761CAA" w:rsidP="00761CAA">
            <w:pPr>
              <w:spacing w:line="240" w:lineRule="exact"/>
              <w:rPr>
                <w:rFonts w:ascii="宋体" w:hAnsi="宋体" w:cs="宋体"/>
                <w:color w:val="000000"/>
                <w:kern w:val="0"/>
                <w:sz w:val="18"/>
                <w:szCs w:val="18"/>
              </w:rPr>
            </w:pPr>
            <w:r w:rsidRPr="00761CAA">
              <w:rPr>
                <w:rFonts w:ascii="宋体" w:hAnsi="宋体" w:cs="宋体" w:hint="eastAsia"/>
                <w:color w:val="000000"/>
                <w:kern w:val="0"/>
                <w:sz w:val="18"/>
                <w:szCs w:val="18"/>
              </w:rPr>
              <w:t>震情会商履职效果</w:t>
            </w:r>
          </w:p>
        </w:tc>
        <w:tc>
          <w:tcPr>
            <w:tcW w:w="720" w:type="dxa"/>
            <w:vMerge/>
            <w:tcBorders>
              <w:left w:val="single" w:sz="4" w:space="0" w:color="000000"/>
              <w:right w:val="single" w:sz="4" w:space="0" w:color="000000"/>
            </w:tcBorders>
            <w:vAlign w:val="center"/>
          </w:tcPr>
          <w:p w:rsidR="00761CAA" w:rsidRPr="00883CE3" w:rsidRDefault="00761CAA" w:rsidP="009B0B4B">
            <w:pPr>
              <w:widowControl/>
              <w:spacing w:line="240" w:lineRule="exact"/>
              <w:jc w:val="center"/>
              <w:textAlignment w:val="center"/>
              <w:rPr>
                <w:rFonts w:ascii="宋体" w:hAnsi="宋体" w:cs="宋体"/>
                <w:color w:val="000000"/>
                <w:kern w:val="0"/>
                <w:sz w:val="18"/>
                <w:szCs w:val="18"/>
              </w:rPr>
            </w:pPr>
          </w:p>
        </w:tc>
        <w:tc>
          <w:tcPr>
            <w:tcW w:w="4734" w:type="dxa"/>
            <w:vMerge/>
            <w:tcBorders>
              <w:left w:val="single" w:sz="4" w:space="0" w:color="000000"/>
              <w:right w:val="single" w:sz="4" w:space="0" w:color="000000"/>
            </w:tcBorders>
            <w:vAlign w:val="center"/>
          </w:tcPr>
          <w:p w:rsidR="00761CAA" w:rsidRPr="00883CE3" w:rsidRDefault="00761CAA" w:rsidP="009B0B4B">
            <w:pPr>
              <w:widowControl/>
              <w:spacing w:line="240" w:lineRule="exact"/>
              <w:jc w:val="left"/>
              <w:textAlignment w:val="center"/>
              <w:rPr>
                <w:rFonts w:ascii="宋体" w:hAnsi="宋体" w:cs="宋体"/>
                <w:color w:val="000000"/>
                <w:kern w:val="0"/>
                <w:sz w:val="18"/>
                <w:szCs w:val="18"/>
              </w:rPr>
            </w:pPr>
          </w:p>
        </w:tc>
        <w:tc>
          <w:tcPr>
            <w:tcW w:w="756" w:type="dxa"/>
            <w:vMerge/>
            <w:tcBorders>
              <w:left w:val="single" w:sz="4" w:space="0" w:color="000000"/>
              <w:right w:val="single" w:sz="4" w:space="0" w:color="000000"/>
            </w:tcBorders>
            <w:vAlign w:val="center"/>
          </w:tcPr>
          <w:p w:rsidR="00761CAA" w:rsidRPr="00883CE3" w:rsidRDefault="00761CAA" w:rsidP="00166DBF">
            <w:pPr>
              <w:widowControl/>
              <w:spacing w:line="240" w:lineRule="exact"/>
              <w:jc w:val="center"/>
              <w:textAlignment w:val="center"/>
              <w:rPr>
                <w:rFonts w:ascii="宋体" w:hAnsi="宋体" w:cs="宋体"/>
                <w:color w:val="000000"/>
                <w:kern w:val="0"/>
                <w:sz w:val="18"/>
                <w:szCs w:val="18"/>
              </w:rPr>
            </w:pPr>
          </w:p>
        </w:tc>
        <w:tc>
          <w:tcPr>
            <w:tcW w:w="478" w:type="dxa"/>
            <w:tcBorders>
              <w:top w:val="single" w:sz="4" w:space="0" w:color="000000"/>
              <w:left w:val="single" w:sz="4" w:space="0" w:color="000000"/>
              <w:bottom w:val="single" w:sz="4" w:space="0" w:color="000000"/>
              <w:right w:val="single" w:sz="4" w:space="0" w:color="000000"/>
            </w:tcBorders>
            <w:vAlign w:val="center"/>
          </w:tcPr>
          <w:p w:rsidR="00761CAA" w:rsidRPr="00883CE3" w:rsidRDefault="00761CAA" w:rsidP="00166DBF">
            <w:pPr>
              <w:widowControl/>
              <w:spacing w:line="240" w:lineRule="exact"/>
              <w:jc w:val="center"/>
              <w:textAlignment w:val="center"/>
              <w:rPr>
                <w:rFonts w:ascii="宋体" w:hAnsi="宋体" w:cs="宋体"/>
                <w:color w:val="000000"/>
                <w:kern w:val="0"/>
                <w:sz w:val="18"/>
                <w:szCs w:val="18"/>
              </w:rPr>
            </w:pPr>
          </w:p>
        </w:tc>
      </w:tr>
      <w:tr w:rsidR="00761CAA" w:rsidRPr="00883CE3" w:rsidTr="009B0B4B">
        <w:trPr>
          <w:trHeight w:val="23"/>
          <w:jc w:val="center"/>
        </w:trPr>
        <w:tc>
          <w:tcPr>
            <w:tcW w:w="1004" w:type="dxa"/>
            <w:vMerge/>
            <w:tcBorders>
              <w:top w:val="single" w:sz="4" w:space="0" w:color="000000"/>
              <w:left w:val="single" w:sz="4" w:space="0" w:color="000000"/>
              <w:bottom w:val="single" w:sz="4" w:space="0" w:color="000000"/>
              <w:right w:val="single" w:sz="4" w:space="0" w:color="000000"/>
            </w:tcBorders>
            <w:vAlign w:val="center"/>
          </w:tcPr>
          <w:p w:rsidR="00761CAA" w:rsidRPr="00883CE3" w:rsidRDefault="00761CAA" w:rsidP="009B0B4B">
            <w:pPr>
              <w:widowControl/>
              <w:spacing w:line="240" w:lineRule="exact"/>
              <w:jc w:val="center"/>
              <w:textAlignment w:val="center"/>
              <w:rPr>
                <w:rFonts w:ascii="宋体" w:hAnsi="宋体" w:cs="宋体"/>
                <w:b/>
                <w:color w:val="000000"/>
                <w:kern w:val="0"/>
                <w:sz w:val="18"/>
                <w:szCs w:val="18"/>
              </w:rPr>
            </w:pPr>
          </w:p>
        </w:tc>
        <w:tc>
          <w:tcPr>
            <w:tcW w:w="1462" w:type="dxa"/>
            <w:vMerge/>
            <w:tcBorders>
              <w:left w:val="single" w:sz="4" w:space="0" w:color="000000"/>
              <w:bottom w:val="single" w:sz="4" w:space="0" w:color="000000"/>
              <w:right w:val="single" w:sz="4" w:space="0" w:color="000000"/>
            </w:tcBorders>
            <w:vAlign w:val="center"/>
          </w:tcPr>
          <w:p w:rsidR="00761CAA" w:rsidRPr="00883CE3" w:rsidRDefault="00761CAA" w:rsidP="009B0B4B">
            <w:pPr>
              <w:widowControl/>
              <w:spacing w:line="240" w:lineRule="exact"/>
              <w:jc w:val="center"/>
              <w:textAlignment w:val="center"/>
              <w:rPr>
                <w:rFonts w:ascii="宋体" w:hAnsi="宋体" w:cs="宋体"/>
                <w:b/>
                <w:color w:val="000000"/>
                <w:kern w:val="0"/>
                <w:sz w:val="18"/>
                <w:szCs w:val="18"/>
              </w:rPr>
            </w:pPr>
          </w:p>
        </w:tc>
        <w:tc>
          <w:tcPr>
            <w:tcW w:w="1665" w:type="dxa"/>
            <w:tcBorders>
              <w:top w:val="single" w:sz="4" w:space="0" w:color="000000"/>
              <w:left w:val="single" w:sz="4" w:space="0" w:color="000000"/>
              <w:bottom w:val="single" w:sz="4" w:space="0" w:color="000000"/>
              <w:right w:val="single" w:sz="4" w:space="0" w:color="000000"/>
            </w:tcBorders>
          </w:tcPr>
          <w:p w:rsidR="00761CAA" w:rsidRPr="00761CAA" w:rsidRDefault="00761CAA" w:rsidP="00761CAA">
            <w:pPr>
              <w:spacing w:line="240" w:lineRule="exact"/>
              <w:rPr>
                <w:rFonts w:ascii="宋体" w:hAnsi="宋体" w:cs="宋体"/>
                <w:color w:val="000000"/>
                <w:kern w:val="0"/>
                <w:sz w:val="18"/>
                <w:szCs w:val="18"/>
              </w:rPr>
            </w:pPr>
            <w:r w:rsidRPr="00761CAA">
              <w:rPr>
                <w:rFonts w:ascii="宋体" w:hAnsi="宋体" w:cs="宋体" w:hint="eastAsia"/>
                <w:color w:val="000000"/>
                <w:kern w:val="0"/>
                <w:sz w:val="18"/>
                <w:szCs w:val="18"/>
              </w:rPr>
              <w:t>森林草原火险预警研判结论履职效果</w:t>
            </w:r>
          </w:p>
        </w:tc>
        <w:tc>
          <w:tcPr>
            <w:tcW w:w="720" w:type="dxa"/>
            <w:vMerge/>
            <w:tcBorders>
              <w:left w:val="single" w:sz="4" w:space="0" w:color="000000"/>
              <w:bottom w:val="single" w:sz="4" w:space="0" w:color="000000"/>
              <w:right w:val="single" w:sz="4" w:space="0" w:color="000000"/>
            </w:tcBorders>
            <w:vAlign w:val="center"/>
          </w:tcPr>
          <w:p w:rsidR="00761CAA" w:rsidRPr="00883CE3" w:rsidRDefault="00761CAA" w:rsidP="009B0B4B">
            <w:pPr>
              <w:widowControl/>
              <w:spacing w:line="240" w:lineRule="exact"/>
              <w:jc w:val="center"/>
              <w:textAlignment w:val="center"/>
              <w:rPr>
                <w:rFonts w:ascii="宋体" w:hAnsi="宋体" w:cs="宋体"/>
                <w:color w:val="000000"/>
                <w:kern w:val="0"/>
                <w:sz w:val="18"/>
                <w:szCs w:val="18"/>
              </w:rPr>
            </w:pPr>
          </w:p>
        </w:tc>
        <w:tc>
          <w:tcPr>
            <w:tcW w:w="4734" w:type="dxa"/>
            <w:vMerge/>
            <w:tcBorders>
              <w:left w:val="single" w:sz="4" w:space="0" w:color="000000"/>
              <w:bottom w:val="single" w:sz="4" w:space="0" w:color="000000"/>
              <w:right w:val="single" w:sz="4" w:space="0" w:color="000000"/>
            </w:tcBorders>
            <w:vAlign w:val="center"/>
          </w:tcPr>
          <w:p w:rsidR="00761CAA" w:rsidRPr="00883CE3" w:rsidRDefault="00761CAA" w:rsidP="009B0B4B">
            <w:pPr>
              <w:widowControl/>
              <w:spacing w:line="240" w:lineRule="exact"/>
              <w:jc w:val="left"/>
              <w:textAlignment w:val="center"/>
              <w:rPr>
                <w:rFonts w:ascii="宋体" w:hAnsi="宋体" w:cs="宋体"/>
                <w:color w:val="000000"/>
                <w:kern w:val="0"/>
                <w:sz w:val="18"/>
                <w:szCs w:val="18"/>
              </w:rPr>
            </w:pPr>
          </w:p>
        </w:tc>
        <w:tc>
          <w:tcPr>
            <w:tcW w:w="756" w:type="dxa"/>
            <w:vMerge/>
            <w:tcBorders>
              <w:left w:val="single" w:sz="4" w:space="0" w:color="000000"/>
              <w:bottom w:val="single" w:sz="4" w:space="0" w:color="000000"/>
              <w:right w:val="single" w:sz="4" w:space="0" w:color="000000"/>
            </w:tcBorders>
            <w:vAlign w:val="center"/>
          </w:tcPr>
          <w:p w:rsidR="00761CAA" w:rsidRPr="00883CE3" w:rsidRDefault="00761CAA" w:rsidP="00166DBF">
            <w:pPr>
              <w:widowControl/>
              <w:spacing w:line="240" w:lineRule="exact"/>
              <w:jc w:val="center"/>
              <w:textAlignment w:val="center"/>
              <w:rPr>
                <w:rFonts w:ascii="宋体" w:hAnsi="宋体" w:cs="宋体"/>
                <w:color w:val="000000"/>
                <w:kern w:val="0"/>
                <w:sz w:val="18"/>
                <w:szCs w:val="18"/>
              </w:rPr>
            </w:pPr>
          </w:p>
        </w:tc>
        <w:tc>
          <w:tcPr>
            <w:tcW w:w="478" w:type="dxa"/>
            <w:tcBorders>
              <w:top w:val="single" w:sz="4" w:space="0" w:color="000000"/>
              <w:left w:val="single" w:sz="4" w:space="0" w:color="000000"/>
              <w:bottom w:val="single" w:sz="4" w:space="0" w:color="000000"/>
              <w:right w:val="single" w:sz="4" w:space="0" w:color="000000"/>
            </w:tcBorders>
            <w:vAlign w:val="center"/>
          </w:tcPr>
          <w:p w:rsidR="00761CAA" w:rsidRPr="00883CE3" w:rsidRDefault="00761CAA" w:rsidP="00166DBF">
            <w:pPr>
              <w:widowControl/>
              <w:spacing w:line="240" w:lineRule="exact"/>
              <w:jc w:val="center"/>
              <w:textAlignment w:val="center"/>
              <w:rPr>
                <w:rFonts w:ascii="宋体" w:hAnsi="宋体" w:cs="宋体"/>
                <w:color w:val="000000"/>
                <w:kern w:val="0"/>
                <w:sz w:val="18"/>
                <w:szCs w:val="18"/>
              </w:rPr>
            </w:pPr>
          </w:p>
        </w:tc>
      </w:tr>
      <w:tr w:rsidR="006D7824" w:rsidRPr="00883CE3" w:rsidTr="009B0B4B">
        <w:trPr>
          <w:trHeight w:val="23"/>
          <w:jc w:val="center"/>
        </w:trPr>
        <w:tc>
          <w:tcPr>
            <w:tcW w:w="1004" w:type="dxa"/>
            <w:vMerge/>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rPr>
                <w:rFonts w:ascii="宋体" w:hAnsi="宋体" w:cs="宋体"/>
                <w:b/>
                <w:color w:val="000000"/>
                <w:sz w:val="18"/>
                <w:szCs w:val="18"/>
              </w:rPr>
            </w:pPr>
          </w:p>
        </w:tc>
        <w:tc>
          <w:tcPr>
            <w:tcW w:w="1462" w:type="dxa"/>
            <w:vMerge w:val="restart"/>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b/>
                <w:color w:val="000000"/>
                <w:sz w:val="18"/>
                <w:szCs w:val="18"/>
              </w:rPr>
            </w:pPr>
            <w:r w:rsidRPr="00883CE3">
              <w:rPr>
                <w:rFonts w:ascii="宋体" w:hAnsi="宋体" w:cs="宋体" w:hint="eastAsia"/>
                <w:b/>
                <w:color w:val="000000"/>
                <w:kern w:val="0"/>
                <w:sz w:val="18"/>
                <w:szCs w:val="18"/>
              </w:rPr>
              <w:t>预算管理</w:t>
            </w:r>
            <w:r w:rsidRPr="00883CE3">
              <w:rPr>
                <w:rFonts w:ascii="宋体" w:hAnsi="宋体" w:cs="宋体"/>
                <w:b/>
                <w:color w:val="000000"/>
                <w:kern w:val="0"/>
                <w:sz w:val="18"/>
                <w:szCs w:val="18"/>
              </w:rPr>
              <w:br/>
            </w:r>
            <w:r w:rsidRPr="00883CE3">
              <w:rPr>
                <w:rFonts w:ascii="宋体" w:hAnsi="宋体" w:cs="宋体" w:hint="eastAsia"/>
                <w:b/>
                <w:color w:val="000000"/>
                <w:kern w:val="0"/>
                <w:sz w:val="18"/>
                <w:szCs w:val="18"/>
              </w:rPr>
              <w:t>（</w:t>
            </w:r>
            <w:r w:rsidRPr="00883CE3">
              <w:rPr>
                <w:rFonts w:ascii="宋体" w:hAnsi="宋体" w:cs="宋体"/>
                <w:b/>
                <w:color w:val="000000"/>
                <w:kern w:val="0"/>
                <w:sz w:val="18"/>
                <w:szCs w:val="18"/>
              </w:rPr>
              <w:t>25</w:t>
            </w:r>
            <w:r w:rsidRPr="00883CE3">
              <w:rPr>
                <w:rFonts w:ascii="宋体" w:hAnsi="宋体" w:cs="宋体" w:hint="eastAsia"/>
                <w:b/>
                <w:color w:val="000000"/>
                <w:kern w:val="0"/>
                <w:sz w:val="18"/>
                <w:szCs w:val="18"/>
              </w:rPr>
              <w:t>分）</w:t>
            </w:r>
          </w:p>
        </w:tc>
        <w:tc>
          <w:tcPr>
            <w:tcW w:w="1665"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color w:val="000000"/>
                <w:sz w:val="18"/>
                <w:szCs w:val="18"/>
              </w:rPr>
            </w:pPr>
            <w:r w:rsidRPr="00883CE3">
              <w:rPr>
                <w:rFonts w:ascii="宋体" w:hAnsi="宋体" w:cs="宋体" w:hint="eastAsia"/>
                <w:color w:val="000000"/>
                <w:kern w:val="0"/>
                <w:sz w:val="18"/>
                <w:szCs w:val="18"/>
              </w:rPr>
              <w:t>预算编制质量</w:t>
            </w:r>
          </w:p>
        </w:tc>
        <w:tc>
          <w:tcPr>
            <w:tcW w:w="720"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color w:val="000000"/>
                <w:sz w:val="18"/>
                <w:szCs w:val="18"/>
              </w:rPr>
            </w:pPr>
            <w:r w:rsidRPr="00883CE3">
              <w:rPr>
                <w:rFonts w:ascii="宋体" w:hAnsi="宋体" w:cs="宋体"/>
                <w:color w:val="000000"/>
                <w:kern w:val="0"/>
                <w:sz w:val="18"/>
                <w:szCs w:val="18"/>
              </w:rPr>
              <w:t>8</w:t>
            </w:r>
          </w:p>
        </w:tc>
        <w:tc>
          <w:tcPr>
            <w:tcW w:w="4734"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left"/>
              <w:textAlignment w:val="center"/>
              <w:rPr>
                <w:rFonts w:ascii="宋体" w:hAnsi="宋体" w:cs="宋体"/>
                <w:color w:val="000000"/>
                <w:sz w:val="18"/>
                <w:szCs w:val="18"/>
              </w:rPr>
            </w:pPr>
            <w:r w:rsidRPr="00883CE3">
              <w:rPr>
                <w:rFonts w:ascii="宋体" w:hAnsi="宋体" w:cs="宋体" w:hint="eastAsia"/>
                <w:color w:val="000000"/>
                <w:kern w:val="0"/>
                <w:sz w:val="18"/>
                <w:szCs w:val="18"/>
              </w:rPr>
              <w:t>部门是否严格按要求编制年初部门预算，年初预算编制的科学性和准确性</w:t>
            </w:r>
          </w:p>
        </w:tc>
        <w:tc>
          <w:tcPr>
            <w:tcW w:w="756"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166DBF">
            <w:pPr>
              <w:widowControl/>
              <w:spacing w:line="240" w:lineRule="exact"/>
              <w:jc w:val="center"/>
              <w:textAlignment w:val="center"/>
              <w:rPr>
                <w:rFonts w:ascii="宋体" w:hAnsi="宋体" w:cs="宋体"/>
                <w:color w:val="000000"/>
                <w:kern w:val="0"/>
                <w:sz w:val="18"/>
                <w:szCs w:val="18"/>
              </w:rPr>
            </w:pPr>
            <w:r w:rsidRPr="00883CE3">
              <w:rPr>
                <w:rFonts w:ascii="宋体" w:hAnsi="宋体" w:cs="宋体"/>
                <w:color w:val="000000"/>
                <w:kern w:val="0"/>
                <w:sz w:val="18"/>
                <w:szCs w:val="18"/>
              </w:rPr>
              <w:t>0</w:t>
            </w:r>
          </w:p>
        </w:tc>
        <w:tc>
          <w:tcPr>
            <w:tcW w:w="478"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166DBF">
            <w:pPr>
              <w:widowControl/>
              <w:spacing w:line="240" w:lineRule="exact"/>
              <w:jc w:val="center"/>
              <w:textAlignment w:val="center"/>
              <w:rPr>
                <w:rFonts w:ascii="宋体" w:hAnsi="宋体" w:cs="宋体"/>
                <w:color w:val="000000"/>
                <w:kern w:val="0"/>
                <w:sz w:val="18"/>
                <w:szCs w:val="18"/>
              </w:rPr>
            </w:pPr>
          </w:p>
        </w:tc>
      </w:tr>
      <w:tr w:rsidR="006D7824" w:rsidRPr="00883CE3" w:rsidTr="009B0B4B">
        <w:trPr>
          <w:trHeight w:val="23"/>
          <w:jc w:val="center"/>
        </w:trPr>
        <w:tc>
          <w:tcPr>
            <w:tcW w:w="1004" w:type="dxa"/>
            <w:vMerge/>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rPr>
                <w:rFonts w:ascii="宋体" w:hAnsi="宋体" w:cs="宋体"/>
                <w:b/>
                <w:color w:val="000000"/>
                <w:sz w:val="18"/>
                <w:szCs w:val="18"/>
              </w:rPr>
            </w:pPr>
          </w:p>
        </w:tc>
        <w:tc>
          <w:tcPr>
            <w:tcW w:w="1462" w:type="dxa"/>
            <w:vMerge/>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rPr>
                <w:rFonts w:ascii="宋体" w:hAnsi="宋体" w:cs="宋体"/>
                <w:b/>
                <w:color w:val="000000"/>
                <w:sz w:val="18"/>
                <w:szCs w:val="18"/>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color w:val="000000"/>
                <w:sz w:val="18"/>
                <w:szCs w:val="18"/>
              </w:rPr>
            </w:pPr>
            <w:r w:rsidRPr="00883CE3">
              <w:rPr>
                <w:rFonts w:ascii="宋体" w:hAnsi="宋体" w:cs="宋体" w:hint="eastAsia"/>
                <w:color w:val="000000"/>
                <w:kern w:val="0"/>
                <w:sz w:val="18"/>
                <w:szCs w:val="18"/>
              </w:rPr>
              <w:t>单位收入统筹</w:t>
            </w:r>
          </w:p>
        </w:tc>
        <w:tc>
          <w:tcPr>
            <w:tcW w:w="720"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color w:val="000000"/>
                <w:sz w:val="18"/>
                <w:szCs w:val="18"/>
              </w:rPr>
            </w:pPr>
            <w:r w:rsidRPr="00883CE3">
              <w:rPr>
                <w:rFonts w:ascii="宋体" w:hAnsi="宋体" w:cs="宋体"/>
                <w:color w:val="000000"/>
                <w:kern w:val="0"/>
                <w:sz w:val="18"/>
                <w:szCs w:val="18"/>
              </w:rPr>
              <w:t>4</w:t>
            </w:r>
          </w:p>
        </w:tc>
        <w:tc>
          <w:tcPr>
            <w:tcW w:w="4734"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left"/>
              <w:textAlignment w:val="center"/>
              <w:rPr>
                <w:rFonts w:ascii="宋体" w:hAnsi="宋体" w:cs="宋体"/>
                <w:color w:val="000000"/>
                <w:sz w:val="18"/>
                <w:szCs w:val="18"/>
              </w:rPr>
            </w:pPr>
            <w:r w:rsidRPr="00883CE3">
              <w:rPr>
                <w:rFonts w:ascii="宋体" w:hAnsi="宋体" w:cs="宋体" w:hint="eastAsia"/>
                <w:color w:val="000000"/>
                <w:kern w:val="0"/>
                <w:sz w:val="18"/>
                <w:szCs w:val="18"/>
              </w:rPr>
              <w:t>部门统筹自有收入程度</w:t>
            </w:r>
          </w:p>
        </w:tc>
        <w:tc>
          <w:tcPr>
            <w:tcW w:w="756"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166DBF">
            <w:pPr>
              <w:widowControl/>
              <w:spacing w:line="240" w:lineRule="exact"/>
              <w:jc w:val="center"/>
              <w:textAlignment w:val="center"/>
              <w:rPr>
                <w:rFonts w:ascii="宋体" w:hAnsi="宋体" w:cs="宋体"/>
                <w:color w:val="000000"/>
                <w:kern w:val="0"/>
                <w:sz w:val="18"/>
                <w:szCs w:val="18"/>
              </w:rPr>
            </w:pPr>
            <w:r w:rsidRPr="00883CE3">
              <w:rPr>
                <w:rFonts w:ascii="宋体" w:hAnsi="宋体" w:cs="宋体"/>
                <w:color w:val="000000"/>
                <w:kern w:val="0"/>
                <w:sz w:val="18"/>
                <w:szCs w:val="18"/>
              </w:rPr>
              <w:t>2</w:t>
            </w:r>
          </w:p>
        </w:tc>
        <w:tc>
          <w:tcPr>
            <w:tcW w:w="478"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166DBF">
            <w:pPr>
              <w:widowControl/>
              <w:spacing w:line="240" w:lineRule="exact"/>
              <w:jc w:val="center"/>
              <w:textAlignment w:val="center"/>
              <w:rPr>
                <w:rFonts w:ascii="宋体" w:hAnsi="宋体" w:cs="宋体"/>
                <w:color w:val="000000"/>
                <w:kern w:val="0"/>
                <w:sz w:val="18"/>
                <w:szCs w:val="18"/>
              </w:rPr>
            </w:pPr>
          </w:p>
        </w:tc>
      </w:tr>
      <w:tr w:rsidR="006D7824" w:rsidRPr="00883CE3" w:rsidTr="009B0B4B">
        <w:trPr>
          <w:trHeight w:val="23"/>
          <w:jc w:val="center"/>
        </w:trPr>
        <w:tc>
          <w:tcPr>
            <w:tcW w:w="1004" w:type="dxa"/>
            <w:vMerge/>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rPr>
                <w:rFonts w:ascii="宋体" w:hAnsi="宋体" w:cs="宋体"/>
                <w:b/>
                <w:color w:val="000000"/>
                <w:sz w:val="18"/>
                <w:szCs w:val="18"/>
              </w:rPr>
            </w:pPr>
          </w:p>
        </w:tc>
        <w:tc>
          <w:tcPr>
            <w:tcW w:w="1462" w:type="dxa"/>
            <w:vMerge/>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rPr>
                <w:rFonts w:ascii="宋体" w:hAnsi="宋体" w:cs="宋体"/>
                <w:b/>
                <w:color w:val="000000"/>
                <w:sz w:val="18"/>
                <w:szCs w:val="18"/>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color w:val="000000"/>
                <w:sz w:val="18"/>
                <w:szCs w:val="18"/>
              </w:rPr>
            </w:pPr>
            <w:r w:rsidRPr="00883CE3">
              <w:rPr>
                <w:rFonts w:ascii="宋体" w:hAnsi="宋体" w:cs="宋体" w:hint="eastAsia"/>
                <w:color w:val="000000"/>
                <w:kern w:val="0"/>
                <w:sz w:val="18"/>
                <w:szCs w:val="18"/>
              </w:rPr>
              <w:t>支出执行进度</w:t>
            </w:r>
          </w:p>
        </w:tc>
        <w:tc>
          <w:tcPr>
            <w:tcW w:w="720"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color w:val="000000"/>
                <w:sz w:val="18"/>
                <w:szCs w:val="18"/>
              </w:rPr>
            </w:pPr>
            <w:r w:rsidRPr="00883CE3">
              <w:rPr>
                <w:rFonts w:ascii="宋体" w:hAnsi="宋体" w:cs="宋体"/>
                <w:color w:val="000000"/>
                <w:kern w:val="0"/>
                <w:sz w:val="18"/>
                <w:szCs w:val="18"/>
              </w:rPr>
              <w:t>6</w:t>
            </w:r>
          </w:p>
        </w:tc>
        <w:tc>
          <w:tcPr>
            <w:tcW w:w="4734"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left"/>
              <w:textAlignment w:val="center"/>
              <w:rPr>
                <w:rFonts w:ascii="宋体" w:hAnsi="宋体" w:cs="宋体"/>
                <w:color w:val="000000"/>
                <w:sz w:val="18"/>
                <w:szCs w:val="18"/>
              </w:rPr>
            </w:pPr>
            <w:r w:rsidRPr="00883CE3">
              <w:rPr>
                <w:rFonts w:ascii="宋体" w:hAnsi="宋体" w:cs="宋体" w:hint="eastAsia"/>
                <w:color w:val="000000"/>
                <w:kern w:val="0"/>
                <w:sz w:val="18"/>
                <w:szCs w:val="18"/>
              </w:rPr>
              <w:t>部门</w:t>
            </w:r>
            <w:r w:rsidRPr="00883CE3">
              <w:rPr>
                <w:rFonts w:ascii="宋体" w:hAnsi="宋体" w:cs="宋体"/>
                <w:color w:val="000000"/>
                <w:kern w:val="0"/>
                <w:sz w:val="18"/>
                <w:szCs w:val="18"/>
              </w:rPr>
              <w:t>1</w:t>
            </w:r>
            <w:r w:rsidRPr="00883CE3">
              <w:rPr>
                <w:rFonts w:ascii="宋体" w:hAnsi="宋体" w:cs="宋体" w:hint="eastAsia"/>
                <w:color w:val="000000"/>
                <w:kern w:val="0"/>
                <w:sz w:val="18"/>
                <w:szCs w:val="18"/>
              </w:rPr>
              <w:t>至</w:t>
            </w:r>
            <w:r w:rsidRPr="00883CE3">
              <w:rPr>
                <w:rFonts w:ascii="宋体" w:hAnsi="宋体" w:cs="宋体"/>
                <w:color w:val="000000"/>
                <w:kern w:val="0"/>
                <w:sz w:val="18"/>
                <w:szCs w:val="18"/>
              </w:rPr>
              <w:t>6</w:t>
            </w:r>
            <w:r w:rsidRPr="00883CE3">
              <w:rPr>
                <w:rFonts w:ascii="宋体" w:hAnsi="宋体" w:cs="宋体" w:hint="eastAsia"/>
                <w:color w:val="000000"/>
                <w:kern w:val="0"/>
                <w:sz w:val="18"/>
                <w:szCs w:val="18"/>
              </w:rPr>
              <w:t>月、</w:t>
            </w:r>
            <w:r w:rsidRPr="00883CE3">
              <w:rPr>
                <w:rFonts w:ascii="宋体" w:hAnsi="宋体" w:cs="宋体"/>
                <w:color w:val="000000"/>
                <w:kern w:val="0"/>
                <w:sz w:val="18"/>
                <w:szCs w:val="18"/>
              </w:rPr>
              <w:t>1</w:t>
            </w:r>
            <w:r w:rsidRPr="00883CE3">
              <w:rPr>
                <w:rFonts w:ascii="宋体" w:hAnsi="宋体" w:cs="宋体" w:hint="eastAsia"/>
                <w:color w:val="000000"/>
                <w:kern w:val="0"/>
                <w:sz w:val="18"/>
                <w:szCs w:val="18"/>
              </w:rPr>
              <w:t>至</w:t>
            </w:r>
            <w:r w:rsidRPr="00883CE3">
              <w:rPr>
                <w:rFonts w:ascii="宋体" w:hAnsi="宋体" w:cs="宋体"/>
                <w:color w:val="000000"/>
                <w:kern w:val="0"/>
                <w:sz w:val="18"/>
                <w:szCs w:val="18"/>
              </w:rPr>
              <w:t>10</w:t>
            </w:r>
            <w:r w:rsidRPr="00883CE3">
              <w:rPr>
                <w:rFonts w:ascii="宋体" w:hAnsi="宋体" w:cs="宋体" w:hint="eastAsia"/>
                <w:color w:val="000000"/>
                <w:kern w:val="0"/>
                <w:sz w:val="18"/>
                <w:szCs w:val="18"/>
              </w:rPr>
              <w:t>月预算执行情况</w:t>
            </w:r>
          </w:p>
        </w:tc>
        <w:tc>
          <w:tcPr>
            <w:tcW w:w="756"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166DBF">
            <w:pPr>
              <w:widowControl/>
              <w:spacing w:line="240" w:lineRule="exact"/>
              <w:jc w:val="center"/>
              <w:textAlignment w:val="center"/>
              <w:rPr>
                <w:rFonts w:ascii="宋体" w:hAnsi="宋体" w:cs="宋体"/>
                <w:color w:val="000000"/>
                <w:kern w:val="0"/>
                <w:sz w:val="18"/>
                <w:szCs w:val="18"/>
              </w:rPr>
            </w:pPr>
            <w:r w:rsidRPr="00883CE3">
              <w:rPr>
                <w:rFonts w:ascii="宋体" w:hAnsi="宋体" w:cs="宋体"/>
                <w:color w:val="000000"/>
                <w:kern w:val="0"/>
                <w:sz w:val="18"/>
                <w:szCs w:val="18"/>
              </w:rPr>
              <w:t>2</w:t>
            </w:r>
          </w:p>
        </w:tc>
        <w:tc>
          <w:tcPr>
            <w:tcW w:w="478"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166DBF">
            <w:pPr>
              <w:widowControl/>
              <w:spacing w:line="240" w:lineRule="exact"/>
              <w:jc w:val="center"/>
              <w:textAlignment w:val="center"/>
              <w:rPr>
                <w:rFonts w:ascii="宋体" w:hAnsi="宋体" w:cs="宋体"/>
                <w:color w:val="000000"/>
                <w:kern w:val="0"/>
                <w:sz w:val="18"/>
                <w:szCs w:val="18"/>
              </w:rPr>
            </w:pPr>
          </w:p>
        </w:tc>
      </w:tr>
      <w:tr w:rsidR="006D7824" w:rsidRPr="00883CE3" w:rsidTr="009B0B4B">
        <w:trPr>
          <w:trHeight w:val="23"/>
          <w:jc w:val="center"/>
        </w:trPr>
        <w:tc>
          <w:tcPr>
            <w:tcW w:w="1004" w:type="dxa"/>
            <w:vMerge/>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rPr>
                <w:rFonts w:ascii="宋体" w:hAnsi="宋体" w:cs="宋体"/>
                <w:b/>
                <w:color w:val="000000"/>
                <w:sz w:val="18"/>
                <w:szCs w:val="18"/>
              </w:rPr>
            </w:pPr>
          </w:p>
        </w:tc>
        <w:tc>
          <w:tcPr>
            <w:tcW w:w="1462" w:type="dxa"/>
            <w:vMerge/>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rPr>
                <w:rFonts w:ascii="宋体" w:hAnsi="宋体" w:cs="宋体"/>
                <w:b/>
                <w:color w:val="000000"/>
                <w:sz w:val="18"/>
                <w:szCs w:val="18"/>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color w:val="000000"/>
                <w:sz w:val="18"/>
                <w:szCs w:val="18"/>
              </w:rPr>
            </w:pPr>
            <w:r w:rsidRPr="00883CE3">
              <w:rPr>
                <w:rFonts w:ascii="宋体" w:hAnsi="宋体" w:cs="宋体" w:hint="eastAsia"/>
                <w:color w:val="000000"/>
                <w:kern w:val="0"/>
                <w:sz w:val="18"/>
                <w:szCs w:val="18"/>
              </w:rPr>
              <w:t>预算年终结余</w:t>
            </w:r>
          </w:p>
        </w:tc>
        <w:tc>
          <w:tcPr>
            <w:tcW w:w="720"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color w:val="000000"/>
                <w:sz w:val="18"/>
                <w:szCs w:val="18"/>
              </w:rPr>
            </w:pPr>
            <w:r w:rsidRPr="00883CE3">
              <w:rPr>
                <w:rFonts w:ascii="宋体" w:hAnsi="宋体" w:cs="宋体"/>
                <w:color w:val="000000"/>
                <w:kern w:val="0"/>
                <w:sz w:val="18"/>
                <w:szCs w:val="18"/>
              </w:rPr>
              <w:t>2</w:t>
            </w:r>
          </w:p>
        </w:tc>
        <w:tc>
          <w:tcPr>
            <w:tcW w:w="4734"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left"/>
              <w:textAlignment w:val="center"/>
              <w:rPr>
                <w:rFonts w:ascii="宋体" w:hAnsi="宋体" w:cs="宋体"/>
                <w:color w:val="000000"/>
                <w:sz w:val="18"/>
                <w:szCs w:val="18"/>
              </w:rPr>
            </w:pPr>
            <w:r w:rsidRPr="00883CE3">
              <w:rPr>
                <w:rFonts w:ascii="宋体" w:hAnsi="宋体" w:cs="宋体" w:hint="eastAsia"/>
                <w:color w:val="000000"/>
                <w:kern w:val="0"/>
                <w:sz w:val="18"/>
                <w:szCs w:val="18"/>
              </w:rPr>
              <w:t>部门整体年终预算结余情况</w:t>
            </w:r>
          </w:p>
        </w:tc>
        <w:tc>
          <w:tcPr>
            <w:tcW w:w="756"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166DBF">
            <w:pPr>
              <w:widowControl/>
              <w:spacing w:line="240" w:lineRule="exact"/>
              <w:jc w:val="center"/>
              <w:textAlignment w:val="center"/>
              <w:rPr>
                <w:rFonts w:ascii="宋体" w:hAnsi="宋体" w:cs="宋体"/>
                <w:color w:val="000000"/>
                <w:kern w:val="0"/>
                <w:sz w:val="18"/>
                <w:szCs w:val="18"/>
              </w:rPr>
            </w:pPr>
            <w:r w:rsidRPr="00883CE3">
              <w:rPr>
                <w:rFonts w:ascii="宋体" w:hAnsi="宋体" w:cs="宋体"/>
                <w:color w:val="000000"/>
                <w:kern w:val="0"/>
                <w:sz w:val="18"/>
                <w:szCs w:val="18"/>
              </w:rPr>
              <w:t>2</w:t>
            </w:r>
          </w:p>
        </w:tc>
        <w:tc>
          <w:tcPr>
            <w:tcW w:w="478"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166DBF">
            <w:pPr>
              <w:widowControl/>
              <w:spacing w:line="240" w:lineRule="exact"/>
              <w:jc w:val="center"/>
              <w:textAlignment w:val="center"/>
              <w:rPr>
                <w:rFonts w:ascii="宋体" w:hAnsi="宋体" w:cs="宋体"/>
                <w:color w:val="000000"/>
                <w:kern w:val="0"/>
                <w:sz w:val="18"/>
                <w:szCs w:val="18"/>
              </w:rPr>
            </w:pPr>
          </w:p>
        </w:tc>
      </w:tr>
      <w:tr w:rsidR="006D7824" w:rsidRPr="00883CE3" w:rsidTr="009B0B4B">
        <w:trPr>
          <w:trHeight w:val="23"/>
          <w:jc w:val="center"/>
        </w:trPr>
        <w:tc>
          <w:tcPr>
            <w:tcW w:w="1004" w:type="dxa"/>
            <w:vMerge/>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rPr>
                <w:rFonts w:ascii="宋体" w:hAnsi="宋体" w:cs="宋体"/>
                <w:b/>
                <w:color w:val="000000"/>
                <w:sz w:val="18"/>
                <w:szCs w:val="18"/>
              </w:rPr>
            </w:pPr>
          </w:p>
        </w:tc>
        <w:tc>
          <w:tcPr>
            <w:tcW w:w="1462" w:type="dxa"/>
            <w:vMerge/>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rPr>
                <w:rFonts w:ascii="宋体" w:hAnsi="宋体" w:cs="宋体"/>
                <w:b/>
                <w:color w:val="000000"/>
                <w:sz w:val="18"/>
                <w:szCs w:val="18"/>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color w:val="000000"/>
                <w:sz w:val="18"/>
                <w:szCs w:val="18"/>
              </w:rPr>
            </w:pPr>
            <w:r w:rsidRPr="00883CE3">
              <w:rPr>
                <w:rFonts w:ascii="宋体" w:hAnsi="宋体" w:cs="宋体" w:hint="eastAsia"/>
                <w:color w:val="000000"/>
                <w:kern w:val="0"/>
                <w:sz w:val="18"/>
                <w:szCs w:val="18"/>
              </w:rPr>
              <w:t>严控一般性支出</w:t>
            </w:r>
          </w:p>
        </w:tc>
        <w:tc>
          <w:tcPr>
            <w:tcW w:w="720"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color w:val="000000"/>
                <w:sz w:val="18"/>
                <w:szCs w:val="18"/>
              </w:rPr>
            </w:pPr>
            <w:r w:rsidRPr="00883CE3">
              <w:rPr>
                <w:rFonts w:ascii="宋体" w:hAnsi="宋体" w:cs="宋体"/>
                <w:color w:val="000000"/>
                <w:kern w:val="0"/>
                <w:sz w:val="18"/>
                <w:szCs w:val="18"/>
              </w:rPr>
              <w:t>5</w:t>
            </w:r>
          </w:p>
        </w:tc>
        <w:tc>
          <w:tcPr>
            <w:tcW w:w="4734"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left"/>
              <w:textAlignment w:val="center"/>
              <w:rPr>
                <w:rFonts w:ascii="宋体" w:hAnsi="宋体" w:cs="宋体"/>
                <w:color w:val="000000"/>
                <w:sz w:val="18"/>
                <w:szCs w:val="18"/>
              </w:rPr>
            </w:pPr>
            <w:r w:rsidRPr="00883CE3">
              <w:rPr>
                <w:rFonts w:ascii="宋体" w:hAnsi="宋体" w:cs="宋体" w:hint="eastAsia"/>
                <w:color w:val="000000"/>
                <w:kern w:val="0"/>
                <w:sz w:val="18"/>
                <w:szCs w:val="18"/>
              </w:rPr>
              <w:t>部门严控“三公”经费、会议、培训、差旅、办节办展、办公设备购置、信息网络及软件购置更新、课题经费等</w:t>
            </w:r>
            <w:r w:rsidRPr="00883CE3">
              <w:rPr>
                <w:rFonts w:ascii="宋体" w:hAnsi="宋体" w:cs="宋体"/>
                <w:color w:val="000000"/>
                <w:kern w:val="0"/>
                <w:sz w:val="18"/>
                <w:szCs w:val="18"/>
              </w:rPr>
              <w:t>8</w:t>
            </w:r>
            <w:r w:rsidRPr="00883CE3">
              <w:rPr>
                <w:rFonts w:ascii="宋体" w:hAnsi="宋体" w:cs="宋体" w:hint="eastAsia"/>
                <w:color w:val="000000"/>
                <w:kern w:val="0"/>
                <w:sz w:val="18"/>
                <w:szCs w:val="18"/>
              </w:rPr>
              <w:t>项一般性支出情况</w:t>
            </w:r>
          </w:p>
        </w:tc>
        <w:tc>
          <w:tcPr>
            <w:tcW w:w="756"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166DBF">
            <w:pPr>
              <w:widowControl/>
              <w:spacing w:line="240" w:lineRule="exact"/>
              <w:jc w:val="center"/>
              <w:textAlignment w:val="center"/>
              <w:rPr>
                <w:rFonts w:ascii="宋体" w:hAnsi="宋体" w:cs="宋体"/>
                <w:color w:val="000000"/>
                <w:kern w:val="0"/>
                <w:sz w:val="18"/>
                <w:szCs w:val="18"/>
              </w:rPr>
            </w:pPr>
            <w:r w:rsidRPr="00883CE3">
              <w:rPr>
                <w:rFonts w:ascii="宋体" w:hAnsi="宋体" w:cs="宋体"/>
                <w:color w:val="000000"/>
                <w:kern w:val="0"/>
                <w:sz w:val="18"/>
                <w:szCs w:val="18"/>
              </w:rPr>
              <w:t>4</w:t>
            </w:r>
          </w:p>
        </w:tc>
        <w:tc>
          <w:tcPr>
            <w:tcW w:w="478"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166DBF">
            <w:pPr>
              <w:widowControl/>
              <w:spacing w:line="240" w:lineRule="exact"/>
              <w:jc w:val="center"/>
              <w:textAlignment w:val="center"/>
              <w:rPr>
                <w:rFonts w:ascii="宋体" w:hAnsi="宋体" w:cs="宋体"/>
                <w:color w:val="000000"/>
                <w:kern w:val="0"/>
                <w:sz w:val="18"/>
                <w:szCs w:val="18"/>
              </w:rPr>
            </w:pPr>
          </w:p>
        </w:tc>
      </w:tr>
      <w:tr w:rsidR="006D7824" w:rsidRPr="00883CE3" w:rsidTr="009B0B4B">
        <w:trPr>
          <w:trHeight w:val="23"/>
          <w:jc w:val="center"/>
        </w:trPr>
        <w:tc>
          <w:tcPr>
            <w:tcW w:w="1004" w:type="dxa"/>
            <w:vMerge/>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rPr>
                <w:rFonts w:ascii="宋体" w:hAnsi="宋体" w:cs="宋体"/>
                <w:b/>
                <w:color w:val="000000"/>
                <w:sz w:val="18"/>
                <w:szCs w:val="18"/>
              </w:rPr>
            </w:pPr>
          </w:p>
        </w:tc>
        <w:tc>
          <w:tcPr>
            <w:tcW w:w="1462" w:type="dxa"/>
            <w:vMerge w:val="restart"/>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b/>
                <w:color w:val="000000"/>
                <w:sz w:val="18"/>
                <w:szCs w:val="18"/>
              </w:rPr>
            </w:pPr>
            <w:r w:rsidRPr="00883CE3">
              <w:rPr>
                <w:rFonts w:ascii="宋体" w:hAnsi="宋体" w:cs="宋体" w:hint="eastAsia"/>
                <w:b/>
                <w:color w:val="000000"/>
                <w:kern w:val="0"/>
                <w:sz w:val="18"/>
                <w:szCs w:val="18"/>
              </w:rPr>
              <w:t>财务管理</w:t>
            </w:r>
            <w:r w:rsidRPr="00883CE3">
              <w:rPr>
                <w:rFonts w:ascii="宋体" w:hAnsi="宋体" w:cs="宋体"/>
                <w:b/>
                <w:color w:val="000000"/>
                <w:kern w:val="0"/>
                <w:sz w:val="18"/>
                <w:szCs w:val="18"/>
              </w:rPr>
              <w:br/>
            </w:r>
            <w:r w:rsidRPr="00883CE3">
              <w:rPr>
                <w:rFonts w:ascii="宋体" w:hAnsi="宋体" w:cs="宋体" w:hint="eastAsia"/>
                <w:b/>
                <w:color w:val="000000"/>
                <w:kern w:val="0"/>
                <w:sz w:val="18"/>
                <w:szCs w:val="18"/>
              </w:rPr>
              <w:t>（</w:t>
            </w:r>
            <w:r w:rsidRPr="00883CE3">
              <w:rPr>
                <w:rFonts w:ascii="宋体" w:hAnsi="宋体" w:cs="宋体"/>
                <w:b/>
                <w:color w:val="000000"/>
                <w:kern w:val="0"/>
                <w:sz w:val="18"/>
                <w:szCs w:val="18"/>
              </w:rPr>
              <w:t>10</w:t>
            </w:r>
            <w:r w:rsidRPr="00883CE3">
              <w:rPr>
                <w:rFonts w:ascii="宋体" w:hAnsi="宋体" w:cs="宋体" w:hint="eastAsia"/>
                <w:b/>
                <w:color w:val="000000"/>
                <w:kern w:val="0"/>
                <w:sz w:val="18"/>
                <w:szCs w:val="18"/>
              </w:rPr>
              <w:t>分）</w:t>
            </w:r>
          </w:p>
        </w:tc>
        <w:tc>
          <w:tcPr>
            <w:tcW w:w="1665"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color w:val="000000"/>
                <w:sz w:val="18"/>
                <w:szCs w:val="18"/>
              </w:rPr>
            </w:pPr>
            <w:r w:rsidRPr="00883CE3">
              <w:rPr>
                <w:rFonts w:ascii="宋体" w:hAnsi="宋体" w:cs="宋体" w:hint="eastAsia"/>
                <w:color w:val="000000"/>
                <w:kern w:val="0"/>
                <w:sz w:val="18"/>
                <w:szCs w:val="18"/>
              </w:rPr>
              <w:t>财务管理制度</w:t>
            </w:r>
          </w:p>
        </w:tc>
        <w:tc>
          <w:tcPr>
            <w:tcW w:w="720"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color w:val="000000"/>
                <w:sz w:val="18"/>
                <w:szCs w:val="18"/>
              </w:rPr>
            </w:pPr>
            <w:r w:rsidRPr="00883CE3">
              <w:rPr>
                <w:rFonts w:ascii="宋体" w:hAnsi="宋体" w:cs="宋体"/>
                <w:color w:val="000000"/>
                <w:kern w:val="0"/>
                <w:sz w:val="18"/>
                <w:szCs w:val="18"/>
              </w:rPr>
              <w:t>4</w:t>
            </w:r>
          </w:p>
        </w:tc>
        <w:tc>
          <w:tcPr>
            <w:tcW w:w="4734"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left"/>
              <w:textAlignment w:val="center"/>
              <w:rPr>
                <w:rFonts w:ascii="宋体" w:hAnsi="宋体" w:cs="宋体"/>
                <w:color w:val="000000"/>
                <w:sz w:val="18"/>
                <w:szCs w:val="18"/>
              </w:rPr>
            </w:pPr>
            <w:r w:rsidRPr="00883CE3">
              <w:rPr>
                <w:rFonts w:ascii="宋体" w:hAnsi="宋体" w:cs="宋体" w:hint="eastAsia"/>
                <w:color w:val="000000"/>
                <w:kern w:val="0"/>
                <w:sz w:val="18"/>
                <w:szCs w:val="18"/>
              </w:rPr>
              <w:t>部门财务管理制度建立情况</w:t>
            </w:r>
          </w:p>
        </w:tc>
        <w:tc>
          <w:tcPr>
            <w:tcW w:w="756"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166DBF">
            <w:pPr>
              <w:widowControl/>
              <w:spacing w:line="240" w:lineRule="exact"/>
              <w:jc w:val="center"/>
              <w:textAlignment w:val="center"/>
              <w:rPr>
                <w:rFonts w:ascii="宋体" w:hAnsi="宋体" w:cs="宋体"/>
                <w:color w:val="000000"/>
                <w:kern w:val="0"/>
                <w:sz w:val="18"/>
                <w:szCs w:val="18"/>
              </w:rPr>
            </w:pPr>
            <w:r w:rsidRPr="00883CE3">
              <w:rPr>
                <w:rFonts w:ascii="宋体" w:hAnsi="宋体" w:cs="宋体"/>
                <w:color w:val="000000"/>
                <w:kern w:val="0"/>
                <w:sz w:val="18"/>
                <w:szCs w:val="18"/>
              </w:rPr>
              <w:t>4</w:t>
            </w:r>
          </w:p>
        </w:tc>
        <w:tc>
          <w:tcPr>
            <w:tcW w:w="478"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166DBF">
            <w:pPr>
              <w:widowControl/>
              <w:spacing w:line="240" w:lineRule="exact"/>
              <w:jc w:val="center"/>
              <w:textAlignment w:val="center"/>
              <w:rPr>
                <w:rFonts w:ascii="宋体" w:hAnsi="宋体" w:cs="宋体"/>
                <w:color w:val="000000"/>
                <w:kern w:val="0"/>
                <w:sz w:val="18"/>
                <w:szCs w:val="18"/>
              </w:rPr>
            </w:pPr>
          </w:p>
        </w:tc>
      </w:tr>
      <w:tr w:rsidR="006D7824" w:rsidRPr="00883CE3" w:rsidTr="009B0B4B">
        <w:trPr>
          <w:trHeight w:val="23"/>
          <w:jc w:val="center"/>
        </w:trPr>
        <w:tc>
          <w:tcPr>
            <w:tcW w:w="1004" w:type="dxa"/>
            <w:vMerge/>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rPr>
                <w:rFonts w:ascii="宋体" w:hAnsi="宋体" w:cs="宋体"/>
                <w:b/>
                <w:color w:val="000000"/>
                <w:sz w:val="18"/>
                <w:szCs w:val="18"/>
              </w:rPr>
            </w:pPr>
          </w:p>
        </w:tc>
        <w:tc>
          <w:tcPr>
            <w:tcW w:w="1462" w:type="dxa"/>
            <w:vMerge/>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rPr>
                <w:rFonts w:ascii="宋体" w:hAnsi="宋体" w:cs="宋体"/>
                <w:b/>
                <w:color w:val="000000"/>
                <w:sz w:val="18"/>
                <w:szCs w:val="18"/>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color w:val="000000"/>
                <w:sz w:val="18"/>
                <w:szCs w:val="18"/>
              </w:rPr>
            </w:pPr>
            <w:r w:rsidRPr="00883CE3">
              <w:rPr>
                <w:rFonts w:ascii="宋体" w:hAnsi="宋体" w:cs="宋体" w:hint="eastAsia"/>
                <w:color w:val="000000"/>
                <w:kern w:val="0"/>
                <w:sz w:val="18"/>
                <w:szCs w:val="18"/>
              </w:rPr>
              <w:t>财务岗位设置</w:t>
            </w:r>
          </w:p>
        </w:tc>
        <w:tc>
          <w:tcPr>
            <w:tcW w:w="720"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color w:val="000000"/>
                <w:sz w:val="18"/>
                <w:szCs w:val="18"/>
              </w:rPr>
            </w:pPr>
            <w:r w:rsidRPr="00883CE3">
              <w:rPr>
                <w:rFonts w:ascii="宋体" w:hAnsi="宋体" w:cs="宋体"/>
                <w:color w:val="000000"/>
                <w:kern w:val="0"/>
                <w:sz w:val="18"/>
                <w:szCs w:val="18"/>
              </w:rPr>
              <w:t>2</w:t>
            </w:r>
          </w:p>
        </w:tc>
        <w:tc>
          <w:tcPr>
            <w:tcW w:w="4734"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left"/>
              <w:textAlignment w:val="center"/>
              <w:rPr>
                <w:rFonts w:ascii="宋体" w:hAnsi="宋体" w:cs="宋体"/>
                <w:color w:val="000000"/>
                <w:sz w:val="18"/>
                <w:szCs w:val="18"/>
              </w:rPr>
            </w:pPr>
            <w:r w:rsidRPr="00883CE3">
              <w:rPr>
                <w:rFonts w:ascii="宋体" w:hAnsi="宋体" w:cs="宋体" w:hint="eastAsia"/>
                <w:color w:val="000000"/>
                <w:kern w:val="0"/>
                <w:sz w:val="18"/>
                <w:szCs w:val="18"/>
              </w:rPr>
              <w:t>部门财务岗位设置是否符合相关财务管理制度要求</w:t>
            </w:r>
          </w:p>
        </w:tc>
        <w:tc>
          <w:tcPr>
            <w:tcW w:w="756"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166DBF">
            <w:pPr>
              <w:widowControl/>
              <w:spacing w:line="240" w:lineRule="exact"/>
              <w:jc w:val="center"/>
              <w:textAlignment w:val="center"/>
              <w:rPr>
                <w:rFonts w:ascii="宋体" w:hAnsi="宋体" w:cs="宋体"/>
                <w:color w:val="000000"/>
                <w:kern w:val="0"/>
                <w:sz w:val="18"/>
                <w:szCs w:val="18"/>
              </w:rPr>
            </w:pPr>
            <w:r w:rsidRPr="00883CE3">
              <w:rPr>
                <w:rFonts w:ascii="宋体" w:hAnsi="宋体" w:cs="宋体"/>
                <w:color w:val="000000"/>
                <w:kern w:val="0"/>
                <w:sz w:val="18"/>
                <w:szCs w:val="18"/>
              </w:rPr>
              <w:t>2</w:t>
            </w:r>
          </w:p>
        </w:tc>
        <w:tc>
          <w:tcPr>
            <w:tcW w:w="478"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166DBF">
            <w:pPr>
              <w:widowControl/>
              <w:spacing w:line="240" w:lineRule="exact"/>
              <w:jc w:val="center"/>
              <w:textAlignment w:val="center"/>
              <w:rPr>
                <w:rFonts w:ascii="宋体" w:hAnsi="宋体" w:cs="宋体"/>
                <w:color w:val="000000"/>
                <w:kern w:val="0"/>
                <w:sz w:val="18"/>
                <w:szCs w:val="18"/>
              </w:rPr>
            </w:pPr>
          </w:p>
        </w:tc>
      </w:tr>
      <w:tr w:rsidR="006D7824" w:rsidRPr="00883CE3" w:rsidTr="009B0B4B">
        <w:trPr>
          <w:trHeight w:val="23"/>
          <w:jc w:val="center"/>
        </w:trPr>
        <w:tc>
          <w:tcPr>
            <w:tcW w:w="1004" w:type="dxa"/>
            <w:vMerge/>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rPr>
                <w:rFonts w:ascii="宋体" w:hAnsi="宋体" w:cs="宋体"/>
                <w:b/>
                <w:color w:val="000000"/>
                <w:sz w:val="18"/>
                <w:szCs w:val="18"/>
              </w:rPr>
            </w:pPr>
          </w:p>
        </w:tc>
        <w:tc>
          <w:tcPr>
            <w:tcW w:w="1462" w:type="dxa"/>
            <w:vMerge/>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rPr>
                <w:rFonts w:ascii="宋体" w:hAnsi="宋体" w:cs="宋体"/>
                <w:b/>
                <w:color w:val="000000"/>
                <w:sz w:val="18"/>
                <w:szCs w:val="18"/>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color w:val="000000"/>
                <w:sz w:val="18"/>
                <w:szCs w:val="18"/>
              </w:rPr>
            </w:pPr>
            <w:r w:rsidRPr="00883CE3">
              <w:rPr>
                <w:rFonts w:ascii="宋体" w:hAnsi="宋体" w:cs="宋体" w:hint="eastAsia"/>
                <w:color w:val="000000"/>
                <w:kern w:val="0"/>
                <w:sz w:val="18"/>
                <w:szCs w:val="18"/>
              </w:rPr>
              <w:t>资金使用规范</w:t>
            </w:r>
          </w:p>
        </w:tc>
        <w:tc>
          <w:tcPr>
            <w:tcW w:w="720"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color w:val="000000"/>
                <w:sz w:val="18"/>
                <w:szCs w:val="18"/>
              </w:rPr>
            </w:pPr>
            <w:r w:rsidRPr="00883CE3">
              <w:rPr>
                <w:rFonts w:ascii="宋体" w:hAnsi="宋体" w:cs="宋体"/>
                <w:color w:val="000000"/>
                <w:kern w:val="0"/>
                <w:sz w:val="18"/>
                <w:szCs w:val="18"/>
              </w:rPr>
              <w:t>4</w:t>
            </w:r>
          </w:p>
        </w:tc>
        <w:tc>
          <w:tcPr>
            <w:tcW w:w="4734"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left"/>
              <w:textAlignment w:val="center"/>
              <w:rPr>
                <w:rFonts w:ascii="宋体" w:hAnsi="宋体" w:cs="宋体"/>
                <w:color w:val="000000"/>
                <w:sz w:val="18"/>
                <w:szCs w:val="18"/>
              </w:rPr>
            </w:pPr>
            <w:r w:rsidRPr="00883CE3">
              <w:rPr>
                <w:rFonts w:ascii="宋体" w:hAnsi="宋体" w:cs="宋体" w:hint="eastAsia"/>
                <w:color w:val="000000"/>
                <w:kern w:val="0"/>
                <w:sz w:val="18"/>
                <w:szCs w:val="18"/>
              </w:rPr>
              <w:t>部门资金使用是否符合相关财务管理制度规定</w:t>
            </w:r>
          </w:p>
        </w:tc>
        <w:tc>
          <w:tcPr>
            <w:tcW w:w="756"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166DBF">
            <w:pPr>
              <w:widowControl/>
              <w:spacing w:line="240" w:lineRule="exact"/>
              <w:jc w:val="center"/>
              <w:textAlignment w:val="center"/>
              <w:rPr>
                <w:rFonts w:ascii="宋体" w:hAnsi="宋体" w:cs="宋体"/>
                <w:color w:val="000000"/>
                <w:kern w:val="0"/>
                <w:sz w:val="18"/>
                <w:szCs w:val="18"/>
              </w:rPr>
            </w:pPr>
            <w:r w:rsidRPr="00883CE3">
              <w:rPr>
                <w:rFonts w:ascii="宋体" w:hAnsi="宋体" w:cs="宋体"/>
                <w:color w:val="000000"/>
                <w:kern w:val="0"/>
                <w:sz w:val="18"/>
                <w:szCs w:val="18"/>
              </w:rPr>
              <w:t>4</w:t>
            </w:r>
          </w:p>
        </w:tc>
        <w:tc>
          <w:tcPr>
            <w:tcW w:w="478"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166DBF">
            <w:pPr>
              <w:widowControl/>
              <w:spacing w:line="240" w:lineRule="exact"/>
              <w:jc w:val="center"/>
              <w:textAlignment w:val="center"/>
              <w:rPr>
                <w:rFonts w:ascii="宋体" w:hAnsi="宋体" w:cs="宋体"/>
                <w:color w:val="000000"/>
                <w:kern w:val="0"/>
                <w:sz w:val="18"/>
                <w:szCs w:val="18"/>
              </w:rPr>
            </w:pPr>
          </w:p>
        </w:tc>
      </w:tr>
      <w:tr w:rsidR="006D7824" w:rsidRPr="00883CE3" w:rsidTr="009B0B4B">
        <w:trPr>
          <w:trHeight w:val="23"/>
          <w:jc w:val="center"/>
        </w:trPr>
        <w:tc>
          <w:tcPr>
            <w:tcW w:w="1004" w:type="dxa"/>
            <w:vMerge/>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rPr>
                <w:rFonts w:ascii="宋体" w:hAnsi="宋体" w:cs="宋体"/>
                <w:b/>
                <w:color w:val="000000"/>
                <w:sz w:val="18"/>
                <w:szCs w:val="18"/>
              </w:rPr>
            </w:pPr>
          </w:p>
        </w:tc>
        <w:tc>
          <w:tcPr>
            <w:tcW w:w="1462" w:type="dxa"/>
            <w:vMerge w:val="restart"/>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b/>
                <w:color w:val="000000"/>
                <w:sz w:val="18"/>
                <w:szCs w:val="18"/>
              </w:rPr>
            </w:pPr>
            <w:r w:rsidRPr="00883CE3">
              <w:rPr>
                <w:rFonts w:ascii="宋体" w:hAnsi="宋体" w:cs="宋体" w:hint="eastAsia"/>
                <w:b/>
                <w:color w:val="000000"/>
                <w:kern w:val="0"/>
                <w:sz w:val="18"/>
                <w:szCs w:val="18"/>
              </w:rPr>
              <w:t>资产管理</w:t>
            </w:r>
            <w:r w:rsidRPr="00883CE3">
              <w:rPr>
                <w:rFonts w:ascii="宋体" w:hAnsi="宋体" w:cs="宋体"/>
                <w:b/>
                <w:color w:val="000000"/>
                <w:kern w:val="0"/>
                <w:sz w:val="18"/>
                <w:szCs w:val="18"/>
              </w:rPr>
              <w:br/>
            </w:r>
            <w:r w:rsidRPr="00883CE3">
              <w:rPr>
                <w:rFonts w:ascii="宋体" w:hAnsi="宋体" w:cs="宋体" w:hint="eastAsia"/>
                <w:b/>
                <w:color w:val="000000"/>
                <w:kern w:val="0"/>
                <w:sz w:val="18"/>
                <w:szCs w:val="18"/>
              </w:rPr>
              <w:t>（</w:t>
            </w:r>
            <w:r w:rsidRPr="00883CE3">
              <w:rPr>
                <w:rFonts w:ascii="宋体" w:hAnsi="宋体" w:cs="宋体"/>
                <w:b/>
                <w:color w:val="000000"/>
                <w:kern w:val="0"/>
                <w:sz w:val="18"/>
                <w:szCs w:val="18"/>
              </w:rPr>
              <w:t>9</w:t>
            </w:r>
            <w:r w:rsidRPr="00883CE3">
              <w:rPr>
                <w:rFonts w:ascii="宋体" w:hAnsi="宋体" w:cs="宋体" w:hint="eastAsia"/>
                <w:b/>
                <w:color w:val="000000"/>
                <w:kern w:val="0"/>
                <w:sz w:val="18"/>
                <w:szCs w:val="18"/>
              </w:rPr>
              <w:t>分）</w:t>
            </w:r>
          </w:p>
        </w:tc>
        <w:tc>
          <w:tcPr>
            <w:tcW w:w="1665"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color w:val="000000"/>
                <w:sz w:val="18"/>
                <w:szCs w:val="18"/>
              </w:rPr>
            </w:pPr>
            <w:r w:rsidRPr="00883CE3">
              <w:rPr>
                <w:rFonts w:ascii="宋体" w:hAnsi="宋体" w:cs="宋体" w:hint="eastAsia"/>
                <w:color w:val="000000"/>
                <w:kern w:val="0"/>
                <w:sz w:val="18"/>
                <w:szCs w:val="18"/>
              </w:rPr>
              <w:t>人均资产变化率</w:t>
            </w:r>
          </w:p>
        </w:tc>
        <w:tc>
          <w:tcPr>
            <w:tcW w:w="720"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color w:val="000000"/>
                <w:sz w:val="18"/>
                <w:szCs w:val="18"/>
              </w:rPr>
            </w:pPr>
            <w:r w:rsidRPr="00883CE3">
              <w:rPr>
                <w:rFonts w:ascii="宋体" w:hAnsi="宋体" w:cs="宋体"/>
                <w:color w:val="000000"/>
                <w:kern w:val="0"/>
                <w:sz w:val="18"/>
                <w:szCs w:val="18"/>
              </w:rPr>
              <w:t>3</w:t>
            </w:r>
          </w:p>
        </w:tc>
        <w:tc>
          <w:tcPr>
            <w:tcW w:w="4734"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left"/>
              <w:textAlignment w:val="center"/>
              <w:rPr>
                <w:rFonts w:ascii="宋体" w:hAnsi="宋体" w:cs="宋体"/>
                <w:color w:val="000000"/>
                <w:sz w:val="18"/>
                <w:szCs w:val="18"/>
              </w:rPr>
            </w:pPr>
            <w:r w:rsidRPr="00883CE3">
              <w:rPr>
                <w:rFonts w:ascii="宋体" w:hAnsi="宋体" w:cs="宋体" w:hint="eastAsia"/>
                <w:color w:val="000000"/>
                <w:kern w:val="0"/>
                <w:sz w:val="18"/>
                <w:szCs w:val="18"/>
              </w:rPr>
              <w:t>部门人均资产变化情况</w:t>
            </w:r>
          </w:p>
        </w:tc>
        <w:tc>
          <w:tcPr>
            <w:tcW w:w="756"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166DBF">
            <w:pPr>
              <w:widowControl/>
              <w:spacing w:line="240" w:lineRule="exact"/>
              <w:jc w:val="center"/>
              <w:textAlignment w:val="center"/>
              <w:rPr>
                <w:rFonts w:ascii="宋体" w:hAnsi="宋体" w:cs="宋体"/>
                <w:color w:val="000000"/>
                <w:kern w:val="0"/>
                <w:sz w:val="18"/>
                <w:szCs w:val="18"/>
              </w:rPr>
            </w:pPr>
            <w:r w:rsidRPr="00883CE3">
              <w:rPr>
                <w:rFonts w:ascii="宋体" w:hAnsi="宋体" w:cs="宋体"/>
                <w:color w:val="000000"/>
                <w:kern w:val="0"/>
                <w:sz w:val="18"/>
                <w:szCs w:val="18"/>
              </w:rPr>
              <w:t>0</w:t>
            </w:r>
          </w:p>
        </w:tc>
        <w:tc>
          <w:tcPr>
            <w:tcW w:w="478"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166DBF">
            <w:pPr>
              <w:widowControl/>
              <w:spacing w:line="240" w:lineRule="exact"/>
              <w:jc w:val="center"/>
              <w:textAlignment w:val="center"/>
              <w:rPr>
                <w:rFonts w:ascii="宋体" w:hAnsi="宋体" w:cs="宋体"/>
                <w:color w:val="000000"/>
                <w:kern w:val="0"/>
                <w:sz w:val="18"/>
                <w:szCs w:val="18"/>
              </w:rPr>
            </w:pPr>
          </w:p>
        </w:tc>
      </w:tr>
      <w:tr w:rsidR="006D7824" w:rsidRPr="00883CE3" w:rsidTr="009B0B4B">
        <w:trPr>
          <w:trHeight w:val="23"/>
          <w:jc w:val="center"/>
        </w:trPr>
        <w:tc>
          <w:tcPr>
            <w:tcW w:w="1004" w:type="dxa"/>
            <w:vMerge/>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rPr>
                <w:rFonts w:ascii="宋体" w:hAnsi="宋体" w:cs="宋体"/>
                <w:b/>
                <w:color w:val="000000"/>
                <w:sz w:val="18"/>
                <w:szCs w:val="18"/>
              </w:rPr>
            </w:pPr>
          </w:p>
        </w:tc>
        <w:tc>
          <w:tcPr>
            <w:tcW w:w="1462" w:type="dxa"/>
            <w:vMerge/>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rPr>
                <w:rFonts w:ascii="宋体" w:hAnsi="宋体" w:cs="宋体"/>
                <w:b/>
                <w:color w:val="000000"/>
                <w:sz w:val="18"/>
                <w:szCs w:val="18"/>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color w:val="000000"/>
                <w:sz w:val="18"/>
                <w:szCs w:val="18"/>
              </w:rPr>
            </w:pPr>
            <w:r w:rsidRPr="00883CE3">
              <w:rPr>
                <w:rFonts w:ascii="宋体" w:hAnsi="宋体" w:cs="宋体" w:hint="eastAsia"/>
                <w:color w:val="000000"/>
                <w:kern w:val="0"/>
                <w:sz w:val="18"/>
                <w:szCs w:val="18"/>
              </w:rPr>
              <w:t>资产利用率</w:t>
            </w:r>
          </w:p>
        </w:tc>
        <w:tc>
          <w:tcPr>
            <w:tcW w:w="720"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color w:val="000000"/>
                <w:sz w:val="18"/>
                <w:szCs w:val="18"/>
              </w:rPr>
            </w:pPr>
            <w:r w:rsidRPr="00883CE3">
              <w:rPr>
                <w:rFonts w:ascii="宋体" w:hAnsi="宋体" w:cs="宋体"/>
                <w:color w:val="000000"/>
                <w:kern w:val="0"/>
                <w:sz w:val="18"/>
                <w:szCs w:val="18"/>
              </w:rPr>
              <w:t>3</w:t>
            </w:r>
          </w:p>
        </w:tc>
        <w:tc>
          <w:tcPr>
            <w:tcW w:w="4734"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left"/>
              <w:textAlignment w:val="center"/>
              <w:rPr>
                <w:rFonts w:ascii="宋体" w:hAnsi="宋体" w:cs="宋体"/>
                <w:color w:val="000000"/>
                <w:sz w:val="18"/>
                <w:szCs w:val="18"/>
              </w:rPr>
            </w:pPr>
            <w:r w:rsidRPr="00883CE3">
              <w:rPr>
                <w:rFonts w:ascii="宋体" w:hAnsi="宋体" w:cs="宋体" w:hint="eastAsia"/>
                <w:color w:val="000000"/>
                <w:kern w:val="0"/>
                <w:sz w:val="18"/>
                <w:szCs w:val="18"/>
              </w:rPr>
              <w:t>部门资产超最低使用年限情况</w:t>
            </w:r>
          </w:p>
        </w:tc>
        <w:tc>
          <w:tcPr>
            <w:tcW w:w="756"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166DBF">
            <w:pPr>
              <w:widowControl/>
              <w:spacing w:line="240" w:lineRule="exact"/>
              <w:jc w:val="center"/>
              <w:textAlignment w:val="center"/>
              <w:rPr>
                <w:rFonts w:ascii="宋体" w:hAnsi="宋体" w:cs="宋体"/>
                <w:color w:val="000000"/>
                <w:kern w:val="0"/>
                <w:sz w:val="18"/>
                <w:szCs w:val="18"/>
              </w:rPr>
            </w:pPr>
            <w:r w:rsidRPr="00883CE3">
              <w:rPr>
                <w:rFonts w:ascii="宋体" w:hAnsi="宋体" w:cs="宋体"/>
                <w:color w:val="000000"/>
                <w:kern w:val="0"/>
                <w:sz w:val="18"/>
                <w:szCs w:val="18"/>
              </w:rPr>
              <w:t>1.8</w:t>
            </w:r>
          </w:p>
        </w:tc>
        <w:tc>
          <w:tcPr>
            <w:tcW w:w="478"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166DBF">
            <w:pPr>
              <w:widowControl/>
              <w:spacing w:line="240" w:lineRule="exact"/>
              <w:jc w:val="center"/>
              <w:textAlignment w:val="center"/>
              <w:rPr>
                <w:rFonts w:ascii="宋体" w:hAnsi="宋体" w:cs="宋体"/>
                <w:color w:val="000000"/>
                <w:kern w:val="0"/>
                <w:sz w:val="18"/>
                <w:szCs w:val="18"/>
              </w:rPr>
            </w:pPr>
          </w:p>
        </w:tc>
      </w:tr>
      <w:tr w:rsidR="006D7824" w:rsidRPr="00883CE3" w:rsidTr="009B0B4B">
        <w:trPr>
          <w:trHeight w:val="23"/>
          <w:jc w:val="center"/>
        </w:trPr>
        <w:tc>
          <w:tcPr>
            <w:tcW w:w="1004" w:type="dxa"/>
            <w:vMerge w:val="restart"/>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b/>
                <w:color w:val="000000"/>
                <w:sz w:val="18"/>
                <w:szCs w:val="18"/>
              </w:rPr>
            </w:pPr>
            <w:r w:rsidRPr="00883CE3">
              <w:rPr>
                <w:rFonts w:ascii="宋体" w:hAnsi="宋体" w:cs="宋体" w:hint="eastAsia"/>
                <w:b/>
                <w:color w:val="000000"/>
                <w:kern w:val="0"/>
                <w:sz w:val="18"/>
                <w:szCs w:val="18"/>
              </w:rPr>
              <w:t>总体绩效</w:t>
            </w:r>
            <w:r w:rsidRPr="00883CE3">
              <w:rPr>
                <w:rFonts w:ascii="宋体" w:hAnsi="宋体" w:cs="宋体"/>
                <w:b/>
                <w:color w:val="000000"/>
                <w:kern w:val="0"/>
                <w:sz w:val="18"/>
                <w:szCs w:val="18"/>
              </w:rPr>
              <w:br/>
            </w:r>
            <w:r w:rsidRPr="00883CE3">
              <w:rPr>
                <w:rFonts w:ascii="宋体" w:hAnsi="宋体" w:cs="宋体" w:hint="eastAsia"/>
                <w:b/>
                <w:color w:val="000000"/>
                <w:kern w:val="0"/>
                <w:sz w:val="18"/>
                <w:szCs w:val="18"/>
              </w:rPr>
              <w:t>（</w:t>
            </w:r>
            <w:r w:rsidRPr="00883CE3">
              <w:rPr>
                <w:rFonts w:ascii="宋体" w:hAnsi="宋体" w:cs="宋体"/>
                <w:b/>
                <w:color w:val="000000"/>
                <w:kern w:val="0"/>
                <w:sz w:val="18"/>
                <w:szCs w:val="18"/>
              </w:rPr>
              <w:t>65</w:t>
            </w:r>
            <w:r w:rsidRPr="00883CE3">
              <w:rPr>
                <w:rFonts w:ascii="宋体" w:hAnsi="宋体" w:cs="宋体" w:hint="eastAsia"/>
                <w:b/>
                <w:color w:val="000000"/>
                <w:kern w:val="0"/>
                <w:sz w:val="18"/>
                <w:szCs w:val="18"/>
              </w:rPr>
              <w:t>分）</w:t>
            </w:r>
          </w:p>
        </w:tc>
        <w:tc>
          <w:tcPr>
            <w:tcW w:w="1462"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b/>
                <w:color w:val="000000"/>
                <w:sz w:val="18"/>
                <w:szCs w:val="18"/>
              </w:rPr>
            </w:pPr>
            <w:r w:rsidRPr="00883CE3">
              <w:rPr>
                <w:rFonts w:ascii="宋体" w:hAnsi="宋体" w:cs="宋体" w:hint="eastAsia"/>
                <w:b/>
                <w:color w:val="000000"/>
                <w:kern w:val="0"/>
                <w:sz w:val="18"/>
                <w:szCs w:val="18"/>
              </w:rPr>
              <w:t>资产管理</w:t>
            </w:r>
            <w:r w:rsidRPr="00883CE3">
              <w:rPr>
                <w:rFonts w:ascii="宋体" w:hAnsi="宋体" w:cs="宋体"/>
                <w:b/>
                <w:color w:val="000000"/>
                <w:kern w:val="0"/>
                <w:sz w:val="18"/>
                <w:szCs w:val="18"/>
              </w:rPr>
              <w:br/>
            </w:r>
            <w:r w:rsidRPr="00883CE3">
              <w:rPr>
                <w:rFonts w:ascii="宋体" w:hAnsi="宋体" w:cs="宋体" w:hint="eastAsia"/>
                <w:b/>
                <w:color w:val="000000"/>
                <w:kern w:val="0"/>
                <w:sz w:val="18"/>
                <w:szCs w:val="18"/>
              </w:rPr>
              <w:t>（</w:t>
            </w:r>
            <w:r w:rsidRPr="00883CE3">
              <w:rPr>
                <w:rFonts w:ascii="宋体" w:hAnsi="宋体" w:cs="宋体"/>
                <w:b/>
                <w:color w:val="000000"/>
                <w:kern w:val="0"/>
                <w:sz w:val="18"/>
                <w:szCs w:val="18"/>
              </w:rPr>
              <w:t>9</w:t>
            </w:r>
            <w:r w:rsidRPr="00883CE3">
              <w:rPr>
                <w:rFonts w:ascii="宋体" w:hAnsi="宋体" w:cs="宋体" w:hint="eastAsia"/>
                <w:b/>
                <w:color w:val="000000"/>
                <w:kern w:val="0"/>
                <w:sz w:val="18"/>
                <w:szCs w:val="18"/>
              </w:rPr>
              <w:t>分）</w:t>
            </w:r>
          </w:p>
        </w:tc>
        <w:tc>
          <w:tcPr>
            <w:tcW w:w="1665"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color w:val="000000"/>
                <w:sz w:val="18"/>
                <w:szCs w:val="18"/>
              </w:rPr>
            </w:pPr>
            <w:r w:rsidRPr="00883CE3">
              <w:rPr>
                <w:rFonts w:ascii="宋体" w:hAnsi="宋体" w:cs="宋体" w:hint="eastAsia"/>
                <w:color w:val="000000"/>
                <w:kern w:val="0"/>
                <w:sz w:val="18"/>
                <w:szCs w:val="18"/>
              </w:rPr>
              <w:t>资产盘活率</w:t>
            </w:r>
          </w:p>
        </w:tc>
        <w:tc>
          <w:tcPr>
            <w:tcW w:w="720"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color w:val="000000"/>
                <w:sz w:val="18"/>
                <w:szCs w:val="18"/>
              </w:rPr>
            </w:pPr>
            <w:r w:rsidRPr="00883CE3">
              <w:rPr>
                <w:rFonts w:ascii="宋体" w:hAnsi="宋体" w:cs="宋体"/>
                <w:color w:val="000000"/>
                <w:kern w:val="0"/>
                <w:sz w:val="18"/>
                <w:szCs w:val="18"/>
              </w:rPr>
              <w:t>3</w:t>
            </w:r>
          </w:p>
        </w:tc>
        <w:tc>
          <w:tcPr>
            <w:tcW w:w="4734"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left"/>
              <w:textAlignment w:val="center"/>
              <w:rPr>
                <w:rFonts w:ascii="宋体" w:hAnsi="宋体" w:cs="宋体"/>
                <w:color w:val="000000"/>
                <w:sz w:val="18"/>
                <w:szCs w:val="18"/>
              </w:rPr>
            </w:pPr>
            <w:r w:rsidRPr="00883CE3">
              <w:rPr>
                <w:rFonts w:ascii="宋体" w:hAnsi="宋体" w:cs="宋体" w:hint="eastAsia"/>
                <w:color w:val="000000"/>
                <w:kern w:val="0"/>
                <w:sz w:val="18"/>
                <w:szCs w:val="18"/>
              </w:rPr>
              <w:t>部门闲置一年以上的资产盘活情况</w:t>
            </w:r>
          </w:p>
        </w:tc>
        <w:tc>
          <w:tcPr>
            <w:tcW w:w="756"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166DBF">
            <w:pPr>
              <w:widowControl/>
              <w:spacing w:line="240" w:lineRule="exact"/>
              <w:jc w:val="center"/>
              <w:textAlignment w:val="center"/>
              <w:rPr>
                <w:rFonts w:ascii="宋体" w:hAnsi="宋体" w:cs="宋体"/>
                <w:color w:val="000000"/>
                <w:kern w:val="0"/>
                <w:sz w:val="18"/>
                <w:szCs w:val="18"/>
              </w:rPr>
            </w:pPr>
            <w:r w:rsidRPr="00883CE3">
              <w:rPr>
                <w:rFonts w:ascii="宋体" w:hAnsi="宋体" w:cs="宋体"/>
                <w:color w:val="000000"/>
                <w:kern w:val="0"/>
                <w:sz w:val="18"/>
                <w:szCs w:val="18"/>
              </w:rPr>
              <w:t>3</w:t>
            </w:r>
          </w:p>
        </w:tc>
        <w:tc>
          <w:tcPr>
            <w:tcW w:w="478"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166DBF">
            <w:pPr>
              <w:widowControl/>
              <w:spacing w:line="240" w:lineRule="exact"/>
              <w:jc w:val="center"/>
              <w:textAlignment w:val="center"/>
              <w:rPr>
                <w:rFonts w:ascii="宋体" w:hAnsi="宋体" w:cs="宋体"/>
                <w:color w:val="000000"/>
                <w:kern w:val="0"/>
                <w:sz w:val="18"/>
                <w:szCs w:val="18"/>
              </w:rPr>
            </w:pPr>
          </w:p>
        </w:tc>
      </w:tr>
      <w:tr w:rsidR="006D7824" w:rsidRPr="00883CE3" w:rsidTr="009B0B4B">
        <w:trPr>
          <w:trHeight w:val="23"/>
          <w:jc w:val="center"/>
        </w:trPr>
        <w:tc>
          <w:tcPr>
            <w:tcW w:w="1004" w:type="dxa"/>
            <w:vMerge/>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rPr>
                <w:rFonts w:ascii="宋体" w:hAnsi="宋体" w:cs="宋体"/>
                <w:b/>
                <w:color w:val="000000"/>
                <w:sz w:val="18"/>
                <w:szCs w:val="18"/>
              </w:rPr>
            </w:pPr>
          </w:p>
        </w:tc>
        <w:tc>
          <w:tcPr>
            <w:tcW w:w="1462" w:type="dxa"/>
            <w:vMerge w:val="restart"/>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b/>
                <w:color w:val="000000"/>
                <w:sz w:val="18"/>
                <w:szCs w:val="18"/>
              </w:rPr>
            </w:pPr>
            <w:r w:rsidRPr="00883CE3">
              <w:rPr>
                <w:rFonts w:ascii="宋体" w:hAnsi="宋体" w:cs="宋体" w:hint="eastAsia"/>
                <w:b/>
                <w:color w:val="000000"/>
                <w:kern w:val="0"/>
                <w:sz w:val="18"/>
                <w:szCs w:val="18"/>
              </w:rPr>
              <w:t>采购管理</w:t>
            </w:r>
            <w:r w:rsidRPr="00883CE3">
              <w:rPr>
                <w:rFonts w:ascii="宋体" w:hAnsi="宋体" w:cs="宋体"/>
                <w:b/>
                <w:color w:val="000000"/>
                <w:kern w:val="0"/>
                <w:sz w:val="18"/>
                <w:szCs w:val="18"/>
              </w:rPr>
              <w:br/>
            </w:r>
            <w:r w:rsidRPr="00883CE3">
              <w:rPr>
                <w:rFonts w:ascii="宋体" w:hAnsi="宋体" w:cs="宋体" w:hint="eastAsia"/>
                <w:b/>
                <w:color w:val="000000"/>
                <w:kern w:val="0"/>
                <w:sz w:val="18"/>
                <w:szCs w:val="18"/>
              </w:rPr>
              <w:t>（</w:t>
            </w:r>
            <w:r w:rsidRPr="00883CE3">
              <w:rPr>
                <w:rFonts w:ascii="宋体" w:hAnsi="宋体" w:cs="宋体"/>
                <w:b/>
                <w:color w:val="000000"/>
                <w:kern w:val="0"/>
                <w:sz w:val="18"/>
                <w:szCs w:val="18"/>
              </w:rPr>
              <w:t>6</w:t>
            </w:r>
            <w:r w:rsidRPr="00883CE3">
              <w:rPr>
                <w:rFonts w:ascii="宋体" w:hAnsi="宋体" w:cs="宋体" w:hint="eastAsia"/>
                <w:b/>
                <w:color w:val="000000"/>
                <w:kern w:val="0"/>
                <w:sz w:val="18"/>
                <w:szCs w:val="18"/>
              </w:rPr>
              <w:t>分）</w:t>
            </w:r>
          </w:p>
        </w:tc>
        <w:tc>
          <w:tcPr>
            <w:tcW w:w="1665"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color w:val="000000"/>
                <w:sz w:val="18"/>
                <w:szCs w:val="18"/>
              </w:rPr>
            </w:pPr>
            <w:r w:rsidRPr="00883CE3">
              <w:rPr>
                <w:rFonts w:ascii="宋体" w:hAnsi="宋体" w:cs="宋体" w:hint="eastAsia"/>
                <w:color w:val="000000"/>
                <w:kern w:val="0"/>
                <w:sz w:val="18"/>
                <w:szCs w:val="18"/>
              </w:rPr>
              <w:t>支持中小企业发展</w:t>
            </w:r>
          </w:p>
        </w:tc>
        <w:tc>
          <w:tcPr>
            <w:tcW w:w="720"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color w:val="000000"/>
                <w:sz w:val="18"/>
                <w:szCs w:val="18"/>
              </w:rPr>
            </w:pPr>
            <w:r w:rsidRPr="00883CE3">
              <w:rPr>
                <w:rFonts w:ascii="宋体" w:hAnsi="宋体" w:cs="宋体"/>
                <w:color w:val="000000"/>
                <w:kern w:val="0"/>
                <w:sz w:val="18"/>
                <w:szCs w:val="18"/>
              </w:rPr>
              <w:t>3</w:t>
            </w:r>
          </w:p>
        </w:tc>
        <w:tc>
          <w:tcPr>
            <w:tcW w:w="4734"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left"/>
              <w:textAlignment w:val="center"/>
              <w:rPr>
                <w:rFonts w:ascii="宋体" w:hAnsi="宋体" w:cs="宋体"/>
                <w:color w:val="000000"/>
                <w:sz w:val="18"/>
                <w:szCs w:val="18"/>
              </w:rPr>
            </w:pPr>
            <w:r w:rsidRPr="00883CE3">
              <w:rPr>
                <w:rFonts w:ascii="宋体" w:hAnsi="宋体" w:cs="宋体" w:hint="eastAsia"/>
                <w:color w:val="000000"/>
                <w:kern w:val="0"/>
                <w:sz w:val="18"/>
                <w:szCs w:val="18"/>
              </w:rPr>
              <w:t>部门是否严格执行政府采购促进中小企业发展相关管理办法</w:t>
            </w:r>
          </w:p>
        </w:tc>
        <w:tc>
          <w:tcPr>
            <w:tcW w:w="756"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166DBF">
            <w:pPr>
              <w:widowControl/>
              <w:spacing w:line="240" w:lineRule="exact"/>
              <w:jc w:val="center"/>
              <w:textAlignment w:val="center"/>
              <w:rPr>
                <w:rFonts w:ascii="宋体" w:hAnsi="宋体" w:cs="宋体"/>
                <w:color w:val="000000"/>
                <w:kern w:val="0"/>
                <w:sz w:val="18"/>
                <w:szCs w:val="18"/>
              </w:rPr>
            </w:pPr>
            <w:r w:rsidRPr="00883CE3">
              <w:rPr>
                <w:rFonts w:ascii="宋体" w:hAnsi="宋体" w:cs="宋体"/>
                <w:color w:val="000000"/>
                <w:kern w:val="0"/>
                <w:sz w:val="18"/>
                <w:szCs w:val="18"/>
              </w:rPr>
              <w:t>3</w:t>
            </w:r>
          </w:p>
        </w:tc>
        <w:tc>
          <w:tcPr>
            <w:tcW w:w="478"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166DBF">
            <w:pPr>
              <w:widowControl/>
              <w:spacing w:line="240" w:lineRule="exact"/>
              <w:jc w:val="center"/>
              <w:textAlignment w:val="center"/>
              <w:rPr>
                <w:rFonts w:ascii="宋体" w:hAnsi="宋体" w:cs="宋体"/>
                <w:color w:val="000000"/>
                <w:kern w:val="0"/>
                <w:sz w:val="18"/>
                <w:szCs w:val="18"/>
              </w:rPr>
            </w:pPr>
          </w:p>
        </w:tc>
      </w:tr>
      <w:tr w:rsidR="006D7824" w:rsidRPr="00883CE3" w:rsidTr="009B0B4B">
        <w:trPr>
          <w:trHeight w:val="23"/>
          <w:jc w:val="center"/>
        </w:trPr>
        <w:tc>
          <w:tcPr>
            <w:tcW w:w="1004" w:type="dxa"/>
            <w:vMerge/>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rPr>
                <w:rFonts w:ascii="宋体" w:hAnsi="宋体" w:cs="宋体"/>
                <w:b/>
                <w:color w:val="000000"/>
                <w:sz w:val="18"/>
                <w:szCs w:val="18"/>
              </w:rPr>
            </w:pPr>
          </w:p>
        </w:tc>
        <w:tc>
          <w:tcPr>
            <w:tcW w:w="1462" w:type="dxa"/>
            <w:vMerge/>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rPr>
                <w:rFonts w:ascii="宋体" w:hAnsi="宋体" w:cs="宋体"/>
                <w:b/>
                <w:color w:val="000000"/>
                <w:sz w:val="18"/>
                <w:szCs w:val="18"/>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color w:val="000000"/>
                <w:sz w:val="18"/>
                <w:szCs w:val="18"/>
              </w:rPr>
            </w:pPr>
            <w:r w:rsidRPr="00883CE3">
              <w:rPr>
                <w:rFonts w:ascii="宋体" w:hAnsi="宋体" w:cs="宋体" w:hint="eastAsia"/>
                <w:color w:val="000000"/>
                <w:kern w:val="0"/>
                <w:sz w:val="18"/>
                <w:szCs w:val="18"/>
              </w:rPr>
              <w:t>采购执行率</w:t>
            </w:r>
          </w:p>
        </w:tc>
        <w:tc>
          <w:tcPr>
            <w:tcW w:w="720"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color w:val="000000"/>
                <w:sz w:val="18"/>
                <w:szCs w:val="18"/>
              </w:rPr>
            </w:pPr>
            <w:r w:rsidRPr="00883CE3">
              <w:rPr>
                <w:rFonts w:ascii="宋体" w:hAnsi="宋体" w:cs="宋体"/>
                <w:color w:val="000000"/>
                <w:kern w:val="0"/>
                <w:sz w:val="18"/>
                <w:szCs w:val="18"/>
              </w:rPr>
              <w:t>3</w:t>
            </w:r>
          </w:p>
        </w:tc>
        <w:tc>
          <w:tcPr>
            <w:tcW w:w="4734"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left"/>
              <w:textAlignment w:val="center"/>
              <w:rPr>
                <w:rFonts w:ascii="宋体" w:hAnsi="宋体" w:cs="宋体"/>
                <w:color w:val="000000"/>
                <w:sz w:val="18"/>
                <w:szCs w:val="18"/>
              </w:rPr>
            </w:pPr>
            <w:r w:rsidRPr="00883CE3">
              <w:rPr>
                <w:rFonts w:ascii="宋体" w:hAnsi="宋体" w:cs="宋体" w:hint="eastAsia"/>
                <w:color w:val="000000"/>
                <w:kern w:val="0"/>
                <w:sz w:val="18"/>
                <w:szCs w:val="18"/>
              </w:rPr>
              <w:t>部门政府采购项目资金支付比例情况</w:t>
            </w:r>
          </w:p>
        </w:tc>
        <w:tc>
          <w:tcPr>
            <w:tcW w:w="756"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166DBF">
            <w:pPr>
              <w:widowControl/>
              <w:spacing w:line="240" w:lineRule="exact"/>
              <w:jc w:val="center"/>
              <w:textAlignment w:val="center"/>
              <w:rPr>
                <w:rFonts w:ascii="宋体" w:hAnsi="宋体" w:cs="宋体"/>
                <w:color w:val="000000"/>
                <w:kern w:val="0"/>
                <w:sz w:val="18"/>
                <w:szCs w:val="18"/>
              </w:rPr>
            </w:pPr>
            <w:r w:rsidRPr="00883CE3">
              <w:rPr>
                <w:rFonts w:ascii="宋体" w:hAnsi="宋体" w:cs="宋体"/>
                <w:color w:val="000000"/>
                <w:kern w:val="0"/>
                <w:sz w:val="18"/>
                <w:szCs w:val="18"/>
              </w:rPr>
              <w:t>2.55</w:t>
            </w:r>
          </w:p>
        </w:tc>
        <w:tc>
          <w:tcPr>
            <w:tcW w:w="478"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166DBF">
            <w:pPr>
              <w:widowControl/>
              <w:spacing w:line="240" w:lineRule="exact"/>
              <w:jc w:val="center"/>
              <w:textAlignment w:val="center"/>
              <w:rPr>
                <w:rFonts w:ascii="宋体" w:hAnsi="宋体" w:cs="宋体"/>
                <w:color w:val="000000"/>
                <w:kern w:val="0"/>
                <w:sz w:val="18"/>
                <w:szCs w:val="18"/>
              </w:rPr>
            </w:pPr>
          </w:p>
        </w:tc>
      </w:tr>
      <w:tr w:rsidR="006D7824" w:rsidRPr="00883CE3" w:rsidTr="009B0B4B">
        <w:trPr>
          <w:trHeight w:val="23"/>
          <w:jc w:val="center"/>
        </w:trPr>
        <w:tc>
          <w:tcPr>
            <w:tcW w:w="1004" w:type="dxa"/>
            <w:vMerge w:val="restart"/>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b/>
                <w:color w:val="000000"/>
                <w:sz w:val="18"/>
                <w:szCs w:val="18"/>
              </w:rPr>
            </w:pPr>
            <w:r w:rsidRPr="00883CE3">
              <w:rPr>
                <w:rFonts w:ascii="宋体" w:hAnsi="宋体" w:cs="宋体" w:hint="eastAsia"/>
                <w:b/>
                <w:color w:val="000000"/>
                <w:kern w:val="0"/>
                <w:sz w:val="18"/>
                <w:szCs w:val="18"/>
              </w:rPr>
              <w:t>项目绩效</w:t>
            </w:r>
            <w:r w:rsidRPr="00883CE3">
              <w:rPr>
                <w:rFonts w:ascii="宋体" w:hAnsi="宋体" w:cs="宋体"/>
                <w:b/>
                <w:color w:val="000000"/>
                <w:kern w:val="0"/>
                <w:sz w:val="18"/>
                <w:szCs w:val="18"/>
              </w:rPr>
              <w:br/>
            </w:r>
            <w:r w:rsidRPr="00883CE3">
              <w:rPr>
                <w:rFonts w:ascii="宋体" w:hAnsi="宋体" w:cs="宋体" w:hint="eastAsia"/>
                <w:b/>
                <w:color w:val="000000"/>
                <w:kern w:val="0"/>
                <w:sz w:val="18"/>
                <w:szCs w:val="18"/>
              </w:rPr>
              <w:t>（</w:t>
            </w:r>
            <w:r w:rsidRPr="00883CE3">
              <w:rPr>
                <w:rFonts w:ascii="宋体" w:hAnsi="宋体" w:cs="宋体"/>
                <w:b/>
                <w:color w:val="000000"/>
                <w:kern w:val="0"/>
                <w:sz w:val="18"/>
                <w:szCs w:val="18"/>
              </w:rPr>
              <w:t>35</w:t>
            </w:r>
            <w:r w:rsidRPr="00883CE3">
              <w:rPr>
                <w:rFonts w:ascii="宋体" w:hAnsi="宋体" w:cs="宋体" w:hint="eastAsia"/>
                <w:b/>
                <w:color w:val="000000"/>
                <w:kern w:val="0"/>
                <w:sz w:val="18"/>
                <w:szCs w:val="18"/>
              </w:rPr>
              <w:t>分）</w:t>
            </w:r>
          </w:p>
        </w:tc>
        <w:tc>
          <w:tcPr>
            <w:tcW w:w="1462" w:type="dxa"/>
            <w:vMerge w:val="restart"/>
            <w:tcBorders>
              <w:top w:val="single" w:sz="4" w:space="0" w:color="000000"/>
              <w:left w:val="single" w:sz="4" w:space="0" w:color="000000"/>
              <w:bottom w:val="nil"/>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b/>
                <w:color w:val="000000"/>
                <w:sz w:val="18"/>
                <w:szCs w:val="18"/>
              </w:rPr>
            </w:pPr>
            <w:r w:rsidRPr="00883CE3">
              <w:rPr>
                <w:rFonts w:ascii="宋体" w:hAnsi="宋体" w:cs="宋体" w:hint="eastAsia"/>
                <w:b/>
                <w:color w:val="000000"/>
                <w:kern w:val="0"/>
                <w:sz w:val="18"/>
                <w:szCs w:val="18"/>
              </w:rPr>
              <w:t>项目决策</w:t>
            </w:r>
            <w:r w:rsidRPr="00883CE3">
              <w:rPr>
                <w:rFonts w:ascii="宋体" w:hAnsi="宋体" w:cs="宋体"/>
                <w:b/>
                <w:color w:val="000000"/>
                <w:kern w:val="0"/>
                <w:sz w:val="18"/>
                <w:szCs w:val="18"/>
              </w:rPr>
              <w:br/>
            </w:r>
            <w:r w:rsidRPr="00883CE3">
              <w:rPr>
                <w:rFonts w:ascii="宋体" w:hAnsi="宋体" w:cs="宋体" w:hint="eastAsia"/>
                <w:b/>
                <w:color w:val="000000"/>
                <w:kern w:val="0"/>
                <w:sz w:val="18"/>
                <w:szCs w:val="18"/>
              </w:rPr>
              <w:t>（</w:t>
            </w:r>
            <w:r w:rsidRPr="00883CE3">
              <w:rPr>
                <w:rFonts w:ascii="宋体" w:hAnsi="宋体" w:cs="宋体"/>
                <w:b/>
                <w:color w:val="000000"/>
                <w:kern w:val="0"/>
                <w:sz w:val="18"/>
                <w:szCs w:val="18"/>
              </w:rPr>
              <w:t>12</w:t>
            </w:r>
            <w:r w:rsidRPr="00883CE3">
              <w:rPr>
                <w:rFonts w:ascii="宋体" w:hAnsi="宋体" w:cs="宋体" w:hint="eastAsia"/>
                <w:b/>
                <w:color w:val="000000"/>
                <w:kern w:val="0"/>
                <w:sz w:val="18"/>
                <w:szCs w:val="18"/>
              </w:rPr>
              <w:t>分）</w:t>
            </w:r>
          </w:p>
        </w:tc>
        <w:tc>
          <w:tcPr>
            <w:tcW w:w="1665"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color w:val="000000"/>
                <w:sz w:val="18"/>
                <w:szCs w:val="18"/>
              </w:rPr>
            </w:pPr>
            <w:r w:rsidRPr="00883CE3">
              <w:rPr>
                <w:rFonts w:ascii="宋体" w:hAnsi="宋体" w:cs="宋体" w:hint="eastAsia"/>
                <w:color w:val="000000"/>
                <w:kern w:val="0"/>
                <w:sz w:val="18"/>
                <w:szCs w:val="18"/>
              </w:rPr>
              <w:t>决策程序</w:t>
            </w:r>
          </w:p>
        </w:tc>
        <w:tc>
          <w:tcPr>
            <w:tcW w:w="720"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color w:val="000000"/>
                <w:sz w:val="18"/>
                <w:szCs w:val="18"/>
              </w:rPr>
            </w:pPr>
            <w:r w:rsidRPr="00883CE3">
              <w:rPr>
                <w:rFonts w:ascii="宋体" w:hAnsi="宋体" w:cs="宋体"/>
                <w:color w:val="000000"/>
                <w:kern w:val="0"/>
                <w:sz w:val="18"/>
                <w:szCs w:val="18"/>
              </w:rPr>
              <w:t>4</w:t>
            </w:r>
          </w:p>
        </w:tc>
        <w:tc>
          <w:tcPr>
            <w:tcW w:w="4734"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left"/>
              <w:textAlignment w:val="center"/>
              <w:rPr>
                <w:rFonts w:ascii="宋体" w:hAnsi="宋体" w:cs="宋体"/>
                <w:color w:val="000000"/>
                <w:sz w:val="18"/>
                <w:szCs w:val="18"/>
              </w:rPr>
            </w:pPr>
            <w:r w:rsidRPr="00883CE3">
              <w:rPr>
                <w:rFonts w:ascii="宋体" w:hAnsi="宋体" w:cs="宋体" w:hint="eastAsia"/>
                <w:color w:val="000000"/>
                <w:kern w:val="0"/>
                <w:sz w:val="18"/>
                <w:szCs w:val="18"/>
              </w:rPr>
              <w:t>部门预算项目设立是否按规定履行评估论证、申报程序</w:t>
            </w:r>
          </w:p>
        </w:tc>
        <w:tc>
          <w:tcPr>
            <w:tcW w:w="756"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166DBF">
            <w:pPr>
              <w:widowControl/>
              <w:spacing w:line="240" w:lineRule="exact"/>
              <w:jc w:val="center"/>
              <w:textAlignment w:val="center"/>
              <w:rPr>
                <w:rFonts w:ascii="宋体" w:hAnsi="宋体" w:cs="宋体"/>
                <w:color w:val="000000"/>
                <w:kern w:val="0"/>
                <w:sz w:val="18"/>
                <w:szCs w:val="18"/>
              </w:rPr>
            </w:pPr>
            <w:r w:rsidRPr="00883CE3">
              <w:rPr>
                <w:rFonts w:ascii="宋体" w:hAnsi="宋体" w:cs="宋体"/>
                <w:color w:val="000000"/>
                <w:kern w:val="0"/>
                <w:sz w:val="18"/>
                <w:szCs w:val="18"/>
              </w:rPr>
              <w:t>4</w:t>
            </w:r>
          </w:p>
        </w:tc>
        <w:tc>
          <w:tcPr>
            <w:tcW w:w="478"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166DBF">
            <w:pPr>
              <w:widowControl/>
              <w:spacing w:line="240" w:lineRule="exact"/>
              <w:jc w:val="center"/>
              <w:textAlignment w:val="center"/>
              <w:rPr>
                <w:rFonts w:ascii="宋体" w:hAnsi="宋体" w:cs="宋体"/>
                <w:color w:val="000000"/>
                <w:kern w:val="0"/>
                <w:sz w:val="18"/>
                <w:szCs w:val="18"/>
              </w:rPr>
            </w:pPr>
          </w:p>
        </w:tc>
      </w:tr>
      <w:tr w:rsidR="006D7824" w:rsidRPr="00883CE3" w:rsidTr="009B0B4B">
        <w:trPr>
          <w:trHeight w:val="23"/>
          <w:jc w:val="center"/>
        </w:trPr>
        <w:tc>
          <w:tcPr>
            <w:tcW w:w="1004" w:type="dxa"/>
            <w:vMerge/>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rPr>
                <w:rFonts w:ascii="宋体" w:hAnsi="宋体" w:cs="宋体"/>
                <w:b/>
                <w:color w:val="000000"/>
                <w:sz w:val="18"/>
                <w:szCs w:val="18"/>
              </w:rPr>
            </w:pPr>
          </w:p>
        </w:tc>
        <w:tc>
          <w:tcPr>
            <w:tcW w:w="1462" w:type="dxa"/>
            <w:vMerge/>
            <w:tcBorders>
              <w:top w:val="single" w:sz="4" w:space="0" w:color="000000"/>
              <w:left w:val="single" w:sz="4" w:space="0" w:color="000000"/>
              <w:bottom w:val="nil"/>
              <w:right w:val="single" w:sz="4" w:space="0" w:color="000000"/>
            </w:tcBorders>
            <w:vAlign w:val="center"/>
          </w:tcPr>
          <w:p w:rsidR="006D7824" w:rsidRPr="00883CE3" w:rsidRDefault="006D7824" w:rsidP="009B0B4B">
            <w:pPr>
              <w:widowControl/>
              <w:spacing w:line="240" w:lineRule="exact"/>
              <w:jc w:val="center"/>
              <w:rPr>
                <w:rFonts w:ascii="宋体" w:hAnsi="宋体" w:cs="宋体"/>
                <w:b/>
                <w:color w:val="000000"/>
                <w:sz w:val="18"/>
                <w:szCs w:val="18"/>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color w:val="000000"/>
                <w:sz w:val="18"/>
                <w:szCs w:val="18"/>
              </w:rPr>
            </w:pPr>
            <w:r w:rsidRPr="00883CE3">
              <w:rPr>
                <w:rFonts w:ascii="宋体" w:hAnsi="宋体" w:cs="宋体" w:hint="eastAsia"/>
                <w:color w:val="000000"/>
                <w:kern w:val="0"/>
                <w:sz w:val="18"/>
                <w:szCs w:val="18"/>
              </w:rPr>
              <w:t>目标设置</w:t>
            </w:r>
          </w:p>
        </w:tc>
        <w:tc>
          <w:tcPr>
            <w:tcW w:w="720"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color w:val="000000"/>
                <w:sz w:val="18"/>
                <w:szCs w:val="18"/>
              </w:rPr>
            </w:pPr>
            <w:r w:rsidRPr="00883CE3">
              <w:rPr>
                <w:rFonts w:ascii="宋体" w:hAnsi="宋体" w:cs="宋体"/>
                <w:color w:val="000000"/>
                <w:kern w:val="0"/>
                <w:sz w:val="18"/>
                <w:szCs w:val="18"/>
              </w:rPr>
              <w:t>4</w:t>
            </w:r>
          </w:p>
        </w:tc>
        <w:tc>
          <w:tcPr>
            <w:tcW w:w="4734"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left"/>
              <w:textAlignment w:val="center"/>
              <w:rPr>
                <w:rFonts w:ascii="宋体" w:hAnsi="宋体" w:cs="宋体"/>
                <w:color w:val="000000"/>
                <w:sz w:val="18"/>
                <w:szCs w:val="18"/>
              </w:rPr>
            </w:pPr>
            <w:r w:rsidRPr="00883CE3">
              <w:rPr>
                <w:rFonts w:ascii="宋体" w:hAnsi="宋体" w:cs="宋体" w:hint="eastAsia"/>
                <w:color w:val="000000"/>
                <w:kern w:val="0"/>
                <w:sz w:val="18"/>
                <w:szCs w:val="18"/>
              </w:rPr>
              <w:t>部门预算项目绩效目标与计划期内的任务量、预算安排的资金量匹配情况，绩效目标设置是否科学合理、规范完整、量化细化、预算匹配</w:t>
            </w:r>
          </w:p>
        </w:tc>
        <w:tc>
          <w:tcPr>
            <w:tcW w:w="756"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166DBF">
            <w:pPr>
              <w:widowControl/>
              <w:spacing w:line="240" w:lineRule="exact"/>
              <w:jc w:val="center"/>
              <w:textAlignment w:val="center"/>
              <w:rPr>
                <w:rFonts w:ascii="宋体" w:hAnsi="宋体" w:cs="宋体"/>
                <w:color w:val="000000"/>
                <w:kern w:val="0"/>
                <w:sz w:val="18"/>
                <w:szCs w:val="18"/>
              </w:rPr>
            </w:pPr>
            <w:r w:rsidRPr="00883CE3">
              <w:rPr>
                <w:rFonts w:ascii="宋体" w:hAnsi="宋体" w:cs="宋体"/>
                <w:color w:val="000000"/>
                <w:kern w:val="0"/>
                <w:sz w:val="18"/>
                <w:szCs w:val="18"/>
              </w:rPr>
              <w:t>3</w:t>
            </w:r>
          </w:p>
        </w:tc>
        <w:tc>
          <w:tcPr>
            <w:tcW w:w="478"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166DBF">
            <w:pPr>
              <w:widowControl/>
              <w:spacing w:line="240" w:lineRule="exact"/>
              <w:jc w:val="center"/>
              <w:textAlignment w:val="center"/>
              <w:rPr>
                <w:rFonts w:ascii="宋体" w:hAnsi="宋体" w:cs="宋体"/>
                <w:color w:val="000000"/>
                <w:kern w:val="0"/>
                <w:sz w:val="18"/>
                <w:szCs w:val="18"/>
              </w:rPr>
            </w:pPr>
          </w:p>
        </w:tc>
      </w:tr>
      <w:tr w:rsidR="006D7824" w:rsidRPr="00883CE3" w:rsidTr="009B0B4B">
        <w:trPr>
          <w:trHeight w:val="23"/>
          <w:jc w:val="center"/>
        </w:trPr>
        <w:tc>
          <w:tcPr>
            <w:tcW w:w="1004" w:type="dxa"/>
            <w:vMerge/>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rPr>
                <w:rFonts w:ascii="宋体" w:hAnsi="宋体" w:cs="宋体"/>
                <w:b/>
                <w:color w:val="000000"/>
                <w:sz w:val="18"/>
                <w:szCs w:val="18"/>
              </w:rPr>
            </w:pPr>
          </w:p>
        </w:tc>
        <w:tc>
          <w:tcPr>
            <w:tcW w:w="1462" w:type="dxa"/>
            <w:vMerge/>
            <w:tcBorders>
              <w:top w:val="single" w:sz="4" w:space="0" w:color="000000"/>
              <w:left w:val="single" w:sz="4" w:space="0" w:color="000000"/>
              <w:bottom w:val="nil"/>
              <w:right w:val="single" w:sz="4" w:space="0" w:color="000000"/>
            </w:tcBorders>
            <w:vAlign w:val="center"/>
          </w:tcPr>
          <w:p w:rsidR="006D7824" w:rsidRPr="00883CE3" w:rsidRDefault="006D7824" w:rsidP="009B0B4B">
            <w:pPr>
              <w:widowControl/>
              <w:spacing w:line="240" w:lineRule="exact"/>
              <w:jc w:val="center"/>
              <w:rPr>
                <w:rFonts w:ascii="宋体" w:hAnsi="宋体" w:cs="宋体"/>
                <w:b/>
                <w:color w:val="000000"/>
                <w:sz w:val="18"/>
                <w:szCs w:val="18"/>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color w:val="000000"/>
                <w:sz w:val="18"/>
                <w:szCs w:val="18"/>
              </w:rPr>
            </w:pPr>
            <w:r w:rsidRPr="00883CE3">
              <w:rPr>
                <w:rFonts w:ascii="宋体" w:hAnsi="宋体" w:cs="宋体" w:hint="eastAsia"/>
                <w:color w:val="000000"/>
                <w:kern w:val="0"/>
                <w:sz w:val="18"/>
                <w:szCs w:val="18"/>
              </w:rPr>
              <w:t>项目入库</w:t>
            </w:r>
          </w:p>
        </w:tc>
        <w:tc>
          <w:tcPr>
            <w:tcW w:w="720"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color w:val="000000"/>
                <w:sz w:val="18"/>
                <w:szCs w:val="18"/>
              </w:rPr>
            </w:pPr>
            <w:r w:rsidRPr="00883CE3">
              <w:rPr>
                <w:rFonts w:ascii="宋体" w:hAnsi="宋体" w:cs="宋体"/>
                <w:color w:val="000000"/>
                <w:kern w:val="0"/>
                <w:sz w:val="18"/>
                <w:szCs w:val="18"/>
              </w:rPr>
              <w:t>4</w:t>
            </w:r>
          </w:p>
        </w:tc>
        <w:tc>
          <w:tcPr>
            <w:tcW w:w="4734"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left"/>
              <w:textAlignment w:val="center"/>
              <w:rPr>
                <w:rFonts w:ascii="宋体" w:hAnsi="宋体" w:cs="宋体"/>
                <w:color w:val="000000"/>
                <w:sz w:val="18"/>
                <w:szCs w:val="18"/>
              </w:rPr>
            </w:pPr>
            <w:r w:rsidRPr="00883CE3">
              <w:rPr>
                <w:rFonts w:ascii="宋体" w:hAnsi="宋体" w:cs="宋体" w:hint="eastAsia"/>
                <w:color w:val="000000"/>
                <w:kern w:val="0"/>
                <w:sz w:val="18"/>
                <w:szCs w:val="18"/>
              </w:rPr>
              <w:t>部门预算项目是否在规定时间完成项目入库</w:t>
            </w:r>
          </w:p>
        </w:tc>
        <w:tc>
          <w:tcPr>
            <w:tcW w:w="756"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166DBF">
            <w:pPr>
              <w:widowControl/>
              <w:spacing w:line="240" w:lineRule="exact"/>
              <w:jc w:val="center"/>
              <w:textAlignment w:val="center"/>
              <w:rPr>
                <w:rFonts w:ascii="宋体" w:hAnsi="宋体" w:cs="宋体"/>
                <w:color w:val="000000"/>
                <w:kern w:val="0"/>
                <w:sz w:val="18"/>
                <w:szCs w:val="18"/>
              </w:rPr>
            </w:pPr>
            <w:r w:rsidRPr="00883CE3">
              <w:rPr>
                <w:rFonts w:ascii="宋体" w:hAnsi="宋体" w:cs="宋体"/>
                <w:color w:val="000000"/>
                <w:kern w:val="0"/>
                <w:sz w:val="18"/>
                <w:szCs w:val="18"/>
              </w:rPr>
              <w:t>4</w:t>
            </w:r>
          </w:p>
        </w:tc>
        <w:tc>
          <w:tcPr>
            <w:tcW w:w="478"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166DBF">
            <w:pPr>
              <w:widowControl/>
              <w:spacing w:line="240" w:lineRule="exact"/>
              <w:jc w:val="center"/>
              <w:textAlignment w:val="center"/>
              <w:rPr>
                <w:rFonts w:ascii="宋体" w:hAnsi="宋体" w:cs="宋体"/>
                <w:color w:val="000000"/>
                <w:kern w:val="0"/>
                <w:sz w:val="18"/>
                <w:szCs w:val="18"/>
              </w:rPr>
            </w:pPr>
          </w:p>
        </w:tc>
      </w:tr>
      <w:tr w:rsidR="006D7824" w:rsidRPr="00883CE3" w:rsidTr="009B0B4B">
        <w:trPr>
          <w:trHeight w:val="23"/>
          <w:jc w:val="center"/>
        </w:trPr>
        <w:tc>
          <w:tcPr>
            <w:tcW w:w="1004" w:type="dxa"/>
            <w:vMerge/>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rPr>
                <w:rFonts w:ascii="宋体" w:hAnsi="宋体" w:cs="宋体"/>
                <w:b/>
                <w:color w:val="000000"/>
                <w:sz w:val="18"/>
                <w:szCs w:val="18"/>
              </w:rPr>
            </w:pPr>
          </w:p>
        </w:tc>
        <w:tc>
          <w:tcPr>
            <w:tcW w:w="1462" w:type="dxa"/>
            <w:vMerge w:val="restart"/>
            <w:tcBorders>
              <w:top w:val="single" w:sz="4" w:space="0" w:color="000000"/>
              <w:left w:val="single" w:sz="4" w:space="0" w:color="000000"/>
              <w:bottom w:val="nil"/>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b/>
                <w:color w:val="000000"/>
                <w:sz w:val="18"/>
                <w:szCs w:val="18"/>
              </w:rPr>
            </w:pPr>
            <w:r w:rsidRPr="00883CE3">
              <w:rPr>
                <w:rFonts w:ascii="宋体" w:hAnsi="宋体" w:cs="宋体" w:hint="eastAsia"/>
                <w:b/>
                <w:color w:val="000000"/>
                <w:kern w:val="0"/>
                <w:sz w:val="18"/>
                <w:szCs w:val="18"/>
              </w:rPr>
              <w:t>项目执行</w:t>
            </w:r>
            <w:r w:rsidRPr="00883CE3">
              <w:rPr>
                <w:rFonts w:ascii="宋体" w:hAnsi="宋体" w:cs="宋体"/>
                <w:b/>
                <w:color w:val="000000"/>
                <w:kern w:val="0"/>
                <w:sz w:val="18"/>
                <w:szCs w:val="18"/>
              </w:rPr>
              <w:br/>
            </w:r>
            <w:r w:rsidRPr="00883CE3">
              <w:rPr>
                <w:rFonts w:ascii="宋体" w:hAnsi="宋体" w:cs="宋体" w:hint="eastAsia"/>
                <w:b/>
                <w:color w:val="000000"/>
                <w:kern w:val="0"/>
                <w:sz w:val="18"/>
                <w:szCs w:val="18"/>
              </w:rPr>
              <w:t>（</w:t>
            </w:r>
            <w:r w:rsidRPr="00883CE3">
              <w:rPr>
                <w:rFonts w:ascii="宋体" w:hAnsi="宋体" w:cs="宋体"/>
                <w:b/>
                <w:color w:val="000000"/>
                <w:kern w:val="0"/>
                <w:sz w:val="18"/>
                <w:szCs w:val="18"/>
              </w:rPr>
              <w:t>12</w:t>
            </w:r>
            <w:r w:rsidRPr="00883CE3">
              <w:rPr>
                <w:rFonts w:ascii="宋体" w:hAnsi="宋体" w:cs="宋体" w:hint="eastAsia"/>
                <w:b/>
                <w:color w:val="000000"/>
                <w:kern w:val="0"/>
                <w:sz w:val="18"/>
                <w:szCs w:val="18"/>
              </w:rPr>
              <w:t>分）</w:t>
            </w:r>
          </w:p>
        </w:tc>
        <w:tc>
          <w:tcPr>
            <w:tcW w:w="1665"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color w:val="000000"/>
                <w:sz w:val="18"/>
                <w:szCs w:val="18"/>
              </w:rPr>
            </w:pPr>
            <w:r w:rsidRPr="00883CE3">
              <w:rPr>
                <w:rFonts w:ascii="宋体" w:hAnsi="宋体" w:cs="宋体" w:hint="eastAsia"/>
                <w:color w:val="000000"/>
                <w:kern w:val="0"/>
                <w:sz w:val="18"/>
                <w:szCs w:val="18"/>
              </w:rPr>
              <w:t>执行同向</w:t>
            </w:r>
          </w:p>
        </w:tc>
        <w:tc>
          <w:tcPr>
            <w:tcW w:w="720"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color w:val="000000"/>
                <w:sz w:val="18"/>
                <w:szCs w:val="18"/>
              </w:rPr>
            </w:pPr>
            <w:r w:rsidRPr="00883CE3">
              <w:rPr>
                <w:rFonts w:ascii="宋体" w:hAnsi="宋体" w:cs="宋体"/>
                <w:color w:val="000000"/>
                <w:kern w:val="0"/>
                <w:sz w:val="18"/>
                <w:szCs w:val="18"/>
              </w:rPr>
              <w:t>4</w:t>
            </w:r>
          </w:p>
        </w:tc>
        <w:tc>
          <w:tcPr>
            <w:tcW w:w="4734"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left"/>
              <w:textAlignment w:val="center"/>
              <w:rPr>
                <w:rFonts w:ascii="宋体" w:hAnsi="宋体" w:cs="宋体"/>
                <w:color w:val="000000"/>
                <w:sz w:val="18"/>
                <w:szCs w:val="18"/>
              </w:rPr>
            </w:pPr>
            <w:r w:rsidRPr="00883CE3">
              <w:rPr>
                <w:rFonts w:ascii="宋体" w:hAnsi="宋体" w:cs="宋体" w:hint="eastAsia"/>
                <w:color w:val="000000"/>
                <w:kern w:val="0"/>
                <w:sz w:val="18"/>
                <w:szCs w:val="18"/>
              </w:rPr>
              <w:t>部门预算项目实际列支内容是否与绩效目标设置方向相符</w:t>
            </w:r>
          </w:p>
        </w:tc>
        <w:tc>
          <w:tcPr>
            <w:tcW w:w="756"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166DBF">
            <w:pPr>
              <w:widowControl/>
              <w:spacing w:line="240" w:lineRule="exact"/>
              <w:jc w:val="center"/>
              <w:textAlignment w:val="center"/>
              <w:rPr>
                <w:rFonts w:ascii="宋体" w:hAnsi="宋体" w:cs="宋体"/>
                <w:color w:val="000000"/>
                <w:kern w:val="0"/>
                <w:sz w:val="18"/>
                <w:szCs w:val="18"/>
              </w:rPr>
            </w:pPr>
            <w:r w:rsidRPr="00883CE3">
              <w:rPr>
                <w:rFonts w:ascii="宋体" w:hAnsi="宋体" w:cs="宋体"/>
                <w:color w:val="000000"/>
                <w:kern w:val="0"/>
                <w:sz w:val="18"/>
                <w:szCs w:val="18"/>
              </w:rPr>
              <w:t>4</w:t>
            </w:r>
          </w:p>
        </w:tc>
        <w:tc>
          <w:tcPr>
            <w:tcW w:w="478"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166DBF">
            <w:pPr>
              <w:widowControl/>
              <w:spacing w:line="240" w:lineRule="exact"/>
              <w:jc w:val="center"/>
              <w:textAlignment w:val="center"/>
              <w:rPr>
                <w:rFonts w:ascii="宋体" w:hAnsi="宋体" w:cs="宋体"/>
                <w:color w:val="000000"/>
                <w:kern w:val="0"/>
                <w:sz w:val="18"/>
                <w:szCs w:val="18"/>
              </w:rPr>
            </w:pPr>
          </w:p>
        </w:tc>
      </w:tr>
      <w:tr w:rsidR="006D7824" w:rsidRPr="00883CE3" w:rsidTr="009B0B4B">
        <w:trPr>
          <w:trHeight w:val="23"/>
          <w:jc w:val="center"/>
        </w:trPr>
        <w:tc>
          <w:tcPr>
            <w:tcW w:w="1004" w:type="dxa"/>
            <w:vMerge/>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rPr>
                <w:rFonts w:ascii="宋体" w:hAnsi="宋体" w:cs="宋体"/>
                <w:b/>
                <w:color w:val="000000"/>
                <w:sz w:val="18"/>
                <w:szCs w:val="18"/>
              </w:rPr>
            </w:pPr>
          </w:p>
        </w:tc>
        <w:tc>
          <w:tcPr>
            <w:tcW w:w="1462" w:type="dxa"/>
            <w:vMerge/>
            <w:tcBorders>
              <w:top w:val="single" w:sz="4" w:space="0" w:color="000000"/>
              <w:left w:val="single" w:sz="4" w:space="0" w:color="000000"/>
              <w:bottom w:val="nil"/>
              <w:right w:val="single" w:sz="4" w:space="0" w:color="000000"/>
            </w:tcBorders>
            <w:vAlign w:val="center"/>
          </w:tcPr>
          <w:p w:rsidR="006D7824" w:rsidRPr="00883CE3" w:rsidRDefault="006D7824" w:rsidP="009B0B4B">
            <w:pPr>
              <w:widowControl/>
              <w:spacing w:line="240" w:lineRule="exact"/>
              <w:jc w:val="center"/>
              <w:rPr>
                <w:rFonts w:ascii="宋体" w:hAnsi="宋体" w:cs="宋体"/>
                <w:b/>
                <w:color w:val="000000"/>
                <w:sz w:val="18"/>
                <w:szCs w:val="18"/>
              </w:rPr>
            </w:pPr>
          </w:p>
        </w:tc>
        <w:tc>
          <w:tcPr>
            <w:tcW w:w="1665" w:type="dxa"/>
            <w:tcBorders>
              <w:top w:val="single" w:sz="4" w:space="0" w:color="000000"/>
              <w:left w:val="single" w:sz="4" w:space="0" w:color="000000"/>
              <w:bottom w:val="nil"/>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color w:val="000000"/>
                <w:sz w:val="18"/>
                <w:szCs w:val="18"/>
              </w:rPr>
            </w:pPr>
            <w:r w:rsidRPr="00883CE3">
              <w:rPr>
                <w:rFonts w:ascii="宋体" w:hAnsi="宋体" w:cs="宋体" w:hint="eastAsia"/>
                <w:color w:val="000000"/>
                <w:kern w:val="0"/>
                <w:sz w:val="18"/>
                <w:szCs w:val="18"/>
              </w:rPr>
              <w:t>项目调整</w:t>
            </w:r>
          </w:p>
        </w:tc>
        <w:tc>
          <w:tcPr>
            <w:tcW w:w="720"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color w:val="000000"/>
                <w:sz w:val="18"/>
                <w:szCs w:val="18"/>
              </w:rPr>
            </w:pPr>
            <w:r w:rsidRPr="00883CE3">
              <w:rPr>
                <w:rFonts w:ascii="宋体" w:hAnsi="宋体" w:cs="宋体"/>
                <w:color w:val="000000"/>
                <w:kern w:val="0"/>
                <w:sz w:val="18"/>
                <w:szCs w:val="18"/>
              </w:rPr>
              <w:t>4</w:t>
            </w:r>
          </w:p>
        </w:tc>
        <w:tc>
          <w:tcPr>
            <w:tcW w:w="4734"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left"/>
              <w:textAlignment w:val="center"/>
              <w:rPr>
                <w:rFonts w:ascii="宋体" w:hAnsi="宋体" w:cs="宋体"/>
                <w:color w:val="000000"/>
                <w:sz w:val="18"/>
                <w:szCs w:val="18"/>
              </w:rPr>
            </w:pPr>
            <w:r w:rsidRPr="00883CE3">
              <w:rPr>
                <w:rFonts w:ascii="宋体" w:hAnsi="宋体" w:cs="宋体" w:hint="eastAsia"/>
                <w:color w:val="000000"/>
                <w:kern w:val="0"/>
                <w:sz w:val="18"/>
                <w:szCs w:val="18"/>
              </w:rPr>
              <w:t>部门预算项目是否采取对应调整措施</w:t>
            </w:r>
          </w:p>
        </w:tc>
        <w:tc>
          <w:tcPr>
            <w:tcW w:w="756"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166DBF">
            <w:pPr>
              <w:widowControl/>
              <w:spacing w:line="240" w:lineRule="exact"/>
              <w:jc w:val="center"/>
              <w:textAlignment w:val="center"/>
              <w:rPr>
                <w:rFonts w:ascii="宋体" w:hAnsi="宋体" w:cs="宋体"/>
                <w:color w:val="000000"/>
                <w:kern w:val="0"/>
                <w:sz w:val="18"/>
                <w:szCs w:val="18"/>
              </w:rPr>
            </w:pPr>
            <w:r w:rsidRPr="00883CE3">
              <w:rPr>
                <w:rFonts w:ascii="宋体" w:hAnsi="宋体" w:cs="宋体"/>
                <w:color w:val="000000"/>
                <w:kern w:val="0"/>
                <w:sz w:val="18"/>
                <w:szCs w:val="18"/>
              </w:rPr>
              <w:t>4</w:t>
            </w:r>
          </w:p>
        </w:tc>
        <w:tc>
          <w:tcPr>
            <w:tcW w:w="478"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166DBF">
            <w:pPr>
              <w:widowControl/>
              <w:spacing w:line="240" w:lineRule="exact"/>
              <w:jc w:val="center"/>
              <w:textAlignment w:val="center"/>
              <w:rPr>
                <w:rFonts w:ascii="宋体" w:hAnsi="宋体" w:cs="宋体"/>
                <w:color w:val="000000"/>
                <w:kern w:val="0"/>
                <w:sz w:val="18"/>
                <w:szCs w:val="18"/>
              </w:rPr>
            </w:pPr>
          </w:p>
        </w:tc>
      </w:tr>
      <w:tr w:rsidR="006D7824" w:rsidRPr="00883CE3" w:rsidTr="009B0B4B">
        <w:trPr>
          <w:trHeight w:val="23"/>
          <w:jc w:val="center"/>
        </w:trPr>
        <w:tc>
          <w:tcPr>
            <w:tcW w:w="1004" w:type="dxa"/>
            <w:vMerge/>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rPr>
                <w:rFonts w:ascii="宋体" w:hAnsi="宋体" w:cs="宋体"/>
                <w:b/>
                <w:color w:val="000000"/>
                <w:sz w:val="18"/>
                <w:szCs w:val="18"/>
              </w:rPr>
            </w:pPr>
          </w:p>
        </w:tc>
        <w:tc>
          <w:tcPr>
            <w:tcW w:w="1462" w:type="dxa"/>
            <w:vMerge/>
            <w:tcBorders>
              <w:top w:val="single" w:sz="4" w:space="0" w:color="000000"/>
              <w:left w:val="single" w:sz="4" w:space="0" w:color="000000"/>
              <w:bottom w:val="nil"/>
              <w:right w:val="single" w:sz="4" w:space="0" w:color="000000"/>
            </w:tcBorders>
            <w:vAlign w:val="center"/>
          </w:tcPr>
          <w:p w:rsidR="006D7824" w:rsidRPr="00883CE3" w:rsidRDefault="006D7824" w:rsidP="009B0B4B">
            <w:pPr>
              <w:widowControl/>
              <w:spacing w:line="240" w:lineRule="exact"/>
              <w:jc w:val="center"/>
              <w:rPr>
                <w:rFonts w:ascii="宋体" w:hAnsi="宋体" w:cs="宋体"/>
                <w:b/>
                <w:color w:val="000000"/>
                <w:sz w:val="18"/>
                <w:szCs w:val="18"/>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color w:val="000000"/>
                <w:sz w:val="18"/>
                <w:szCs w:val="18"/>
              </w:rPr>
            </w:pPr>
            <w:r w:rsidRPr="00883CE3">
              <w:rPr>
                <w:rFonts w:ascii="宋体" w:hAnsi="宋体" w:cs="宋体" w:hint="eastAsia"/>
                <w:color w:val="000000"/>
                <w:kern w:val="0"/>
                <w:sz w:val="18"/>
                <w:szCs w:val="18"/>
              </w:rPr>
              <w:t>执行结果</w:t>
            </w:r>
          </w:p>
        </w:tc>
        <w:tc>
          <w:tcPr>
            <w:tcW w:w="720"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color w:val="000000"/>
                <w:sz w:val="18"/>
                <w:szCs w:val="18"/>
              </w:rPr>
            </w:pPr>
            <w:r w:rsidRPr="00883CE3">
              <w:rPr>
                <w:rFonts w:ascii="宋体" w:hAnsi="宋体" w:cs="宋体"/>
                <w:color w:val="000000"/>
                <w:kern w:val="0"/>
                <w:sz w:val="18"/>
                <w:szCs w:val="18"/>
              </w:rPr>
              <w:t>4</w:t>
            </w:r>
          </w:p>
        </w:tc>
        <w:tc>
          <w:tcPr>
            <w:tcW w:w="4734"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left"/>
              <w:textAlignment w:val="center"/>
              <w:rPr>
                <w:rFonts w:ascii="宋体" w:hAnsi="宋体" w:cs="宋体"/>
                <w:color w:val="000000"/>
                <w:sz w:val="18"/>
                <w:szCs w:val="18"/>
              </w:rPr>
            </w:pPr>
            <w:r w:rsidRPr="00883CE3">
              <w:rPr>
                <w:rFonts w:ascii="宋体" w:hAnsi="宋体" w:cs="宋体" w:hint="eastAsia"/>
                <w:color w:val="000000"/>
                <w:kern w:val="0"/>
                <w:sz w:val="18"/>
                <w:szCs w:val="18"/>
              </w:rPr>
              <w:t>部门预算项目预算执行情况</w:t>
            </w:r>
          </w:p>
        </w:tc>
        <w:tc>
          <w:tcPr>
            <w:tcW w:w="756"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166DBF">
            <w:pPr>
              <w:widowControl/>
              <w:spacing w:line="240" w:lineRule="exact"/>
              <w:jc w:val="center"/>
              <w:textAlignment w:val="center"/>
              <w:rPr>
                <w:rFonts w:ascii="宋体" w:hAnsi="宋体" w:cs="宋体"/>
                <w:color w:val="000000"/>
                <w:kern w:val="0"/>
                <w:sz w:val="18"/>
                <w:szCs w:val="18"/>
              </w:rPr>
            </w:pPr>
            <w:r w:rsidRPr="00883CE3">
              <w:rPr>
                <w:rFonts w:ascii="宋体" w:hAnsi="宋体" w:cs="宋体"/>
                <w:color w:val="000000"/>
                <w:kern w:val="0"/>
                <w:sz w:val="18"/>
                <w:szCs w:val="18"/>
              </w:rPr>
              <w:t>4</w:t>
            </w:r>
          </w:p>
        </w:tc>
        <w:tc>
          <w:tcPr>
            <w:tcW w:w="478"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166DBF">
            <w:pPr>
              <w:widowControl/>
              <w:spacing w:line="240" w:lineRule="exact"/>
              <w:jc w:val="center"/>
              <w:textAlignment w:val="center"/>
              <w:rPr>
                <w:rFonts w:ascii="宋体" w:hAnsi="宋体" w:cs="宋体"/>
                <w:color w:val="000000"/>
                <w:kern w:val="0"/>
                <w:sz w:val="18"/>
                <w:szCs w:val="18"/>
              </w:rPr>
            </w:pPr>
          </w:p>
        </w:tc>
      </w:tr>
      <w:tr w:rsidR="006D7824" w:rsidRPr="00883CE3" w:rsidTr="009B0B4B">
        <w:trPr>
          <w:trHeight w:val="23"/>
          <w:jc w:val="center"/>
        </w:trPr>
        <w:tc>
          <w:tcPr>
            <w:tcW w:w="1004" w:type="dxa"/>
            <w:vMerge/>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rPr>
                <w:rFonts w:ascii="宋体" w:hAnsi="宋体" w:cs="宋体"/>
                <w:b/>
                <w:color w:val="000000"/>
                <w:sz w:val="18"/>
                <w:szCs w:val="18"/>
              </w:rPr>
            </w:pPr>
          </w:p>
        </w:tc>
        <w:tc>
          <w:tcPr>
            <w:tcW w:w="1462" w:type="dxa"/>
            <w:vMerge w:val="restart"/>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b/>
                <w:color w:val="000000"/>
                <w:sz w:val="18"/>
                <w:szCs w:val="18"/>
              </w:rPr>
            </w:pPr>
            <w:r w:rsidRPr="00883CE3">
              <w:rPr>
                <w:rFonts w:ascii="宋体" w:hAnsi="宋体" w:cs="宋体" w:hint="eastAsia"/>
                <w:b/>
                <w:color w:val="000000"/>
                <w:kern w:val="0"/>
                <w:sz w:val="18"/>
                <w:szCs w:val="18"/>
              </w:rPr>
              <w:t>目标实现</w:t>
            </w:r>
            <w:r w:rsidRPr="00883CE3">
              <w:rPr>
                <w:rFonts w:ascii="宋体" w:hAnsi="宋体" w:cs="宋体"/>
                <w:b/>
                <w:color w:val="000000"/>
                <w:kern w:val="0"/>
                <w:sz w:val="18"/>
                <w:szCs w:val="18"/>
              </w:rPr>
              <w:br/>
            </w:r>
            <w:r w:rsidRPr="00883CE3">
              <w:rPr>
                <w:rFonts w:ascii="宋体" w:hAnsi="宋体" w:cs="宋体" w:hint="eastAsia"/>
                <w:b/>
                <w:color w:val="000000"/>
                <w:kern w:val="0"/>
                <w:sz w:val="18"/>
                <w:szCs w:val="18"/>
              </w:rPr>
              <w:t>（</w:t>
            </w:r>
            <w:r w:rsidRPr="00883CE3">
              <w:rPr>
                <w:rFonts w:ascii="宋体" w:hAnsi="宋体" w:cs="宋体"/>
                <w:b/>
                <w:color w:val="000000"/>
                <w:kern w:val="0"/>
                <w:sz w:val="18"/>
                <w:szCs w:val="18"/>
              </w:rPr>
              <w:t>11</w:t>
            </w:r>
            <w:r w:rsidRPr="00883CE3">
              <w:rPr>
                <w:rFonts w:ascii="宋体" w:hAnsi="宋体" w:cs="宋体" w:hint="eastAsia"/>
                <w:b/>
                <w:color w:val="000000"/>
                <w:kern w:val="0"/>
                <w:sz w:val="18"/>
                <w:szCs w:val="18"/>
              </w:rPr>
              <w:t>分）</w:t>
            </w:r>
          </w:p>
        </w:tc>
        <w:tc>
          <w:tcPr>
            <w:tcW w:w="1665"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color w:val="000000"/>
                <w:sz w:val="18"/>
                <w:szCs w:val="18"/>
              </w:rPr>
            </w:pPr>
            <w:r w:rsidRPr="00883CE3">
              <w:rPr>
                <w:rFonts w:ascii="宋体" w:hAnsi="宋体" w:cs="宋体" w:hint="eastAsia"/>
                <w:color w:val="000000"/>
                <w:kern w:val="0"/>
                <w:sz w:val="18"/>
                <w:szCs w:val="18"/>
              </w:rPr>
              <w:t>目标完成</w:t>
            </w:r>
          </w:p>
        </w:tc>
        <w:tc>
          <w:tcPr>
            <w:tcW w:w="720"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color w:val="000000"/>
                <w:sz w:val="18"/>
                <w:szCs w:val="18"/>
              </w:rPr>
            </w:pPr>
            <w:r w:rsidRPr="00883CE3">
              <w:rPr>
                <w:rFonts w:ascii="宋体" w:hAnsi="宋体" w:cs="宋体"/>
                <w:color w:val="000000"/>
                <w:kern w:val="0"/>
                <w:sz w:val="18"/>
                <w:szCs w:val="18"/>
              </w:rPr>
              <w:t>4</w:t>
            </w:r>
          </w:p>
        </w:tc>
        <w:tc>
          <w:tcPr>
            <w:tcW w:w="4734"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left"/>
              <w:textAlignment w:val="center"/>
              <w:rPr>
                <w:rFonts w:ascii="宋体" w:hAnsi="宋体" w:cs="宋体"/>
                <w:color w:val="000000"/>
                <w:sz w:val="18"/>
                <w:szCs w:val="18"/>
              </w:rPr>
            </w:pPr>
            <w:r w:rsidRPr="00883CE3">
              <w:rPr>
                <w:rFonts w:ascii="宋体" w:hAnsi="宋体" w:cs="宋体" w:hint="eastAsia"/>
                <w:color w:val="000000"/>
                <w:kern w:val="0"/>
                <w:sz w:val="18"/>
                <w:szCs w:val="18"/>
              </w:rPr>
              <w:t>部门预算项目绩效目标数量指标完成情况</w:t>
            </w:r>
          </w:p>
        </w:tc>
        <w:tc>
          <w:tcPr>
            <w:tcW w:w="756"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166DBF">
            <w:pPr>
              <w:widowControl/>
              <w:spacing w:line="240" w:lineRule="exact"/>
              <w:jc w:val="center"/>
              <w:textAlignment w:val="center"/>
              <w:rPr>
                <w:rFonts w:ascii="宋体" w:hAnsi="宋体" w:cs="宋体"/>
                <w:color w:val="000000"/>
                <w:kern w:val="0"/>
                <w:sz w:val="18"/>
                <w:szCs w:val="18"/>
              </w:rPr>
            </w:pPr>
            <w:r w:rsidRPr="00883CE3">
              <w:rPr>
                <w:rFonts w:ascii="宋体" w:hAnsi="宋体" w:cs="宋体"/>
                <w:color w:val="000000"/>
                <w:kern w:val="0"/>
                <w:sz w:val="18"/>
                <w:szCs w:val="18"/>
              </w:rPr>
              <w:t>4</w:t>
            </w:r>
          </w:p>
        </w:tc>
        <w:tc>
          <w:tcPr>
            <w:tcW w:w="478"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166DBF">
            <w:pPr>
              <w:widowControl/>
              <w:spacing w:line="240" w:lineRule="exact"/>
              <w:jc w:val="center"/>
              <w:textAlignment w:val="center"/>
              <w:rPr>
                <w:rFonts w:ascii="宋体" w:hAnsi="宋体" w:cs="宋体"/>
                <w:color w:val="000000"/>
                <w:kern w:val="0"/>
                <w:sz w:val="18"/>
                <w:szCs w:val="18"/>
              </w:rPr>
            </w:pPr>
          </w:p>
        </w:tc>
      </w:tr>
      <w:tr w:rsidR="006D7824" w:rsidRPr="00883CE3" w:rsidTr="009B0B4B">
        <w:trPr>
          <w:trHeight w:val="23"/>
          <w:jc w:val="center"/>
        </w:trPr>
        <w:tc>
          <w:tcPr>
            <w:tcW w:w="1004" w:type="dxa"/>
            <w:vMerge/>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rPr>
                <w:rFonts w:ascii="宋体" w:hAnsi="宋体" w:cs="宋体"/>
                <w:b/>
                <w:color w:val="000000"/>
                <w:sz w:val="18"/>
                <w:szCs w:val="18"/>
              </w:rPr>
            </w:pPr>
          </w:p>
        </w:tc>
        <w:tc>
          <w:tcPr>
            <w:tcW w:w="1462" w:type="dxa"/>
            <w:vMerge/>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rPr>
                <w:rFonts w:ascii="宋体" w:hAnsi="宋体" w:cs="宋体"/>
                <w:b/>
                <w:color w:val="000000"/>
                <w:sz w:val="18"/>
                <w:szCs w:val="18"/>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color w:val="000000"/>
                <w:sz w:val="18"/>
                <w:szCs w:val="18"/>
              </w:rPr>
            </w:pPr>
            <w:r w:rsidRPr="00883CE3">
              <w:rPr>
                <w:rFonts w:ascii="宋体" w:hAnsi="宋体" w:cs="宋体" w:hint="eastAsia"/>
                <w:color w:val="000000"/>
                <w:kern w:val="0"/>
                <w:sz w:val="18"/>
                <w:szCs w:val="18"/>
              </w:rPr>
              <w:t>目标偏离</w:t>
            </w:r>
          </w:p>
        </w:tc>
        <w:tc>
          <w:tcPr>
            <w:tcW w:w="720"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color w:val="000000"/>
                <w:sz w:val="18"/>
                <w:szCs w:val="18"/>
              </w:rPr>
            </w:pPr>
            <w:r w:rsidRPr="00883CE3">
              <w:rPr>
                <w:rFonts w:ascii="宋体" w:hAnsi="宋体" w:cs="宋体"/>
                <w:color w:val="000000"/>
                <w:kern w:val="0"/>
                <w:sz w:val="18"/>
                <w:szCs w:val="18"/>
              </w:rPr>
              <w:t>4</w:t>
            </w:r>
          </w:p>
        </w:tc>
        <w:tc>
          <w:tcPr>
            <w:tcW w:w="4734"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left"/>
              <w:textAlignment w:val="center"/>
              <w:rPr>
                <w:rFonts w:ascii="宋体" w:hAnsi="宋体" w:cs="宋体"/>
                <w:color w:val="000000"/>
                <w:sz w:val="18"/>
                <w:szCs w:val="18"/>
              </w:rPr>
            </w:pPr>
            <w:r w:rsidRPr="00883CE3">
              <w:rPr>
                <w:rFonts w:ascii="宋体" w:hAnsi="宋体" w:cs="宋体" w:hint="eastAsia"/>
                <w:color w:val="000000"/>
                <w:kern w:val="0"/>
                <w:sz w:val="18"/>
                <w:szCs w:val="18"/>
              </w:rPr>
              <w:t>部门预算项目绩效目标数量指标实现程度与预期目标的偏离情况</w:t>
            </w:r>
          </w:p>
        </w:tc>
        <w:tc>
          <w:tcPr>
            <w:tcW w:w="756"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166DBF">
            <w:pPr>
              <w:widowControl/>
              <w:spacing w:line="240" w:lineRule="exact"/>
              <w:jc w:val="center"/>
              <w:textAlignment w:val="center"/>
              <w:rPr>
                <w:rFonts w:ascii="宋体" w:hAnsi="宋体" w:cs="宋体"/>
                <w:color w:val="000000"/>
                <w:kern w:val="0"/>
                <w:sz w:val="18"/>
                <w:szCs w:val="18"/>
              </w:rPr>
            </w:pPr>
            <w:r w:rsidRPr="00883CE3">
              <w:rPr>
                <w:rFonts w:ascii="宋体" w:hAnsi="宋体" w:cs="宋体"/>
                <w:color w:val="000000"/>
                <w:kern w:val="0"/>
                <w:sz w:val="18"/>
                <w:szCs w:val="18"/>
              </w:rPr>
              <w:t>4</w:t>
            </w:r>
          </w:p>
        </w:tc>
        <w:tc>
          <w:tcPr>
            <w:tcW w:w="478"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166DBF">
            <w:pPr>
              <w:widowControl/>
              <w:spacing w:line="240" w:lineRule="exact"/>
              <w:jc w:val="center"/>
              <w:textAlignment w:val="center"/>
              <w:rPr>
                <w:rFonts w:ascii="宋体" w:hAnsi="宋体" w:cs="宋体"/>
                <w:color w:val="000000"/>
                <w:kern w:val="0"/>
                <w:sz w:val="18"/>
                <w:szCs w:val="18"/>
              </w:rPr>
            </w:pPr>
          </w:p>
        </w:tc>
      </w:tr>
      <w:tr w:rsidR="006D7824" w:rsidRPr="00883CE3" w:rsidTr="009B0B4B">
        <w:trPr>
          <w:trHeight w:val="23"/>
          <w:jc w:val="center"/>
        </w:trPr>
        <w:tc>
          <w:tcPr>
            <w:tcW w:w="1004" w:type="dxa"/>
            <w:vMerge/>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rPr>
                <w:rFonts w:ascii="宋体" w:hAnsi="宋体" w:cs="宋体"/>
                <w:b/>
                <w:color w:val="000000"/>
                <w:sz w:val="18"/>
                <w:szCs w:val="18"/>
              </w:rPr>
            </w:pPr>
          </w:p>
        </w:tc>
        <w:tc>
          <w:tcPr>
            <w:tcW w:w="1462" w:type="dxa"/>
            <w:vMerge/>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rPr>
                <w:rFonts w:ascii="宋体" w:hAnsi="宋体" w:cs="宋体"/>
                <w:b/>
                <w:color w:val="000000"/>
                <w:sz w:val="18"/>
                <w:szCs w:val="18"/>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color w:val="000000"/>
                <w:sz w:val="18"/>
                <w:szCs w:val="18"/>
              </w:rPr>
            </w:pPr>
            <w:r w:rsidRPr="00883CE3">
              <w:rPr>
                <w:rFonts w:ascii="宋体" w:hAnsi="宋体" w:cs="宋体" w:hint="eastAsia"/>
                <w:color w:val="000000"/>
                <w:kern w:val="0"/>
                <w:sz w:val="18"/>
                <w:szCs w:val="18"/>
              </w:rPr>
              <w:t>实现效果</w:t>
            </w:r>
          </w:p>
        </w:tc>
        <w:tc>
          <w:tcPr>
            <w:tcW w:w="720"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color w:val="000000"/>
                <w:sz w:val="18"/>
                <w:szCs w:val="18"/>
              </w:rPr>
            </w:pPr>
            <w:r w:rsidRPr="00883CE3">
              <w:rPr>
                <w:rFonts w:ascii="宋体" w:hAnsi="宋体" w:cs="宋体"/>
                <w:color w:val="000000"/>
                <w:kern w:val="0"/>
                <w:sz w:val="18"/>
                <w:szCs w:val="18"/>
              </w:rPr>
              <w:t>3</w:t>
            </w:r>
          </w:p>
        </w:tc>
        <w:tc>
          <w:tcPr>
            <w:tcW w:w="4734"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left"/>
              <w:textAlignment w:val="center"/>
              <w:rPr>
                <w:rFonts w:ascii="宋体" w:hAnsi="宋体" w:cs="宋体"/>
                <w:color w:val="000000"/>
                <w:sz w:val="18"/>
                <w:szCs w:val="18"/>
              </w:rPr>
            </w:pPr>
            <w:r w:rsidRPr="00883CE3">
              <w:rPr>
                <w:rFonts w:ascii="宋体" w:hAnsi="宋体" w:cs="宋体" w:hint="eastAsia"/>
                <w:color w:val="000000"/>
                <w:kern w:val="0"/>
                <w:sz w:val="18"/>
                <w:szCs w:val="18"/>
              </w:rPr>
              <w:t>部门预算项目绩效目标效益指标实施效果</w:t>
            </w:r>
          </w:p>
        </w:tc>
        <w:tc>
          <w:tcPr>
            <w:tcW w:w="756"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166DBF">
            <w:pPr>
              <w:widowControl/>
              <w:spacing w:line="240" w:lineRule="exact"/>
              <w:jc w:val="center"/>
              <w:textAlignment w:val="center"/>
              <w:rPr>
                <w:rFonts w:ascii="宋体" w:hAnsi="宋体" w:cs="宋体"/>
                <w:color w:val="000000"/>
                <w:kern w:val="0"/>
                <w:sz w:val="18"/>
                <w:szCs w:val="18"/>
              </w:rPr>
            </w:pPr>
            <w:r w:rsidRPr="00883CE3">
              <w:rPr>
                <w:rFonts w:ascii="宋体" w:hAnsi="宋体" w:cs="宋体"/>
                <w:color w:val="000000"/>
                <w:kern w:val="0"/>
                <w:sz w:val="18"/>
                <w:szCs w:val="18"/>
              </w:rPr>
              <w:t>3</w:t>
            </w:r>
          </w:p>
        </w:tc>
        <w:tc>
          <w:tcPr>
            <w:tcW w:w="478"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166DBF">
            <w:pPr>
              <w:widowControl/>
              <w:spacing w:line="240" w:lineRule="exact"/>
              <w:jc w:val="center"/>
              <w:textAlignment w:val="center"/>
              <w:rPr>
                <w:rFonts w:ascii="宋体" w:hAnsi="宋体" w:cs="宋体"/>
                <w:color w:val="000000"/>
                <w:kern w:val="0"/>
                <w:sz w:val="18"/>
                <w:szCs w:val="18"/>
              </w:rPr>
            </w:pPr>
          </w:p>
        </w:tc>
      </w:tr>
      <w:tr w:rsidR="006D7824" w:rsidRPr="00883CE3" w:rsidTr="009B0B4B">
        <w:trPr>
          <w:trHeight w:val="23"/>
          <w:jc w:val="center"/>
        </w:trPr>
        <w:tc>
          <w:tcPr>
            <w:tcW w:w="1004" w:type="dxa"/>
            <w:vMerge w:val="restart"/>
            <w:tcBorders>
              <w:top w:val="single" w:sz="4" w:space="0" w:color="000000"/>
              <w:left w:val="single" w:sz="4" w:space="0" w:color="000000"/>
              <w:right w:val="single" w:sz="4" w:space="0" w:color="000000"/>
            </w:tcBorders>
            <w:vAlign w:val="center"/>
          </w:tcPr>
          <w:p w:rsidR="006D7824" w:rsidRPr="00883CE3" w:rsidRDefault="006D7824" w:rsidP="009B0B4B">
            <w:pPr>
              <w:spacing w:line="240" w:lineRule="exact"/>
              <w:jc w:val="center"/>
              <w:textAlignment w:val="center"/>
              <w:rPr>
                <w:rFonts w:ascii="宋体" w:hAnsi="宋体" w:cs="宋体"/>
                <w:b/>
                <w:color w:val="000000"/>
                <w:kern w:val="0"/>
                <w:sz w:val="18"/>
                <w:szCs w:val="18"/>
              </w:rPr>
            </w:pPr>
            <w:r w:rsidRPr="00883CE3">
              <w:rPr>
                <w:rFonts w:ascii="宋体" w:hAnsi="宋体" w:cs="宋体" w:hint="eastAsia"/>
                <w:b/>
                <w:color w:val="000000"/>
                <w:kern w:val="0"/>
                <w:sz w:val="18"/>
                <w:szCs w:val="18"/>
              </w:rPr>
              <w:t>扣分项</w:t>
            </w:r>
            <w:r w:rsidRPr="00883CE3">
              <w:rPr>
                <w:rFonts w:ascii="宋体" w:hAnsi="宋体" w:cs="宋体"/>
                <w:b/>
                <w:color w:val="000000"/>
                <w:kern w:val="0"/>
                <w:sz w:val="18"/>
                <w:szCs w:val="18"/>
              </w:rPr>
              <w:br/>
            </w:r>
            <w:r w:rsidRPr="00883CE3">
              <w:rPr>
                <w:rFonts w:ascii="宋体" w:hAnsi="宋体" w:cs="宋体" w:hint="eastAsia"/>
                <w:b/>
                <w:color w:val="000000"/>
                <w:kern w:val="0"/>
                <w:sz w:val="18"/>
                <w:szCs w:val="18"/>
              </w:rPr>
              <w:t>（</w:t>
            </w:r>
            <w:r w:rsidRPr="00883CE3">
              <w:rPr>
                <w:rFonts w:ascii="宋体" w:hAnsi="宋体" w:cs="宋体"/>
                <w:b/>
                <w:color w:val="000000"/>
                <w:kern w:val="0"/>
                <w:sz w:val="18"/>
                <w:szCs w:val="18"/>
              </w:rPr>
              <w:t>10</w:t>
            </w:r>
            <w:r w:rsidRPr="00883CE3">
              <w:rPr>
                <w:rFonts w:ascii="宋体" w:hAnsi="宋体" w:cs="宋体" w:hint="eastAsia"/>
                <w:b/>
                <w:color w:val="000000"/>
                <w:kern w:val="0"/>
                <w:sz w:val="18"/>
                <w:szCs w:val="18"/>
              </w:rPr>
              <w:t>分）</w:t>
            </w:r>
          </w:p>
        </w:tc>
        <w:tc>
          <w:tcPr>
            <w:tcW w:w="3127" w:type="dxa"/>
            <w:gridSpan w:val="2"/>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color w:val="000000"/>
                <w:kern w:val="0"/>
                <w:sz w:val="18"/>
                <w:szCs w:val="18"/>
              </w:rPr>
            </w:pPr>
            <w:r w:rsidRPr="00883CE3">
              <w:rPr>
                <w:rFonts w:ascii="宋体" w:hAnsi="宋体" w:cs="宋体" w:hint="eastAsia"/>
                <w:color w:val="000000"/>
                <w:kern w:val="0"/>
                <w:sz w:val="18"/>
                <w:szCs w:val="18"/>
              </w:rPr>
              <w:t>预算绩效存在问题</w:t>
            </w:r>
          </w:p>
        </w:tc>
        <w:tc>
          <w:tcPr>
            <w:tcW w:w="720"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color w:val="000000"/>
                <w:kern w:val="0"/>
                <w:sz w:val="18"/>
                <w:szCs w:val="18"/>
              </w:rPr>
            </w:pPr>
            <w:r w:rsidRPr="00883CE3">
              <w:rPr>
                <w:rFonts w:ascii="宋体" w:hAnsi="宋体" w:cs="宋体"/>
                <w:color w:val="000000"/>
                <w:kern w:val="0"/>
                <w:sz w:val="18"/>
                <w:szCs w:val="18"/>
              </w:rPr>
              <w:t>-</w:t>
            </w:r>
          </w:p>
        </w:tc>
        <w:tc>
          <w:tcPr>
            <w:tcW w:w="4734"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left"/>
              <w:textAlignment w:val="center"/>
              <w:rPr>
                <w:rFonts w:ascii="宋体" w:hAnsi="宋体" w:cs="宋体"/>
                <w:color w:val="000000"/>
                <w:kern w:val="0"/>
                <w:sz w:val="18"/>
                <w:szCs w:val="18"/>
              </w:rPr>
            </w:pPr>
            <w:r w:rsidRPr="00883CE3">
              <w:rPr>
                <w:rFonts w:ascii="宋体" w:hAnsi="宋体" w:cs="宋体" w:hint="eastAsia"/>
                <w:color w:val="000000"/>
                <w:kern w:val="0"/>
                <w:sz w:val="18"/>
                <w:szCs w:val="18"/>
              </w:rPr>
              <w:t>预算管理和绩效管理工作存在问题</w:t>
            </w:r>
          </w:p>
        </w:tc>
        <w:tc>
          <w:tcPr>
            <w:tcW w:w="756"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166DBF">
            <w:pPr>
              <w:widowControl/>
              <w:spacing w:line="240" w:lineRule="exact"/>
              <w:jc w:val="center"/>
              <w:textAlignment w:val="center"/>
              <w:rPr>
                <w:rFonts w:ascii="宋体" w:hAnsi="宋体" w:cs="宋体"/>
                <w:color w:val="000000"/>
                <w:kern w:val="0"/>
                <w:sz w:val="18"/>
                <w:szCs w:val="18"/>
              </w:rPr>
            </w:pPr>
          </w:p>
        </w:tc>
        <w:tc>
          <w:tcPr>
            <w:tcW w:w="478"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166DBF">
            <w:pPr>
              <w:widowControl/>
              <w:spacing w:line="240" w:lineRule="exact"/>
              <w:jc w:val="center"/>
              <w:textAlignment w:val="center"/>
              <w:rPr>
                <w:rFonts w:ascii="宋体" w:hAnsi="宋体" w:cs="宋体"/>
                <w:color w:val="000000"/>
                <w:kern w:val="0"/>
                <w:sz w:val="18"/>
                <w:szCs w:val="18"/>
              </w:rPr>
            </w:pPr>
          </w:p>
        </w:tc>
      </w:tr>
      <w:tr w:rsidR="006D7824" w:rsidRPr="00883CE3" w:rsidTr="009B0B4B">
        <w:trPr>
          <w:trHeight w:val="23"/>
          <w:jc w:val="center"/>
        </w:trPr>
        <w:tc>
          <w:tcPr>
            <w:tcW w:w="1004" w:type="dxa"/>
            <w:vMerge/>
            <w:tcBorders>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b/>
                <w:color w:val="000000"/>
                <w:sz w:val="18"/>
                <w:szCs w:val="18"/>
              </w:rPr>
            </w:pPr>
          </w:p>
        </w:tc>
        <w:tc>
          <w:tcPr>
            <w:tcW w:w="3127" w:type="dxa"/>
            <w:gridSpan w:val="2"/>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color w:val="000000"/>
                <w:sz w:val="18"/>
                <w:szCs w:val="18"/>
              </w:rPr>
            </w:pPr>
            <w:r w:rsidRPr="00883CE3">
              <w:rPr>
                <w:rFonts w:ascii="宋体" w:hAnsi="宋体" w:cs="宋体" w:hint="eastAsia"/>
                <w:color w:val="000000"/>
                <w:kern w:val="0"/>
                <w:sz w:val="18"/>
                <w:szCs w:val="18"/>
              </w:rPr>
              <w:t>被评价部门配合度</w:t>
            </w:r>
          </w:p>
        </w:tc>
        <w:tc>
          <w:tcPr>
            <w:tcW w:w="720"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center"/>
              <w:textAlignment w:val="center"/>
              <w:rPr>
                <w:rFonts w:ascii="宋体" w:hAnsi="宋体" w:cs="宋体"/>
                <w:color w:val="000000"/>
                <w:sz w:val="18"/>
                <w:szCs w:val="18"/>
              </w:rPr>
            </w:pPr>
            <w:r w:rsidRPr="00883CE3">
              <w:rPr>
                <w:rFonts w:ascii="宋体" w:hAnsi="宋体" w:cs="宋体"/>
                <w:color w:val="000000"/>
                <w:kern w:val="0"/>
                <w:sz w:val="18"/>
                <w:szCs w:val="18"/>
              </w:rPr>
              <w:t>-</w:t>
            </w:r>
          </w:p>
        </w:tc>
        <w:tc>
          <w:tcPr>
            <w:tcW w:w="4734"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9B0B4B">
            <w:pPr>
              <w:widowControl/>
              <w:spacing w:line="240" w:lineRule="exact"/>
              <w:jc w:val="left"/>
              <w:textAlignment w:val="center"/>
              <w:rPr>
                <w:rFonts w:ascii="宋体" w:hAnsi="宋体" w:cs="宋体"/>
                <w:color w:val="000000"/>
                <w:sz w:val="18"/>
                <w:szCs w:val="18"/>
              </w:rPr>
            </w:pPr>
            <w:r w:rsidRPr="00883CE3">
              <w:rPr>
                <w:rFonts w:ascii="宋体" w:hAnsi="宋体" w:cs="宋体" w:hint="eastAsia"/>
                <w:color w:val="000000"/>
                <w:kern w:val="0"/>
                <w:sz w:val="18"/>
                <w:szCs w:val="18"/>
              </w:rPr>
              <w:t>被评价对象工作配合情况</w:t>
            </w:r>
          </w:p>
        </w:tc>
        <w:tc>
          <w:tcPr>
            <w:tcW w:w="756"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166DBF">
            <w:pPr>
              <w:widowControl/>
              <w:spacing w:line="240" w:lineRule="exact"/>
              <w:jc w:val="center"/>
              <w:textAlignment w:val="center"/>
              <w:rPr>
                <w:rFonts w:ascii="宋体" w:hAnsi="宋体" w:cs="宋体"/>
                <w:color w:val="000000"/>
                <w:kern w:val="0"/>
                <w:sz w:val="18"/>
                <w:szCs w:val="18"/>
              </w:rPr>
            </w:pPr>
          </w:p>
        </w:tc>
        <w:tc>
          <w:tcPr>
            <w:tcW w:w="478" w:type="dxa"/>
            <w:tcBorders>
              <w:top w:val="single" w:sz="4" w:space="0" w:color="000000"/>
              <w:left w:val="single" w:sz="4" w:space="0" w:color="000000"/>
              <w:bottom w:val="single" w:sz="4" w:space="0" w:color="000000"/>
              <w:right w:val="single" w:sz="4" w:space="0" w:color="000000"/>
            </w:tcBorders>
            <w:vAlign w:val="center"/>
          </w:tcPr>
          <w:p w:rsidR="006D7824" w:rsidRPr="00883CE3" w:rsidRDefault="006D7824" w:rsidP="00166DBF">
            <w:pPr>
              <w:widowControl/>
              <w:spacing w:line="240" w:lineRule="exact"/>
              <w:jc w:val="center"/>
              <w:textAlignment w:val="center"/>
              <w:rPr>
                <w:rFonts w:ascii="宋体" w:hAnsi="宋体" w:cs="宋体"/>
                <w:color w:val="000000"/>
                <w:kern w:val="0"/>
                <w:sz w:val="18"/>
                <w:szCs w:val="18"/>
              </w:rPr>
            </w:pPr>
          </w:p>
        </w:tc>
      </w:tr>
    </w:tbl>
    <w:p w:rsidR="00761CAA" w:rsidRDefault="00761CAA" w:rsidP="006D7824">
      <w:pPr>
        <w:spacing w:line="578" w:lineRule="exact"/>
        <w:jc w:val="left"/>
        <w:rPr>
          <w:rFonts w:eastAsia="黑体"/>
        </w:rPr>
      </w:pPr>
    </w:p>
    <w:p w:rsidR="00761CAA" w:rsidRDefault="00761CAA" w:rsidP="006D7824">
      <w:pPr>
        <w:spacing w:line="578" w:lineRule="exact"/>
        <w:jc w:val="left"/>
        <w:rPr>
          <w:rFonts w:eastAsia="黑体"/>
        </w:rPr>
      </w:pPr>
    </w:p>
    <w:p w:rsidR="00761CAA" w:rsidRDefault="00761CAA" w:rsidP="006D7824">
      <w:pPr>
        <w:spacing w:line="578" w:lineRule="exact"/>
        <w:jc w:val="left"/>
        <w:rPr>
          <w:rFonts w:eastAsia="黑体"/>
        </w:rPr>
      </w:pPr>
    </w:p>
    <w:p w:rsidR="006D7824" w:rsidRPr="00761CAA" w:rsidRDefault="006D7824" w:rsidP="006D7824">
      <w:pPr>
        <w:spacing w:line="578" w:lineRule="exact"/>
        <w:jc w:val="left"/>
        <w:rPr>
          <w:rFonts w:ascii="黑体" w:eastAsia="黑体" w:hAnsi="黑体"/>
          <w:sz w:val="32"/>
          <w:szCs w:val="32"/>
        </w:rPr>
      </w:pPr>
      <w:r w:rsidRPr="00761CAA">
        <w:rPr>
          <w:rFonts w:ascii="黑体" w:eastAsia="黑体" w:hAnsi="黑体" w:hint="eastAsia"/>
          <w:sz w:val="32"/>
          <w:szCs w:val="32"/>
        </w:rPr>
        <w:lastRenderedPageBreak/>
        <w:t>附表</w:t>
      </w:r>
      <w:r w:rsidRPr="00761CAA">
        <w:rPr>
          <w:rFonts w:ascii="黑体" w:eastAsia="黑体" w:hAnsi="黑体"/>
          <w:sz w:val="32"/>
          <w:szCs w:val="32"/>
        </w:rPr>
        <w:t>2</w:t>
      </w:r>
    </w:p>
    <w:tbl>
      <w:tblPr>
        <w:tblW w:w="10560" w:type="dxa"/>
        <w:jc w:val="center"/>
        <w:tblLayout w:type="fixed"/>
        <w:tblCellMar>
          <w:top w:w="15" w:type="dxa"/>
          <w:left w:w="15" w:type="dxa"/>
          <w:bottom w:w="15" w:type="dxa"/>
          <w:right w:w="15" w:type="dxa"/>
        </w:tblCellMar>
        <w:tblLook w:val="04A0"/>
      </w:tblPr>
      <w:tblGrid>
        <w:gridCol w:w="1308"/>
        <w:gridCol w:w="1347"/>
        <w:gridCol w:w="1273"/>
        <w:gridCol w:w="1100"/>
        <w:gridCol w:w="1145"/>
        <w:gridCol w:w="1289"/>
        <w:gridCol w:w="1058"/>
        <w:gridCol w:w="2040"/>
      </w:tblGrid>
      <w:tr w:rsidR="006D7824" w:rsidTr="009B0B4B">
        <w:trPr>
          <w:trHeight w:hRule="exact" w:val="762"/>
          <w:jc w:val="center"/>
        </w:trPr>
        <w:tc>
          <w:tcPr>
            <w:tcW w:w="10560" w:type="dxa"/>
            <w:gridSpan w:val="8"/>
            <w:vAlign w:val="center"/>
          </w:tcPr>
          <w:p w:rsidR="006D7824" w:rsidRDefault="006D7824" w:rsidP="009B0B4B">
            <w:pPr>
              <w:widowControl/>
              <w:spacing w:line="600" w:lineRule="exact"/>
              <w:jc w:val="center"/>
              <w:textAlignment w:val="center"/>
              <w:rPr>
                <w:rFonts w:eastAsia="黑体"/>
                <w:color w:val="000000"/>
                <w:sz w:val="28"/>
                <w:szCs w:val="28"/>
              </w:rPr>
            </w:pPr>
            <w:r>
              <w:rPr>
                <w:rFonts w:eastAsia="方正小标宋简体" w:hint="eastAsia"/>
                <w:color w:val="000000"/>
                <w:kern w:val="0"/>
                <w:sz w:val="44"/>
                <w:szCs w:val="44"/>
              </w:rPr>
              <w:t>部门整体绩效目标完成情况自评表</w:t>
            </w:r>
          </w:p>
        </w:tc>
      </w:tr>
      <w:tr w:rsidR="006D7824" w:rsidTr="009B0B4B">
        <w:trPr>
          <w:trHeight w:val="23"/>
          <w:jc w:val="center"/>
        </w:trPr>
        <w:tc>
          <w:tcPr>
            <w:tcW w:w="10560" w:type="dxa"/>
            <w:gridSpan w:val="8"/>
            <w:vAlign w:val="center"/>
          </w:tcPr>
          <w:p w:rsidR="006D7824" w:rsidRDefault="006D7824" w:rsidP="009B0B4B">
            <w:pPr>
              <w:widowControl/>
              <w:spacing w:line="300" w:lineRule="exact"/>
              <w:jc w:val="center"/>
              <w:textAlignment w:val="center"/>
              <w:rPr>
                <w:color w:val="000000"/>
                <w:sz w:val="28"/>
                <w:szCs w:val="28"/>
              </w:rPr>
            </w:pPr>
            <w:r>
              <w:rPr>
                <w:rFonts w:hint="eastAsia"/>
                <w:color w:val="000000"/>
                <w:kern w:val="0"/>
                <w:sz w:val="28"/>
                <w:szCs w:val="28"/>
              </w:rPr>
              <w:t>（</w:t>
            </w:r>
            <w:r>
              <w:rPr>
                <w:color w:val="000000"/>
                <w:kern w:val="0"/>
                <w:sz w:val="28"/>
                <w:szCs w:val="28"/>
              </w:rPr>
              <w:t>2024</w:t>
            </w:r>
            <w:r>
              <w:rPr>
                <w:rFonts w:hint="eastAsia"/>
                <w:color w:val="000000"/>
                <w:kern w:val="0"/>
                <w:sz w:val="28"/>
                <w:szCs w:val="28"/>
              </w:rPr>
              <w:t>年度）</w:t>
            </w:r>
          </w:p>
        </w:tc>
      </w:tr>
      <w:tr w:rsidR="006D7824" w:rsidTr="009B0B4B">
        <w:trPr>
          <w:trHeight w:val="23"/>
          <w:jc w:val="center"/>
        </w:trPr>
        <w:tc>
          <w:tcPr>
            <w:tcW w:w="10560" w:type="dxa"/>
            <w:gridSpan w:val="8"/>
            <w:tcBorders>
              <w:bottom w:val="single" w:sz="4" w:space="0" w:color="000000"/>
            </w:tcBorders>
            <w:vAlign w:val="center"/>
          </w:tcPr>
          <w:p w:rsidR="006D7824" w:rsidRDefault="006D7824" w:rsidP="009B0B4B">
            <w:pPr>
              <w:widowControl/>
              <w:spacing w:line="300" w:lineRule="exact"/>
              <w:jc w:val="right"/>
              <w:textAlignment w:val="center"/>
              <w:rPr>
                <w:color w:val="000000"/>
                <w:szCs w:val="21"/>
              </w:rPr>
            </w:pPr>
            <w:r>
              <w:rPr>
                <w:rFonts w:hint="eastAsia"/>
                <w:color w:val="000000"/>
                <w:kern w:val="0"/>
                <w:szCs w:val="21"/>
              </w:rPr>
              <w:t>单位：万元</w:t>
            </w:r>
          </w:p>
        </w:tc>
      </w:tr>
      <w:tr w:rsidR="006D7824" w:rsidTr="009B0B4B">
        <w:trPr>
          <w:trHeight w:val="23"/>
          <w:jc w:val="center"/>
        </w:trPr>
        <w:tc>
          <w:tcPr>
            <w:tcW w:w="3928" w:type="dxa"/>
            <w:gridSpan w:val="3"/>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textAlignment w:val="center"/>
              <w:rPr>
                <w:color w:val="000000"/>
                <w:sz w:val="24"/>
              </w:rPr>
            </w:pPr>
            <w:r>
              <w:rPr>
                <w:rFonts w:hint="eastAsia"/>
                <w:color w:val="000000"/>
                <w:kern w:val="0"/>
                <w:sz w:val="24"/>
              </w:rPr>
              <w:t>部门名称</w:t>
            </w:r>
          </w:p>
        </w:tc>
        <w:tc>
          <w:tcPr>
            <w:tcW w:w="6632" w:type="dxa"/>
            <w:gridSpan w:val="5"/>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textAlignment w:val="center"/>
              <w:rPr>
                <w:color w:val="000000"/>
                <w:sz w:val="24"/>
              </w:rPr>
            </w:pPr>
            <w:r>
              <w:rPr>
                <w:rFonts w:hint="eastAsia"/>
                <w:color w:val="000000"/>
                <w:kern w:val="0"/>
                <w:sz w:val="24"/>
              </w:rPr>
              <w:t>攀枝花市应急管理局</w:t>
            </w:r>
          </w:p>
        </w:tc>
      </w:tr>
      <w:tr w:rsidR="006D7824" w:rsidTr="009B0B4B">
        <w:trPr>
          <w:trHeight w:val="23"/>
          <w:jc w:val="center"/>
        </w:trPr>
        <w:tc>
          <w:tcPr>
            <w:tcW w:w="1308" w:type="dxa"/>
            <w:vMerge w:val="restart"/>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textAlignment w:val="center"/>
              <w:rPr>
                <w:color w:val="000000"/>
                <w:sz w:val="24"/>
              </w:rPr>
            </w:pPr>
            <w:r>
              <w:rPr>
                <w:rFonts w:hint="eastAsia"/>
                <w:color w:val="000000"/>
                <w:kern w:val="0"/>
                <w:sz w:val="24"/>
              </w:rPr>
              <w:t>年度部门整体支出预算</w:t>
            </w:r>
          </w:p>
        </w:tc>
        <w:tc>
          <w:tcPr>
            <w:tcW w:w="2620" w:type="dxa"/>
            <w:gridSpan w:val="2"/>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textAlignment w:val="center"/>
              <w:rPr>
                <w:color w:val="000000"/>
                <w:sz w:val="24"/>
              </w:rPr>
            </w:pPr>
            <w:r>
              <w:rPr>
                <w:rFonts w:hint="eastAsia"/>
                <w:color w:val="000000"/>
                <w:kern w:val="0"/>
                <w:sz w:val="24"/>
              </w:rPr>
              <w:t>资金总额</w:t>
            </w:r>
          </w:p>
        </w:tc>
        <w:tc>
          <w:tcPr>
            <w:tcW w:w="2245" w:type="dxa"/>
            <w:gridSpan w:val="2"/>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textAlignment w:val="center"/>
              <w:rPr>
                <w:color w:val="000000"/>
                <w:sz w:val="24"/>
              </w:rPr>
            </w:pPr>
            <w:r>
              <w:rPr>
                <w:rFonts w:hint="eastAsia"/>
                <w:color w:val="000000"/>
                <w:kern w:val="0"/>
                <w:sz w:val="24"/>
              </w:rPr>
              <w:t>财政拨款</w:t>
            </w:r>
          </w:p>
        </w:tc>
        <w:tc>
          <w:tcPr>
            <w:tcW w:w="4387" w:type="dxa"/>
            <w:gridSpan w:val="3"/>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textAlignment w:val="center"/>
              <w:rPr>
                <w:color w:val="000000"/>
                <w:sz w:val="24"/>
              </w:rPr>
            </w:pPr>
            <w:r>
              <w:rPr>
                <w:rFonts w:hint="eastAsia"/>
                <w:color w:val="000000"/>
                <w:kern w:val="0"/>
                <w:sz w:val="24"/>
              </w:rPr>
              <w:t>其他资金</w:t>
            </w:r>
          </w:p>
        </w:tc>
      </w:tr>
      <w:tr w:rsidR="006D7824" w:rsidTr="009B0B4B">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rPr>
                <w:color w:val="000000"/>
                <w:sz w:val="24"/>
              </w:rPr>
            </w:pPr>
          </w:p>
        </w:tc>
        <w:tc>
          <w:tcPr>
            <w:tcW w:w="2620" w:type="dxa"/>
            <w:gridSpan w:val="2"/>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textAlignment w:val="center"/>
              <w:rPr>
                <w:color w:val="000000"/>
                <w:sz w:val="24"/>
              </w:rPr>
            </w:pPr>
            <w:r>
              <w:rPr>
                <w:sz w:val="24"/>
              </w:rPr>
              <w:t>10908.04</w:t>
            </w:r>
          </w:p>
        </w:tc>
        <w:tc>
          <w:tcPr>
            <w:tcW w:w="2245" w:type="dxa"/>
            <w:gridSpan w:val="2"/>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textAlignment w:val="center"/>
              <w:rPr>
                <w:color w:val="000000"/>
                <w:sz w:val="24"/>
              </w:rPr>
            </w:pPr>
            <w:r>
              <w:rPr>
                <w:sz w:val="24"/>
              </w:rPr>
              <w:t>10908.04</w:t>
            </w:r>
          </w:p>
        </w:tc>
        <w:tc>
          <w:tcPr>
            <w:tcW w:w="4387" w:type="dxa"/>
            <w:gridSpan w:val="3"/>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textAlignment w:val="center"/>
              <w:rPr>
                <w:color w:val="000000"/>
                <w:sz w:val="24"/>
              </w:rPr>
            </w:pPr>
            <w:r>
              <w:rPr>
                <w:color w:val="000000"/>
                <w:kern w:val="0"/>
                <w:sz w:val="24"/>
              </w:rPr>
              <w:t>0</w:t>
            </w:r>
          </w:p>
        </w:tc>
      </w:tr>
      <w:tr w:rsidR="006D7824" w:rsidTr="009B0B4B">
        <w:trPr>
          <w:trHeight w:val="1294"/>
          <w:jc w:val="center"/>
        </w:trPr>
        <w:tc>
          <w:tcPr>
            <w:tcW w:w="1308"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textAlignment w:val="center"/>
              <w:rPr>
                <w:color w:val="000000"/>
                <w:kern w:val="0"/>
                <w:sz w:val="24"/>
              </w:rPr>
            </w:pPr>
            <w:r>
              <w:rPr>
                <w:rFonts w:hint="eastAsia"/>
                <w:color w:val="000000"/>
                <w:kern w:val="0"/>
                <w:sz w:val="24"/>
              </w:rPr>
              <w:t>年度总体</w:t>
            </w:r>
          </w:p>
          <w:p w:rsidR="006D7824" w:rsidRDefault="006D7824" w:rsidP="009B0B4B">
            <w:pPr>
              <w:widowControl/>
              <w:spacing w:line="300" w:lineRule="exact"/>
              <w:jc w:val="center"/>
              <w:textAlignment w:val="center"/>
              <w:rPr>
                <w:color w:val="000000"/>
                <w:sz w:val="24"/>
              </w:rPr>
            </w:pPr>
            <w:r>
              <w:rPr>
                <w:rFonts w:hint="eastAsia"/>
                <w:color w:val="000000"/>
                <w:kern w:val="0"/>
                <w:sz w:val="24"/>
              </w:rPr>
              <w:t>目标</w:t>
            </w:r>
          </w:p>
        </w:tc>
        <w:tc>
          <w:tcPr>
            <w:tcW w:w="9252" w:type="dxa"/>
            <w:gridSpan w:val="7"/>
            <w:tcBorders>
              <w:top w:val="single" w:sz="4" w:space="0" w:color="000000"/>
              <w:left w:val="single" w:sz="4" w:space="0" w:color="000000"/>
              <w:bottom w:val="single" w:sz="4" w:space="0" w:color="000000"/>
              <w:right w:val="single" w:sz="4" w:space="0" w:color="000000"/>
            </w:tcBorders>
            <w:vAlign w:val="center"/>
          </w:tcPr>
          <w:p w:rsidR="006D7824" w:rsidRPr="00EE4AB7" w:rsidRDefault="006D7824" w:rsidP="00EE4AB7">
            <w:pPr>
              <w:adjustRightInd w:val="0"/>
              <w:snapToGrid w:val="0"/>
              <w:spacing w:line="340" w:lineRule="exact"/>
              <w:rPr>
                <w:rFonts w:asciiTheme="majorEastAsia" w:eastAsiaTheme="majorEastAsia" w:hAnsiTheme="majorEastAsia"/>
                <w:color w:val="000000"/>
                <w:sz w:val="24"/>
              </w:rPr>
            </w:pPr>
            <w:r w:rsidRPr="00EE4AB7">
              <w:rPr>
                <w:rFonts w:asciiTheme="majorEastAsia" w:eastAsiaTheme="majorEastAsia" w:hAnsiTheme="majorEastAsia" w:hint="eastAsia"/>
                <w:sz w:val="24"/>
              </w:rPr>
              <w:t>2024年，攀枝花市应急管理局深入贯彻落实习近平总书记关于安全生产重要指示批示精神，围绕学习宣传贯彻党的二十大和二十届三中全会精神，深入学习贯彻省委十二届五次、六次全会精神，在省厅的指导下，夯实基础，落实责任，强化监管，圆满完成了全年各项工作任务。</w:t>
            </w:r>
          </w:p>
        </w:tc>
      </w:tr>
      <w:tr w:rsidR="006D7824" w:rsidTr="009B0B4B">
        <w:trPr>
          <w:trHeight w:val="23"/>
          <w:jc w:val="center"/>
        </w:trPr>
        <w:tc>
          <w:tcPr>
            <w:tcW w:w="1308" w:type="dxa"/>
            <w:vMerge w:val="restart"/>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textAlignment w:val="center"/>
              <w:rPr>
                <w:color w:val="000000"/>
                <w:kern w:val="0"/>
                <w:sz w:val="24"/>
              </w:rPr>
            </w:pPr>
            <w:r>
              <w:rPr>
                <w:rFonts w:hint="eastAsia"/>
                <w:color w:val="000000"/>
                <w:kern w:val="0"/>
                <w:sz w:val="24"/>
              </w:rPr>
              <w:t>年度主要</w:t>
            </w:r>
          </w:p>
          <w:p w:rsidR="006D7824" w:rsidRDefault="006D7824" w:rsidP="009B0B4B">
            <w:pPr>
              <w:widowControl/>
              <w:spacing w:line="300" w:lineRule="exact"/>
              <w:jc w:val="center"/>
              <w:textAlignment w:val="center"/>
              <w:rPr>
                <w:color w:val="000000"/>
                <w:sz w:val="24"/>
              </w:rPr>
            </w:pPr>
            <w:r>
              <w:rPr>
                <w:rFonts w:hint="eastAsia"/>
                <w:color w:val="000000"/>
                <w:kern w:val="0"/>
                <w:sz w:val="24"/>
              </w:rPr>
              <w:t>任务</w:t>
            </w:r>
          </w:p>
        </w:tc>
        <w:tc>
          <w:tcPr>
            <w:tcW w:w="2620" w:type="dxa"/>
            <w:gridSpan w:val="2"/>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textAlignment w:val="center"/>
              <w:rPr>
                <w:color w:val="000000"/>
                <w:sz w:val="24"/>
              </w:rPr>
            </w:pPr>
            <w:r>
              <w:rPr>
                <w:rFonts w:hint="eastAsia"/>
                <w:color w:val="000000"/>
                <w:kern w:val="0"/>
                <w:sz w:val="24"/>
              </w:rPr>
              <w:t>任务名称</w:t>
            </w:r>
          </w:p>
        </w:tc>
        <w:tc>
          <w:tcPr>
            <w:tcW w:w="6632" w:type="dxa"/>
            <w:gridSpan w:val="5"/>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textAlignment w:val="center"/>
              <w:rPr>
                <w:color w:val="000000"/>
                <w:sz w:val="24"/>
              </w:rPr>
            </w:pPr>
            <w:r>
              <w:rPr>
                <w:rFonts w:hint="eastAsia"/>
                <w:color w:val="000000"/>
                <w:kern w:val="0"/>
                <w:sz w:val="24"/>
              </w:rPr>
              <w:t>主要内容</w:t>
            </w:r>
          </w:p>
        </w:tc>
      </w:tr>
      <w:tr w:rsidR="006D7824" w:rsidTr="009B0B4B">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rPr>
                <w:color w:val="000000"/>
                <w:sz w:val="24"/>
              </w:rPr>
            </w:pPr>
          </w:p>
        </w:tc>
        <w:tc>
          <w:tcPr>
            <w:tcW w:w="2620" w:type="dxa"/>
            <w:gridSpan w:val="2"/>
            <w:tcBorders>
              <w:top w:val="single" w:sz="4" w:space="0" w:color="000000"/>
              <w:left w:val="single" w:sz="4" w:space="0" w:color="000000"/>
              <w:bottom w:val="single" w:sz="4" w:space="0" w:color="000000"/>
              <w:right w:val="single" w:sz="4" w:space="0" w:color="000000"/>
            </w:tcBorders>
            <w:vAlign w:val="center"/>
          </w:tcPr>
          <w:p w:rsidR="006D7824" w:rsidRPr="00EE4AB7" w:rsidRDefault="006D7824" w:rsidP="009B0B4B">
            <w:pPr>
              <w:spacing w:line="200" w:lineRule="exact"/>
              <w:jc w:val="center"/>
              <w:rPr>
                <w:rFonts w:asciiTheme="minorEastAsia" w:eastAsiaTheme="minorEastAsia" w:hAnsiTheme="minorEastAsia"/>
                <w:color w:val="000000"/>
                <w:sz w:val="18"/>
                <w:szCs w:val="18"/>
              </w:rPr>
            </w:pPr>
            <w:r w:rsidRPr="00EE4AB7">
              <w:rPr>
                <w:rFonts w:asciiTheme="minorEastAsia" w:eastAsiaTheme="minorEastAsia" w:hAnsiTheme="minorEastAsia" w:hint="eastAsia"/>
                <w:color w:val="000000"/>
                <w:sz w:val="18"/>
                <w:szCs w:val="18"/>
              </w:rPr>
              <w:t>压实安全生产责任</w:t>
            </w:r>
          </w:p>
        </w:tc>
        <w:tc>
          <w:tcPr>
            <w:tcW w:w="6632" w:type="dxa"/>
            <w:gridSpan w:val="5"/>
            <w:tcBorders>
              <w:top w:val="single" w:sz="4" w:space="0" w:color="000000"/>
              <w:left w:val="single" w:sz="4" w:space="0" w:color="000000"/>
              <w:bottom w:val="single" w:sz="4" w:space="0" w:color="000000"/>
              <w:right w:val="single" w:sz="4" w:space="0" w:color="000000"/>
            </w:tcBorders>
            <w:vAlign w:val="center"/>
          </w:tcPr>
          <w:p w:rsidR="006D7824" w:rsidRPr="00EE4AB7" w:rsidRDefault="006D7824" w:rsidP="009B0B4B">
            <w:pPr>
              <w:spacing w:line="200" w:lineRule="exact"/>
              <w:rPr>
                <w:rFonts w:asciiTheme="minorEastAsia" w:eastAsiaTheme="minorEastAsia" w:hAnsiTheme="minorEastAsia"/>
                <w:color w:val="000000"/>
                <w:sz w:val="18"/>
                <w:szCs w:val="18"/>
              </w:rPr>
            </w:pPr>
            <w:r w:rsidRPr="00EE4AB7">
              <w:rPr>
                <w:rFonts w:asciiTheme="minorEastAsia" w:eastAsiaTheme="minorEastAsia" w:hAnsiTheme="minorEastAsia" w:hint="eastAsia"/>
                <w:color w:val="000000"/>
                <w:sz w:val="18"/>
                <w:szCs w:val="18"/>
              </w:rPr>
              <w:t>深入贯彻落实国务院安委会安全生产十五条措施，健全安全生产目标管理和考核评价体系，完善安全生产绩效与履职评定、职务晋升、奖励惩处挂钩制度，严格落实“失职追责”制度，依法督促企业将安全生产责任和安全防范措施落实到最小工作单元。</w:t>
            </w:r>
          </w:p>
        </w:tc>
      </w:tr>
      <w:tr w:rsidR="006D7824" w:rsidTr="009B0B4B">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rPr>
                <w:color w:val="000000"/>
                <w:sz w:val="24"/>
              </w:rPr>
            </w:pPr>
          </w:p>
        </w:tc>
        <w:tc>
          <w:tcPr>
            <w:tcW w:w="2620" w:type="dxa"/>
            <w:gridSpan w:val="2"/>
            <w:tcBorders>
              <w:top w:val="single" w:sz="4" w:space="0" w:color="000000"/>
              <w:left w:val="single" w:sz="4" w:space="0" w:color="000000"/>
              <w:bottom w:val="single" w:sz="4" w:space="0" w:color="000000"/>
              <w:right w:val="single" w:sz="4" w:space="0" w:color="000000"/>
            </w:tcBorders>
            <w:vAlign w:val="center"/>
          </w:tcPr>
          <w:p w:rsidR="006D7824" w:rsidRPr="00EE4AB7" w:rsidRDefault="006D7824" w:rsidP="009B0B4B">
            <w:pPr>
              <w:spacing w:line="200" w:lineRule="exact"/>
              <w:jc w:val="center"/>
              <w:rPr>
                <w:rFonts w:asciiTheme="minorEastAsia" w:eastAsiaTheme="minorEastAsia" w:hAnsiTheme="minorEastAsia"/>
                <w:color w:val="000000"/>
                <w:sz w:val="18"/>
                <w:szCs w:val="18"/>
              </w:rPr>
            </w:pPr>
            <w:r w:rsidRPr="00EE4AB7">
              <w:rPr>
                <w:rFonts w:asciiTheme="minorEastAsia" w:eastAsiaTheme="minorEastAsia" w:hAnsiTheme="minorEastAsia" w:hint="eastAsia"/>
                <w:color w:val="000000"/>
                <w:sz w:val="18"/>
                <w:szCs w:val="18"/>
              </w:rPr>
              <w:t>提升安全生产保障水平</w:t>
            </w:r>
          </w:p>
        </w:tc>
        <w:tc>
          <w:tcPr>
            <w:tcW w:w="6632" w:type="dxa"/>
            <w:gridSpan w:val="5"/>
            <w:tcBorders>
              <w:top w:val="single" w:sz="4" w:space="0" w:color="000000"/>
              <w:left w:val="single" w:sz="4" w:space="0" w:color="000000"/>
              <w:bottom w:val="single" w:sz="4" w:space="0" w:color="000000"/>
              <w:right w:val="single" w:sz="4" w:space="0" w:color="000000"/>
            </w:tcBorders>
            <w:vAlign w:val="center"/>
          </w:tcPr>
          <w:p w:rsidR="006D7824" w:rsidRPr="00EE4AB7" w:rsidRDefault="006D7824" w:rsidP="009B0B4B">
            <w:pPr>
              <w:spacing w:line="200" w:lineRule="exact"/>
              <w:rPr>
                <w:rFonts w:asciiTheme="minorEastAsia" w:eastAsiaTheme="minorEastAsia" w:hAnsiTheme="minorEastAsia"/>
                <w:color w:val="000000"/>
                <w:sz w:val="18"/>
                <w:szCs w:val="18"/>
              </w:rPr>
            </w:pPr>
            <w:r w:rsidRPr="00EE4AB7">
              <w:rPr>
                <w:rFonts w:asciiTheme="minorEastAsia" w:eastAsiaTheme="minorEastAsia" w:hAnsiTheme="minorEastAsia" w:hint="eastAsia"/>
                <w:color w:val="000000"/>
                <w:sz w:val="18"/>
                <w:szCs w:val="18"/>
              </w:rPr>
              <w:t>推动省级安全发展示范城市创建，提升生产安全事故应急处置能力，加强矿山、危险化学品、油气管道、隧道施工、水域救援等行业领域专业应急救援队伍建设，深入开展生产安全事故应急演练。</w:t>
            </w:r>
          </w:p>
        </w:tc>
      </w:tr>
      <w:tr w:rsidR="006D7824" w:rsidTr="009B0B4B">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rPr>
                <w:color w:val="000000"/>
                <w:sz w:val="24"/>
              </w:rPr>
            </w:pPr>
          </w:p>
        </w:tc>
        <w:tc>
          <w:tcPr>
            <w:tcW w:w="2620" w:type="dxa"/>
            <w:gridSpan w:val="2"/>
            <w:tcBorders>
              <w:top w:val="single" w:sz="4" w:space="0" w:color="000000"/>
              <w:left w:val="single" w:sz="4" w:space="0" w:color="000000"/>
              <w:bottom w:val="single" w:sz="4" w:space="0" w:color="000000"/>
              <w:right w:val="single" w:sz="4" w:space="0" w:color="000000"/>
            </w:tcBorders>
            <w:vAlign w:val="center"/>
          </w:tcPr>
          <w:p w:rsidR="006D7824" w:rsidRPr="00EE4AB7" w:rsidRDefault="006D7824" w:rsidP="009B0B4B">
            <w:pPr>
              <w:spacing w:line="200" w:lineRule="exact"/>
              <w:jc w:val="center"/>
              <w:rPr>
                <w:rFonts w:asciiTheme="minorEastAsia" w:eastAsiaTheme="minorEastAsia" w:hAnsiTheme="minorEastAsia"/>
                <w:color w:val="000000"/>
                <w:sz w:val="18"/>
                <w:szCs w:val="18"/>
              </w:rPr>
            </w:pPr>
            <w:r w:rsidRPr="00EE4AB7">
              <w:rPr>
                <w:rFonts w:asciiTheme="minorEastAsia" w:eastAsiaTheme="minorEastAsia" w:hAnsiTheme="minorEastAsia" w:hint="eastAsia"/>
                <w:color w:val="000000"/>
                <w:sz w:val="18"/>
                <w:szCs w:val="18"/>
              </w:rPr>
              <w:t>深化重大事故隐患专项整治工作</w:t>
            </w:r>
          </w:p>
        </w:tc>
        <w:tc>
          <w:tcPr>
            <w:tcW w:w="6632" w:type="dxa"/>
            <w:gridSpan w:val="5"/>
            <w:tcBorders>
              <w:top w:val="single" w:sz="4" w:space="0" w:color="000000"/>
              <w:left w:val="single" w:sz="4" w:space="0" w:color="000000"/>
              <w:bottom w:val="single" w:sz="4" w:space="0" w:color="000000"/>
              <w:right w:val="single" w:sz="4" w:space="0" w:color="000000"/>
            </w:tcBorders>
            <w:vAlign w:val="center"/>
          </w:tcPr>
          <w:p w:rsidR="006D7824" w:rsidRPr="00EE4AB7" w:rsidRDefault="006D7824" w:rsidP="009B0B4B">
            <w:pPr>
              <w:spacing w:line="200" w:lineRule="exact"/>
              <w:rPr>
                <w:rFonts w:asciiTheme="minorEastAsia" w:eastAsiaTheme="minorEastAsia" w:hAnsiTheme="minorEastAsia"/>
                <w:color w:val="000000"/>
                <w:sz w:val="18"/>
                <w:szCs w:val="18"/>
              </w:rPr>
            </w:pPr>
            <w:r w:rsidRPr="00EE4AB7">
              <w:rPr>
                <w:rFonts w:asciiTheme="minorEastAsia" w:eastAsiaTheme="minorEastAsia" w:hAnsiTheme="minorEastAsia" w:hint="eastAsia"/>
                <w:color w:val="000000"/>
                <w:sz w:val="18"/>
                <w:szCs w:val="18"/>
              </w:rPr>
              <w:t>推动重大事故隐患排查，从严督办、定期通报、加强暗访，严格执行“清单制+责任制+销号制”闭环管理，形成问题有清单、整改有措施、解决有反馈的工作闭环，推动专项整治落地落实。</w:t>
            </w:r>
          </w:p>
        </w:tc>
      </w:tr>
      <w:tr w:rsidR="006D7824" w:rsidTr="009B0B4B">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rPr>
                <w:color w:val="000000"/>
                <w:sz w:val="24"/>
              </w:rPr>
            </w:pPr>
          </w:p>
        </w:tc>
        <w:tc>
          <w:tcPr>
            <w:tcW w:w="2620" w:type="dxa"/>
            <w:gridSpan w:val="2"/>
            <w:tcBorders>
              <w:top w:val="single" w:sz="4" w:space="0" w:color="000000"/>
              <w:left w:val="single" w:sz="4" w:space="0" w:color="000000"/>
              <w:bottom w:val="single" w:sz="4" w:space="0" w:color="000000"/>
              <w:right w:val="single" w:sz="4" w:space="0" w:color="000000"/>
            </w:tcBorders>
            <w:vAlign w:val="center"/>
          </w:tcPr>
          <w:p w:rsidR="006D7824" w:rsidRPr="00EE4AB7" w:rsidRDefault="006D7824" w:rsidP="009B0B4B">
            <w:pPr>
              <w:spacing w:line="200" w:lineRule="exact"/>
              <w:jc w:val="center"/>
              <w:rPr>
                <w:rFonts w:asciiTheme="minorEastAsia" w:eastAsiaTheme="minorEastAsia" w:hAnsiTheme="minorEastAsia"/>
                <w:color w:val="000000"/>
                <w:sz w:val="18"/>
                <w:szCs w:val="18"/>
              </w:rPr>
            </w:pPr>
            <w:r w:rsidRPr="00EE4AB7">
              <w:rPr>
                <w:rFonts w:asciiTheme="minorEastAsia" w:eastAsiaTheme="minorEastAsia" w:hAnsiTheme="minorEastAsia" w:hint="eastAsia"/>
                <w:color w:val="000000"/>
                <w:sz w:val="18"/>
                <w:szCs w:val="18"/>
              </w:rPr>
              <w:t>维护良好安全生产秩序</w:t>
            </w:r>
          </w:p>
        </w:tc>
        <w:tc>
          <w:tcPr>
            <w:tcW w:w="6632" w:type="dxa"/>
            <w:gridSpan w:val="5"/>
            <w:tcBorders>
              <w:top w:val="single" w:sz="4" w:space="0" w:color="000000"/>
              <w:left w:val="single" w:sz="4" w:space="0" w:color="000000"/>
              <w:bottom w:val="single" w:sz="4" w:space="0" w:color="000000"/>
              <w:right w:val="single" w:sz="4" w:space="0" w:color="000000"/>
            </w:tcBorders>
            <w:vAlign w:val="center"/>
          </w:tcPr>
          <w:p w:rsidR="006D7824" w:rsidRPr="00EE4AB7" w:rsidRDefault="006D7824" w:rsidP="009B0B4B">
            <w:pPr>
              <w:spacing w:line="200" w:lineRule="exact"/>
              <w:rPr>
                <w:rFonts w:asciiTheme="minorEastAsia" w:eastAsiaTheme="minorEastAsia" w:hAnsiTheme="minorEastAsia"/>
                <w:color w:val="000000"/>
                <w:sz w:val="18"/>
                <w:szCs w:val="18"/>
              </w:rPr>
            </w:pPr>
            <w:r w:rsidRPr="00EE4AB7">
              <w:rPr>
                <w:rFonts w:asciiTheme="minorEastAsia" w:eastAsiaTheme="minorEastAsia" w:hAnsiTheme="minorEastAsia" w:hint="eastAsia"/>
                <w:color w:val="000000"/>
                <w:sz w:val="18"/>
                <w:szCs w:val="18"/>
              </w:rPr>
              <w:t>开展煤矿、非煤矿山、危化品、民爆、烟花爆竹、冶金工贸等高危行业和有限空间、检维修、动火、高空等高危特殊作业及人员聚集场所明查暗访和驻点督导，依法依规调查处理生产安全事故。</w:t>
            </w:r>
          </w:p>
        </w:tc>
      </w:tr>
      <w:tr w:rsidR="006D7824" w:rsidTr="009B0B4B">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rPr>
                <w:color w:val="000000"/>
                <w:sz w:val="24"/>
              </w:rPr>
            </w:pPr>
          </w:p>
        </w:tc>
        <w:tc>
          <w:tcPr>
            <w:tcW w:w="2620" w:type="dxa"/>
            <w:gridSpan w:val="2"/>
            <w:tcBorders>
              <w:top w:val="single" w:sz="4" w:space="0" w:color="000000"/>
              <w:left w:val="single" w:sz="4" w:space="0" w:color="000000"/>
              <w:bottom w:val="single" w:sz="4" w:space="0" w:color="000000"/>
              <w:right w:val="single" w:sz="4" w:space="0" w:color="000000"/>
            </w:tcBorders>
            <w:vAlign w:val="center"/>
          </w:tcPr>
          <w:p w:rsidR="006D7824" w:rsidRPr="00EE4AB7" w:rsidRDefault="006D7824" w:rsidP="009B0B4B">
            <w:pPr>
              <w:spacing w:line="200" w:lineRule="exact"/>
              <w:jc w:val="center"/>
              <w:rPr>
                <w:rFonts w:asciiTheme="minorEastAsia" w:eastAsiaTheme="minorEastAsia" w:hAnsiTheme="minorEastAsia"/>
                <w:color w:val="000000"/>
                <w:sz w:val="18"/>
                <w:szCs w:val="18"/>
              </w:rPr>
            </w:pPr>
            <w:r w:rsidRPr="00EE4AB7">
              <w:rPr>
                <w:rFonts w:asciiTheme="minorEastAsia" w:eastAsiaTheme="minorEastAsia" w:hAnsiTheme="minorEastAsia" w:hint="eastAsia"/>
                <w:color w:val="000000"/>
                <w:sz w:val="18"/>
                <w:szCs w:val="18"/>
              </w:rPr>
              <w:t>加强自然灾害应急救援管理</w:t>
            </w:r>
          </w:p>
        </w:tc>
        <w:tc>
          <w:tcPr>
            <w:tcW w:w="6632" w:type="dxa"/>
            <w:gridSpan w:val="5"/>
            <w:tcBorders>
              <w:top w:val="single" w:sz="4" w:space="0" w:color="000000"/>
              <w:left w:val="single" w:sz="4" w:space="0" w:color="000000"/>
              <w:bottom w:val="single" w:sz="4" w:space="0" w:color="000000"/>
              <w:right w:val="single" w:sz="4" w:space="0" w:color="000000"/>
            </w:tcBorders>
            <w:vAlign w:val="center"/>
          </w:tcPr>
          <w:p w:rsidR="006D7824" w:rsidRPr="00EE4AB7" w:rsidRDefault="006D7824" w:rsidP="009B0B4B">
            <w:pPr>
              <w:spacing w:line="200" w:lineRule="exact"/>
              <w:rPr>
                <w:rFonts w:asciiTheme="minorEastAsia" w:eastAsiaTheme="minorEastAsia" w:hAnsiTheme="minorEastAsia"/>
                <w:color w:val="000000"/>
                <w:sz w:val="18"/>
                <w:szCs w:val="18"/>
              </w:rPr>
            </w:pPr>
            <w:r w:rsidRPr="00EE4AB7">
              <w:rPr>
                <w:rFonts w:asciiTheme="minorEastAsia" w:eastAsiaTheme="minorEastAsia" w:hAnsiTheme="minorEastAsia" w:hint="eastAsia"/>
                <w:color w:val="000000"/>
                <w:sz w:val="18"/>
                <w:szCs w:val="18"/>
              </w:rPr>
              <w:t>完善自然灾害应急救援指挥体系和应急指挥部配套政策措施，健全自然灾害应急救援例会、会商研判、督办督查等制度和自然灾害应急救援协调联动机制，确保响应及时、指挥科学、处置有效。</w:t>
            </w:r>
          </w:p>
        </w:tc>
      </w:tr>
      <w:tr w:rsidR="006D7824" w:rsidTr="009B0B4B">
        <w:trPr>
          <w:trHeight w:val="23"/>
          <w:jc w:val="center"/>
        </w:trPr>
        <w:tc>
          <w:tcPr>
            <w:tcW w:w="1308" w:type="dxa"/>
            <w:vMerge w:val="restart"/>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textAlignment w:val="center"/>
              <w:rPr>
                <w:color w:val="000000"/>
                <w:kern w:val="0"/>
                <w:sz w:val="24"/>
              </w:rPr>
            </w:pPr>
            <w:r>
              <w:rPr>
                <w:rFonts w:hint="eastAsia"/>
                <w:color w:val="000000"/>
                <w:kern w:val="0"/>
                <w:sz w:val="24"/>
              </w:rPr>
              <w:t>年度绩效</w:t>
            </w:r>
          </w:p>
          <w:p w:rsidR="006D7824" w:rsidRDefault="006D7824" w:rsidP="009B0B4B">
            <w:pPr>
              <w:widowControl/>
              <w:spacing w:line="300" w:lineRule="exact"/>
              <w:jc w:val="center"/>
              <w:textAlignment w:val="center"/>
              <w:rPr>
                <w:color w:val="000000"/>
                <w:sz w:val="24"/>
              </w:rPr>
            </w:pPr>
            <w:r>
              <w:rPr>
                <w:rFonts w:hint="eastAsia"/>
                <w:color w:val="000000"/>
                <w:kern w:val="0"/>
                <w:sz w:val="24"/>
              </w:rPr>
              <w:t>指标</w:t>
            </w:r>
          </w:p>
        </w:tc>
        <w:tc>
          <w:tcPr>
            <w:tcW w:w="1347"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textAlignment w:val="center"/>
              <w:rPr>
                <w:color w:val="000000"/>
                <w:sz w:val="24"/>
              </w:rPr>
            </w:pPr>
            <w:r>
              <w:rPr>
                <w:rFonts w:hint="eastAsia"/>
                <w:color w:val="000000"/>
                <w:kern w:val="0"/>
                <w:sz w:val="24"/>
              </w:rPr>
              <w:t>一级指标</w:t>
            </w:r>
          </w:p>
        </w:tc>
        <w:tc>
          <w:tcPr>
            <w:tcW w:w="1273"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textAlignment w:val="center"/>
              <w:rPr>
                <w:color w:val="000000"/>
                <w:sz w:val="24"/>
              </w:rPr>
            </w:pPr>
            <w:r>
              <w:rPr>
                <w:rFonts w:hint="eastAsia"/>
                <w:color w:val="000000"/>
                <w:kern w:val="0"/>
                <w:sz w:val="24"/>
              </w:rPr>
              <w:t>二级指标</w:t>
            </w:r>
          </w:p>
        </w:tc>
        <w:tc>
          <w:tcPr>
            <w:tcW w:w="1100"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textAlignment w:val="center"/>
              <w:rPr>
                <w:color w:val="000000"/>
                <w:sz w:val="24"/>
              </w:rPr>
            </w:pPr>
            <w:r>
              <w:rPr>
                <w:rFonts w:hint="eastAsia"/>
                <w:color w:val="000000"/>
                <w:kern w:val="0"/>
                <w:sz w:val="24"/>
              </w:rPr>
              <w:t>三级指标</w:t>
            </w:r>
          </w:p>
        </w:tc>
        <w:tc>
          <w:tcPr>
            <w:tcW w:w="1145"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textAlignment w:val="center"/>
              <w:rPr>
                <w:color w:val="000000"/>
                <w:kern w:val="0"/>
                <w:sz w:val="24"/>
              </w:rPr>
            </w:pPr>
            <w:r>
              <w:rPr>
                <w:rFonts w:hint="eastAsia"/>
                <w:color w:val="000000"/>
                <w:kern w:val="0"/>
                <w:sz w:val="24"/>
              </w:rPr>
              <w:t>绩效指标</w:t>
            </w:r>
          </w:p>
          <w:p w:rsidR="006D7824" w:rsidRDefault="006D7824" w:rsidP="009B0B4B">
            <w:pPr>
              <w:widowControl/>
              <w:spacing w:line="300" w:lineRule="exact"/>
              <w:jc w:val="center"/>
              <w:textAlignment w:val="center"/>
              <w:rPr>
                <w:color w:val="000000"/>
                <w:sz w:val="24"/>
              </w:rPr>
            </w:pPr>
            <w:r>
              <w:rPr>
                <w:rFonts w:hint="eastAsia"/>
                <w:color w:val="000000"/>
                <w:kern w:val="0"/>
                <w:sz w:val="24"/>
              </w:rPr>
              <w:t>性质</w:t>
            </w:r>
          </w:p>
        </w:tc>
        <w:tc>
          <w:tcPr>
            <w:tcW w:w="1289"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textAlignment w:val="center"/>
              <w:rPr>
                <w:color w:val="000000"/>
                <w:sz w:val="24"/>
              </w:rPr>
            </w:pPr>
            <w:r>
              <w:rPr>
                <w:rFonts w:hint="eastAsia"/>
                <w:color w:val="000000"/>
                <w:kern w:val="0"/>
                <w:sz w:val="24"/>
              </w:rPr>
              <w:t>绩效指标值</w:t>
            </w:r>
          </w:p>
        </w:tc>
        <w:tc>
          <w:tcPr>
            <w:tcW w:w="1058"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textAlignment w:val="center"/>
              <w:rPr>
                <w:color w:val="000000"/>
                <w:sz w:val="24"/>
              </w:rPr>
            </w:pPr>
            <w:r>
              <w:rPr>
                <w:rFonts w:hint="eastAsia"/>
                <w:color w:val="000000"/>
                <w:kern w:val="0"/>
                <w:sz w:val="24"/>
              </w:rPr>
              <w:t>绩效度量单位</w:t>
            </w:r>
          </w:p>
        </w:tc>
        <w:tc>
          <w:tcPr>
            <w:tcW w:w="2040"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textAlignment w:val="center"/>
              <w:rPr>
                <w:color w:val="000000"/>
                <w:kern w:val="0"/>
                <w:sz w:val="24"/>
              </w:rPr>
            </w:pPr>
            <w:r>
              <w:rPr>
                <w:rFonts w:hint="eastAsia"/>
                <w:color w:val="000000"/>
                <w:kern w:val="0"/>
                <w:sz w:val="24"/>
              </w:rPr>
              <w:t>实际完成</w:t>
            </w:r>
          </w:p>
          <w:p w:rsidR="006D7824" w:rsidRDefault="006D7824" w:rsidP="009B0B4B">
            <w:pPr>
              <w:widowControl/>
              <w:spacing w:line="300" w:lineRule="exact"/>
              <w:jc w:val="center"/>
              <w:textAlignment w:val="center"/>
              <w:rPr>
                <w:color w:val="000000"/>
                <w:sz w:val="24"/>
              </w:rPr>
            </w:pPr>
            <w:r>
              <w:rPr>
                <w:rFonts w:hint="eastAsia"/>
                <w:color w:val="000000"/>
                <w:kern w:val="0"/>
                <w:sz w:val="24"/>
              </w:rPr>
              <w:t>指标值</w:t>
            </w:r>
          </w:p>
        </w:tc>
      </w:tr>
      <w:tr w:rsidR="006D7824" w:rsidTr="009B0B4B">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rPr>
                <w:color w:val="000000"/>
                <w:sz w:val="24"/>
              </w:rPr>
            </w:pPr>
          </w:p>
        </w:tc>
        <w:tc>
          <w:tcPr>
            <w:tcW w:w="1347" w:type="dxa"/>
            <w:vMerge w:val="restart"/>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textAlignment w:val="center"/>
              <w:rPr>
                <w:color w:val="000000"/>
                <w:sz w:val="24"/>
              </w:rPr>
            </w:pPr>
            <w:r>
              <w:rPr>
                <w:rFonts w:hint="eastAsia"/>
                <w:color w:val="000000"/>
                <w:kern w:val="0"/>
                <w:sz w:val="24"/>
              </w:rPr>
              <w:t>产出指标</w:t>
            </w:r>
          </w:p>
        </w:tc>
        <w:tc>
          <w:tcPr>
            <w:tcW w:w="1273" w:type="dxa"/>
            <w:vMerge w:val="restart"/>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textAlignment w:val="center"/>
              <w:rPr>
                <w:color w:val="000000"/>
                <w:sz w:val="24"/>
              </w:rPr>
            </w:pPr>
            <w:r>
              <w:rPr>
                <w:rFonts w:hint="eastAsia"/>
                <w:color w:val="000000"/>
                <w:kern w:val="0"/>
                <w:sz w:val="24"/>
              </w:rPr>
              <w:t>数量指标</w:t>
            </w:r>
          </w:p>
        </w:tc>
        <w:tc>
          <w:tcPr>
            <w:tcW w:w="1100"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spacing w:line="240" w:lineRule="exact"/>
              <w:jc w:val="center"/>
              <w:rPr>
                <w:rFonts w:eastAsiaTheme="minorEastAsia"/>
                <w:color w:val="000000"/>
                <w:sz w:val="18"/>
                <w:szCs w:val="18"/>
              </w:rPr>
            </w:pPr>
            <w:r>
              <w:rPr>
                <w:rFonts w:eastAsiaTheme="minorEastAsia" w:hAnsiTheme="minorEastAsia" w:hint="eastAsia"/>
                <w:color w:val="000000"/>
                <w:sz w:val="18"/>
                <w:szCs w:val="18"/>
              </w:rPr>
              <w:t>安全生产预警信息</w:t>
            </w:r>
          </w:p>
        </w:tc>
        <w:tc>
          <w:tcPr>
            <w:tcW w:w="1145"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spacing w:line="240" w:lineRule="exact"/>
              <w:jc w:val="center"/>
              <w:rPr>
                <w:rFonts w:eastAsiaTheme="minorEastAsia"/>
                <w:color w:val="000000"/>
                <w:szCs w:val="21"/>
              </w:rPr>
            </w:pPr>
            <w:r>
              <w:rPr>
                <w:rFonts w:eastAsiaTheme="minorEastAsia"/>
                <w:color w:val="000000"/>
                <w:szCs w:val="21"/>
              </w:rPr>
              <w:t>≥</w:t>
            </w:r>
          </w:p>
        </w:tc>
        <w:tc>
          <w:tcPr>
            <w:tcW w:w="1289"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240" w:lineRule="exact"/>
              <w:jc w:val="center"/>
              <w:textAlignment w:val="center"/>
              <w:rPr>
                <w:rFonts w:eastAsiaTheme="minorEastAsia"/>
                <w:color w:val="000000"/>
                <w:szCs w:val="21"/>
              </w:rPr>
            </w:pPr>
            <w:r>
              <w:rPr>
                <w:rFonts w:eastAsiaTheme="minorEastAsia"/>
                <w:color w:val="000000"/>
                <w:szCs w:val="21"/>
              </w:rPr>
              <w:t>350</w:t>
            </w:r>
          </w:p>
        </w:tc>
        <w:tc>
          <w:tcPr>
            <w:tcW w:w="1058"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240" w:lineRule="exact"/>
              <w:jc w:val="center"/>
              <w:textAlignment w:val="center"/>
              <w:rPr>
                <w:rFonts w:eastAsiaTheme="minorEastAsia"/>
                <w:color w:val="000000"/>
                <w:szCs w:val="21"/>
              </w:rPr>
            </w:pPr>
            <w:r>
              <w:rPr>
                <w:rFonts w:eastAsiaTheme="minorEastAsia" w:hAnsiTheme="minorEastAsia" w:hint="eastAsia"/>
                <w:color w:val="000000"/>
                <w:szCs w:val="21"/>
              </w:rPr>
              <w:t>期</w:t>
            </w:r>
          </w:p>
        </w:tc>
        <w:tc>
          <w:tcPr>
            <w:tcW w:w="2040"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240" w:lineRule="exact"/>
              <w:jc w:val="center"/>
              <w:textAlignment w:val="center"/>
              <w:rPr>
                <w:rFonts w:eastAsiaTheme="minorEastAsia"/>
                <w:color w:val="000000"/>
                <w:szCs w:val="21"/>
              </w:rPr>
            </w:pPr>
            <w:r>
              <w:rPr>
                <w:rFonts w:eastAsiaTheme="minorEastAsia"/>
                <w:color w:val="000000"/>
                <w:szCs w:val="21"/>
              </w:rPr>
              <w:t>198</w:t>
            </w:r>
            <w:r>
              <w:rPr>
                <w:rFonts w:eastAsiaTheme="minorEastAsia" w:hint="eastAsia"/>
                <w:color w:val="000000"/>
                <w:szCs w:val="21"/>
              </w:rPr>
              <w:t>期</w:t>
            </w:r>
          </w:p>
        </w:tc>
      </w:tr>
      <w:tr w:rsidR="006D7824" w:rsidTr="009B0B4B">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rPr>
                <w:color w:val="000000"/>
                <w:sz w:val="24"/>
              </w:rPr>
            </w:pPr>
          </w:p>
        </w:tc>
        <w:tc>
          <w:tcPr>
            <w:tcW w:w="1347" w:type="dxa"/>
            <w:vMerge/>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rPr>
                <w:color w:val="000000"/>
                <w:sz w:val="24"/>
              </w:rPr>
            </w:pPr>
          </w:p>
        </w:tc>
        <w:tc>
          <w:tcPr>
            <w:tcW w:w="1273" w:type="dxa"/>
            <w:vMerge/>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rPr>
                <w:color w:val="000000"/>
                <w:sz w:val="24"/>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spacing w:line="240" w:lineRule="exact"/>
              <w:jc w:val="center"/>
              <w:rPr>
                <w:rFonts w:eastAsiaTheme="minorEastAsia"/>
                <w:color w:val="000000"/>
                <w:sz w:val="18"/>
                <w:szCs w:val="18"/>
              </w:rPr>
            </w:pPr>
            <w:r>
              <w:rPr>
                <w:rFonts w:eastAsiaTheme="minorEastAsia" w:hAnsiTheme="minorEastAsia" w:hint="eastAsia"/>
                <w:color w:val="000000"/>
                <w:sz w:val="18"/>
                <w:szCs w:val="18"/>
              </w:rPr>
              <w:t>自然灾害综合风险分析</w:t>
            </w:r>
          </w:p>
        </w:tc>
        <w:tc>
          <w:tcPr>
            <w:tcW w:w="1145"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spacing w:line="240" w:lineRule="exact"/>
              <w:jc w:val="center"/>
              <w:rPr>
                <w:rFonts w:eastAsiaTheme="minorEastAsia"/>
                <w:color w:val="000000"/>
                <w:szCs w:val="21"/>
              </w:rPr>
            </w:pPr>
            <w:r>
              <w:rPr>
                <w:rFonts w:eastAsiaTheme="minorEastAsia"/>
                <w:color w:val="000000"/>
                <w:szCs w:val="21"/>
              </w:rPr>
              <w:t>≥</w:t>
            </w:r>
          </w:p>
        </w:tc>
        <w:tc>
          <w:tcPr>
            <w:tcW w:w="1289"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240" w:lineRule="exact"/>
              <w:jc w:val="center"/>
              <w:rPr>
                <w:rFonts w:eastAsiaTheme="minorEastAsia"/>
                <w:color w:val="000000"/>
                <w:szCs w:val="21"/>
              </w:rPr>
            </w:pPr>
            <w:r>
              <w:rPr>
                <w:rFonts w:eastAsiaTheme="minorEastAsia"/>
                <w:color w:val="000000"/>
                <w:szCs w:val="21"/>
              </w:rPr>
              <w:t>12</w:t>
            </w:r>
          </w:p>
        </w:tc>
        <w:tc>
          <w:tcPr>
            <w:tcW w:w="1058"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240" w:lineRule="exact"/>
              <w:jc w:val="center"/>
              <w:rPr>
                <w:rFonts w:eastAsiaTheme="minorEastAsia"/>
                <w:color w:val="000000"/>
                <w:szCs w:val="21"/>
              </w:rPr>
            </w:pPr>
            <w:r>
              <w:rPr>
                <w:rFonts w:eastAsiaTheme="minorEastAsia" w:hAnsiTheme="minorEastAsia" w:hint="eastAsia"/>
                <w:color w:val="000000"/>
                <w:szCs w:val="21"/>
              </w:rPr>
              <w:t>次</w:t>
            </w:r>
          </w:p>
        </w:tc>
        <w:tc>
          <w:tcPr>
            <w:tcW w:w="2040"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240" w:lineRule="exact"/>
              <w:jc w:val="center"/>
              <w:rPr>
                <w:rFonts w:eastAsiaTheme="minorEastAsia"/>
                <w:color w:val="000000"/>
                <w:szCs w:val="21"/>
              </w:rPr>
            </w:pPr>
            <w:r>
              <w:rPr>
                <w:rFonts w:eastAsiaTheme="minorEastAsia"/>
                <w:color w:val="000000"/>
                <w:szCs w:val="21"/>
              </w:rPr>
              <w:t>12</w:t>
            </w:r>
            <w:r>
              <w:rPr>
                <w:rFonts w:eastAsiaTheme="minorEastAsia" w:hint="eastAsia"/>
                <w:color w:val="000000"/>
                <w:szCs w:val="21"/>
              </w:rPr>
              <w:t>次</w:t>
            </w:r>
          </w:p>
        </w:tc>
      </w:tr>
      <w:tr w:rsidR="006D7824" w:rsidTr="009B0B4B">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rPr>
                <w:color w:val="000000"/>
                <w:sz w:val="24"/>
              </w:rPr>
            </w:pPr>
          </w:p>
        </w:tc>
        <w:tc>
          <w:tcPr>
            <w:tcW w:w="1347" w:type="dxa"/>
            <w:vMerge/>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rPr>
                <w:color w:val="000000"/>
                <w:sz w:val="24"/>
              </w:rPr>
            </w:pPr>
          </w:p>
        </w:tc>
        <w:tc>
          <w:tcPr>
            <w:tcW w:w="1273" w:type="dxa"/>
            <w:vMerge/>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rPr>
                <w:color w:val="000000"/>
                <w:sz w:val="24"/>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spacing w:line="240" w:lineRule="exact"/>
              <w:jc w:val="center"/>
              <w:rPr>
                <w:rFonts w:eastAsiaTheme="minorEastAsia"/>
                <w:color w:val="000000"/>
                <w:sz w:val="18"/>
                <w:szCs w:val="18"/>
              </w:rPr>
            </w:pPr>
            <w:r>
              <w:rPr>
                <w:rFonts w:eastAsiaTheme="minorEastAsia" w:hAnsiTheme="minorEastAsia" w:hint="eastAsia"/>
                <w:color w:val="000000"/>
                <w:sz w:val="18"/>
                <w:szCs w:val="18"/>
              </w:rPr>
              <w:t>安全生产、防灾减灾科普知识宣传</w:t>
            </w:r>
          </w:p>
        </w:tc>
        <w:tc>
          <w:tcPr>
            <w:tcW w:w="1145"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spacing w:line="240" w:lineRule="exact"/>
              <w:jc w:val="center"/>
              <w:rPr>
                <w:rFonts w:eastAsiaTheme="minorEastAsia"/>
                <w:color w:val="000000"/>
                <w:szCs w:val="21"/>
              </w:rPr>
            </w:pPr>
            <w:r>
              <w:rPr>
                <w:rFonts w:eastAsiaTheme="minorEastAsia"/>
                <w:color w:val="000000"/>
                <w:szCs w:val="21"/>
              </w:rPr>
              <w:t>≥</w:t>
            </w:r>
          </w:p>
        </w:tc>
        <w:tc>
          <w:tcPr>
            <w:tcW w:w="1289"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240" w:lineRule="exact"/>
              <w:jc w:val="center"/>
              <w:rPr>
                <w:rFonts w:eastAsiaTheme="minorEastAsia"/>
                <w:color w:val="000000"/>
                <w:szCs w:val="21"/>
              </w:rPr>
            </w:pPr>
            <w:r>
              <w:rPr>
                <w:rFonts w:eastAsiaTheme="minorEastAsia"/>
                <w:color w:val="000000"/>
                <w:szCs w:val="21"/>
              </w:rPr>
              <w:t>5</w:t>
            </w:r>
          </w:p>
        </w:tc>
        <w:tc>
          <w:tcPr>
            <w:tcW w:w="1058"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240" w:lineRule="exact"/>
              <w:jc w:val="center"/>
              <w:rPr>
                <w:rFonts w:eastAsiaTheme="minorEastAsia"/>
                <w:color w:val="000000"/>
                <w:szCs w:val="21"/>
              </w:rPr>
            </w:pPr>
            <w:r>
              <w:rPr>
                <w:rFonts w:eastAsiaTheme="minorEastAsia" w:hAnsiTheme="minorEastAsia" w:hint="eastAsia"/>
                <w:color w:val="000000"/>
                <w:szCs w:val="21"/>
              </w:rPr>
              <w:t>次</w:t>
            </w:r>
          </w:p>
        </w:tc>
        <w:tc>
          <w:tcPr>
            <w:tcW w:w="2040"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240" w:lineRule="exact"/>
              <w:jc w:val="center"/>
              <w:rPr>
                <w:rFonts w:eastAsiaTheme="minorEastAsia"/>
                <w:color w:val="000000"/>
                <w:szCs w:val="21"/>
              </w:rPr>
            </w:pPr>
            <w:r>
              <w:rPr>
                <w:rFonts w:eastAsiaTheme="minorEastAsia"/>
                <w:color w:val="000000"/>
                <w:szCs w:val="21"/>
              </w:rPr>
              <w:t>43</w:t>
            </w:r>
            <w:r>
              <w:rPr>
                <w:rFonts w:eastAsiaTheme="minorEastAsia" w:hint="eastAsia"/>
                <w:color w:val="000000"/>
                <w:szCs w:val="21"/>
              </w:rPr>
              <w:t>次</w:t>
            </w:r>
          </w:p>
        </w:tc>
      </w:tr>
      <w:tr w:rsidR="006D7824" w:rsidTr="009B0B4B">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rPr>
                <w:color w:val="000000"/>
                <w:sz w:val="24"/>
              </w:rPr>
            </w:pPr>
          </w:p>
        </w:tc>
        <w:tc>
          <w:tcPr>
            <w:tcW w:w="1347" w:type="dxa"/>
            <w:vMerge/>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rPr>
                <w:color w:val="000000"/>
                <w:sz w:val="24"/>
              </w:rPr>
            </w:pPr>
          </w:p>
        </w:tc>
        <w:tc>
          <w:tcPr>
            <w:tcW w:w="1273" w:type="dxa"/>
            <w:vMerge/>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rPr>
                <w:color w:val="000000"/>
                <w:sz w:val="24"/>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spacing w:line="240" w:lineRule="exact"/>
              <w:jc w:val="center"/>
              <w:rPr>
                <w:rFonts w:eastAsiaTheme="minorEastAsia"/>
                <w:color w:val="000000"/>
                <w:sz w:val="18"/>
                <w:szCs w:val="18"/>
              </w:rPr>
            </w:pPr>
            <w:r>
              <w:rPr>
                <w:rFonts w:eastAsiaTheme="minorEastAsia" w:hAnsiTheme="minorEastAsia" w:hint="eastAsia"/>
                <w:color w:val="000000"/>
                <w:sz w:val="18"/>
                <w:szCs w:val="18"/>
              </w:rPr>
              <w:t>全市安全生产巡查次数</w:t>
            </w:r>
          </w:p>
        </w:tc>
        <w:tc>
          <w:tcPr>
            <w:tcW w:w="1145"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spacing w:line="240" w:lineRule="exact"/>
              <w:jc w:val="center"/>
              <w:rPr>
                <w:rFonts w:eastAsiaTheme="minorEastAsia"/>
                <w:color w:val="000000"/>
                <w:szCs w:val="21"/>
              </w:rPr>
            </w:pPr>
            <w:r>
              <w:rPr>
                <w:rFonts w:eastAsiaTheme="minorEastAsia"/>
                <w:color w:val="000000"/>
                <w:szCs w:val="21"/>
              </w:rPr>
              <w:t>=</w:t>
            </w:r>
          </w:p>
        </w:tc>
        <w:tc>
          <w:tcPr>
            <w:tcW w:w="1289"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240" w:lineRule="exact"/>
              <w:jc w:val="center"/>
              <w:rPr>
                <w:rFonts w:eastAsiaTheme="minorEastAsia"/>
                <w:color w:val="000000"/>
                <w:szCs w:val="21"/>
              </w:rPr>
            </w:pPr>
            <w:r>
              <w:rPr>
                <w:rFonts w:eastAsiaTheme="minorEastAsia"/>
                <w:color w:val="000000"/>
                <w:szCs w:val="21"/>
              </w:rPr>
              <w:t>1</w:t>
            </w:r>
          </w:p>
        </w:tc>
        <w:tc>
          <w:tcPr>
            <w:tcW w:w="1058"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240" w:lineRule="exact"/>
              <w:jc w:val="center"/>
              <w:rPr>
                <w:rFonts w:eastAsiaTheme="minorEastAsia"/>
                <w:color w:val="000000"/>
                <w:szCs w:val="21"/>
              </w:rPr>
            </w:pPr>
            <w:r>
              <w:rPr>
                <w:rFonts w:eastAsiaTheme="minorEastAsia" w:hAnsiTheme="minorEastAsia" w:hint="eastAsia"/>
                <w:color w:val="000000"/>
                <w:szCs w:val="21"/>
              </w:rPr>
              <w:t>次</w:t>
            </w:r>
          </w:p>
        </w:tc>
        <w:tc>
          <w:tcPr>
            <w:tcW w:w="2040"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240" w:lineRule="exact"/>
              <w:jc w:val="center"/>
              <w:rPr>
                <w:rFonts w:eastAsiaTheme="minorEastAsia"/>
                <w:color w:val="000000"/>
                <w:szCs w:val="21"/>
              </w:rPr>
            </w:pPr>
            <w:r>
              <w:rPr>
                <w:rFonts w:eastAsiaTheme="minorEastAsia"/>
                <w:color w:val="000000"/>
                <w:szCs w:val="21"/>
              </w:rPr>
              <w:t>1</w:t>
            </w:r>
            <w:r>
              <w:rPr>
                <w:rFonts w:eastAsiaTheme="minorEastAsia" w:hint="eastAsia"/>
                <w:color w:val="000000"/>
                <w:szCs w:val="21"/>
              </w:rPr>
              <w:t>次</w:t>
            </w:r>
          </w:p>
        </w:tc>
      </w:tr>
      <w:tr w:rsidR="006D7824" w:rsidTr="009B0B4B">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rPr>
                <w:color w:val="000000"/>
                <w:sz w:val="24"/>
              </w:rPr>
            </w:pPr>
          </w:p>
        </w:tc>
        <w:tc>
          <w:tcPr>
            <w:tcW w:w="1347" w:type="dxa"/>
            <w:vMerge/>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rPr>
                <w:color w:val="000000"/>
                <w:sz w:val="24"/>
              </w:rPr>
            </w:pPr>
          </w:p>
        </w:tc>
        <w:tc>
          <w:tcPr>
            <w:tcW w:w="1273" w:type="dxa"/>
            <w:vMerge/>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rPr>
                <w:color w:val="000000"/>
                <w:sz w:val="24"/>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spacing w:line="240" w:lineRule="exact"/>
              <w:jc w:val="center"/>
              <w:rPr>
                <w:rFonts w:eastAsiaTheme="minorEastAsia"/>
                <w:color w:val="000000"/>
                <w:sz w:val="18"/>
                <w:szCs w:val="18"/>
              </w:rPr>
            </w:pPr>
            <w:r>
              <w:rPr>
                <w:rFonts w:eastAsiaTheme="minorEastAsia" w:hAnsiTheme="minorEastAsia" w:hint="eastAsia"/>
                <w:color w:val="000000"/>
                <w:sz w:val="18"/>
                <w:szCs w:val="18"/>
              </w:rPr>
              <w:t>执法检查企业数量</w:t>
            </w:r>
          </w:p>
        </w:tc>
        <w:tc>
          <w:tcPr>
            <w:tcW w:w="1145"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spacing w:line="240" w:lineRule="exact"/>
              <w:jc w:val="center"/>
              <w:rPr>
                <w:rFonts w:eastAsiaTheme="minorEastAsia"/>
                <w:color w:val="000000"/>
                <w:szCs w:val="21"/>
              </w:rPr>
            </w:pPr>
            <w:r>
              <w:rPr>
                <w:rFonts w:eastAsiaTheme="minorEastAsia"/>
                <w:color w:val="000000"/>
                <w:szCs w:val="21"/>
              </w:rPr>
              <w:t>≥</w:t>
            </w:r>
          </w:p>
        </w:tc>
        <w:tc>
          <w:tcPr>
            <w:tcW w:w="1289"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240" w:lineRule="exact"/>
              <w:jc w:val="center"/>
              <w:rPr>
                <w:rFonts w:eastAsiaTheme="minorEastAsia"/>
                <w:color w:val="000000"/>
                <w:szCs w:val="21"/>
              </w:rPr>
            </w:pPr>
            <w:r>
              <w:rPr>
                <w:rFonts w:eastAsiaTheme="minorEastAsia"/>
                <w:color w:val="000000"/>
                <w:szCs w:val="21"/>
              </w:rPr>
              <w:t>60</w:t>
            </w:r>
          </w:p>
        </w:tc>
        <w:tc>
          <w:tcPr>
            <w:tcW w:w="1058"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240" w:lineRule="exact"/>
              <w:jc w:val="center"/>
              <w:rPr>
                <w:rFonts w:eastAsiaTheme="minorEastAsia"/>
                <w:color w:val="000000"/>
                <w:szCs w:val="21"/>
              </w:rPr>
            </w:pPr>
            <w:r>
              <w:rPr>
                <w:rFonts w:eastAsiaTheme="minorEastAsia" w:hAnsiTheme="minorEastAsia" w:hint="eastAsia"/>
                <w:color w:val="000000"/>
                <w:szCs w:val="21"/>
              </w:rPr>
              <w:t>家次</w:t>
            </w:r>
          </w:p>
        </w:tc>
        <w:tc>
          <w:tcPr>
            <w:tcW w:w="2040"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240" w:lineRule="exact"/>
              <w:jc w:val="center"/>
              <w:rPr>
                <w:rFonts w:eastAsiaTheme="minorEastAsia"/>
                <w:color w:val="000000"/>
                <w:szCs w:val="21"/>
              </w:rPr>
            </w:pPr>
            <w:r>
              <w:rPr>
                <w:rFonts w:eastAsiaTheme="minorEastAsia"/>
                <w:color w:val="000000"/>
                <w:szCs w:val="21"/>
              </w:rPr>
              <w:t>160</w:t>
            </w:r>
            <w:r>
              <w:rPr>
                <w:rFonts w:eastAsiaTheme="minorEastAsia" w:hint="eastAsia"/>
                <w:color w:val="000000"/>
                <w:szCs w:val="21"/>
              </w:rPr>
              <w:t>家次</w:t>
            </w:r>
          </w:p>
        </w:tc>
      </w:tr>
      <w:tr w:rsidR="006D7824" w:rsidTr="009B0B4B">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rPr>
                <w:color w:val="000000"/>
                <w:sz w:val="24"/>
              </w:rPr>
            </w:pPr>
          </w:p>
        </w:tc>
        <w:tc>
          <w:tcPr>
            <w:tcW w:w="1347" w:type="dxa"/>
            <w:vMerge/>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rPr>
                <w:color w:val="000000"/>
                <w:sz w:val="24"/>
              </w:rPr>
            </w:pPr>
          </w:p>
        </w:tc>
        <w:tc>
          <w:tcPr>
            <w:tcW w:w="1273" w:type="dxa"/>
            <w:vMerge/>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rPr>
                <w:color w:val="000000"/>
                <w:sz w:val="24"/>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spacing w:line="240" w:lineRule="exact"/>
              <w:jc w:val="center"/>
              <w:rPr>
                <w:rFonts w:eastAsiaTheme="minorEastAsia"/>
                <w:color w:val="000000"/>
                <w:sz w:val="18"/>
                <w:szCs w:val="18"/>
              </w:rPr>
            </w:pPr>
            <w:r>
              <w:rPr>
                <w:rFonts w:eastAsiaTheme="minorEastAsia" w:hAnsiTheme="minorEastAsia" w:hint="eastAsia"/>
                <w:color w:val="000000"/>
                <w:sz w:val="18"/>
                <w:szCs w:val="18"/>
              </w:rPr>
              <w:t>震情会商</w:t>
            </w:r>
          </w:p>
        </w:tc>
        <w:tc>
          <w:tcPr>
            <w:tcW w:w="1145"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spacing w:line="240" w:lineRule="exact"/>
              <w:jc w:val="center"/>
              <w:rPr>
                <w:rFonts w:eastAsiaTheme="minorEastAsia"/>
                <w:color w:val="000000"/>
                <w:szCs w:val="21"/>
              </w:rPr>
            </w:pPr>
            <w:r>
              <w:rPr>
                <w:rFonts w:eastAsiaTheme="minorEastAsia"/>
                <w:color w:val="000000"/>
                <w:szCs w:val="21"/>
              </w:rPr>
              <w:t>≥</w:t>
            </w:r>
          </w:p>
        </w:tc>
        <w:tc>
          <w:tcPr>
            <w:tcW w:w="1289"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240" w:lineRule="exact"/>
              <w:jc w:val="center"/>
              <w:rPr>
                <w:rFonts w:eastAsiaTheme="minorEastAsia"/>
                <w:color w:val="000000"/>
                <w:szCs w:val="21"/>
              </w:rPr>
            </w:pPr>
            <w:r>
              <w:rPr>
                <w:rFonts w:eastAsiaTheme="minorEastAsia"/>
                <w:color w:val="000000"/>
                <w:szCs w:val="21"/>
              </w:rPr>
              <w:t>50</w:t>
            </w:r>
          </w:p>
        </w:tc>
        <w:tc>
          <w:tcPr>
            <w:tcW w:w="1058"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240" w:lineRule="exact"/>
              <w:jc w:val="center"/>
              <w:rPr>
                <w:rFonts w:eastAsiaTheme="minorEastAsia"/>
                <w:color w:val="000000"/>
                <w:szCs w:val="21"/>
              </w:rPr>
            </w:pPr>
            <w:r>
              <w:rPr>
                <w:rFonts w:eastAsiaTheme="minorEastAsia" w:hAnsiTheme="minorEastAsia" w:hint="eastAsia"/>
                <w:color w:val="000000"/>
                <w:szCs w:val="21"/>
              </w:rPr>
              <w:t>次</w:t>
            </w:r>
          </w:p>
        </w:tc>
        <w:tc>
          <w:tcPr>
            <w:tcW w:w="2040"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240" w:lineRule="exact"/>
              <w:jc w:val="center"/>
              <w:rPr>
                <w:rFonts w:eastAsiaTheme="minorEastAsia"/>
                <w:color w:val="000000"/>
                <w:szCs w:val="21"/>
              </w:rPr>
            </w:pPr>
            <w:r>
              <w:rPr>
                <w:rFonts w:eastAsiaTheme="minorEastAsia"/>
                <w:color w:val="000000"/>
                <w:szCs w:val="21"/>
              </w:rPr>
              <w:t>84</w:t>
            </w:r>
            <w:r>
              <w:rPr>
                <w:rFonts w:eastAsiaTheme="minorEastAsia" w:hint="eastAsia"/>
                <w:color w:val="000000"/>
                <w:szCs w:val="21"/>
              </w:rPr>
              <w:t>次</w:t>
            </w:r>
          </w:p>
        </w:tc>
      </w:tr>
      <w:tr w:rsidR="006D7824" w:rsidTr="009B0B4B">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rPr>
                <w:color w:val="000000"/>
                <w:sz w:val="24"/>
              </w:rPr>
            </w:pPr>
          </w:p>
        </w:tc>
        <w:tc>
          <w:tcPr>
            <w:tcW w:w="1347" w:type="dxa"/>
            <w:vMerge/>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rPr>
                <w:color w:val="000000"/>
                <w:sz w:val="24"/>
              </w:rPr>
            </w:pPr>
          </w:p>
        </w:tc>
        <w:tc>
          <w:tcPr>
            <w:tcW w:w="1273" w:type="dxa"/>
            <w:vMerge/>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rPr>
                <w:color w:val="000000"/>
                <w:sz w:val="24"/>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spacing w:line="240" w:lineRule="exact"/>
              <w:jc w:val="center"/>
              <w:rPr>
                <w:rFonts w:eastAsiaTheme="minorEastAsia"/>
                <w:color w:val="000000"/>
                <w:sz w:val="18"/>
                <w:szCs w:val="18"/>
              </w:rPr>
            </w:pPr>
            <w:r>
              <w:rPr>
                <w:rFonts w:eastAsiaTheme="minorEastAsia" w:hAnsiTheme="minorEastAsia" w:hint="eastAsia"/>
                <w:color w:val="000000"/>
                <w:sz w:val="18"/>
                <w:szCs w:val="18"/>
              </w:rPr>
              <w:t>森林草原火险预警研判结论</w:t>
            </w:r>
          </w:p>
        </w:tc>
        <w:tc>
          <w:tcPr>
            <w:tcW w:w="1145"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spacing w:line="240" w:lineRule="exact"/>
              <w:jc w:val="center"/>
              <w:rPr>
                <w:rFonts w:eastAsiaTheme="minorEastAsia"/>
                <w:color w:val="000000"/>
                <w:szCs w:val="21"/>
              </w:rPr>
            </w:pPr>
            <w:r>
              <w:rPr>
                <w:rFonts w:eastAsiaTheme="minorEastAsia"/>
                <w:color w:val="000000"/>
                <w:szCs w:val="21"/>
              </w:rPr>
              <w:t>≥</w:t>
            </w:r>
          </w:p>
        </w:tc>
        <w:tc>
          <w:tcPr>
            <w:tcW w:w="1289"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240" w:lineRule="exact"/>
              <w:jc w:val="center"/>
              <w:rPr>
                <w:rFonts w:eastAsiaTheme="minorEastAsia"/>
                <w:color w:val="000000"/>
                <w:szCs w:val="21"/>
              </w:rPr>
            </w:pPr>
            <w:r>
              <w:rPr>
                <w:rFonts w:eastAsiaTheme="minorEastAsia"/>
                <w:color w:val="000000"/>
                <w:szCs w:val="21"/>
              </w:rPr>
              <w:t>200</w:t>
            </w:r>
          </w:p>
        </w:tc>
        <w:tc>
          <w:tcPr>
            <w:tcW w:w="1058"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240" w:lineRule="exact"/>
              <w:jc w:val="center"/>
              <w:rPr>
                <w:rFonts w:eastAsiaTheme="minorEastAsia"/>
                <w:color w:val="000000"/>
                <w:szCs w:val="21"/>
              </w:rPr>
            </w:pPr>
            <w:r>
              <w:rPr>
                <w:rFonts w:eastAsiaTheme="minorEastAsia" w:hAnsiTheme="minorEastAsia" w:hint="eastAsia"/>
                <w:color w:val="000000"/>
                <w:szCs w:val="21"/>
              </w:rPr>
              <w:t>期</w:t>
            </w:r>
          </w:p>
        </w:tc>
        <w:tc>
          <w:tcPr>
            <w:tcW w:w="2040"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240" w:lineRule="exact"/>
              <w:jc w:val="center"/>
              <w:rPr>
                <w:rFonts w:eastAsiaTheme="minorEastAsia"/>
                <w:color w:val="000000"/>
                <w:szCs w:val="21"/>
              </w:rPr>
            </w:pPr>
            <w:r>
              <w:rPr>
                <w:rFonts w:eastAsiaTheme="minorEastAsia"/>
                <w:color w:val="000000"/>
                <w:szCs w:val="21"/>
              </w:rPr>
              <w:t>219</w:t>
            </w:r>
            <w:r>
              <w:rPr>
                <w:rFonts w:eastAsiaTheme="minorEastAsia" w:hint="eastAsia"/>
                <w:color w:val="000000"/>
                <w:szCs w:val="21"/>
              </w:rPr>
              <w:t>期</w:t>
            </w:r>
          </w:p>
        </w:tc>
      </w:tr>
      <w:tr w:rsidR="006D7824" w:rsidTr="009B0B4B">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rPr>
                <w:color w:val="000000"/>
                <w:sz w:val="24"/>
              </w:rPr>
            </w:pPr>
          </w:p>
        </w:tc>
        <w:tc>
          <w:tcPr>
            <w:tcW w:w="1347" w:type="dxa"/>
            <w:vMerge/>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rPr>
                <w:color w:val="000000"/>
                <w:sz w:val="24"/>
              </w:rPr>
            </w:pPr>
          </w:p>
        </w:tc>
        <w:tc>
          <w:tcPr>
            <w:tcW w:w="1273" w:type="dxa"/>
            <w:vMerge w:val="restart"/>
            <w:tcBorders>
              <w:top w:val="single" w:sz="4" w:space="0" w:color="000000"/>
              <w:left w:val="single" w:sz="4" w:space="0" w:color="000000"/>
              <w:right w:val="single" w:sz="4" w:space="0" w:color="000000"/>
            </w:tcBorders>
            <w:vAlign w:val="center"/>
          </w:tcPr>
          <w:p w:rsidR="006D7824" w:rsidRDefault="006D7824" w:rsidP="009B0B4B">
            <w:pPr>
              <w:widowControl/>
              <w:spacing w:line="300" w:lineRule="exact"/>
              <w:jc w:val="center"/>
              <w:textAlignment w:val="center"/>
              <w:rPr>
                <w:color w:val="000000"/>
                <w:sz w:val="24"/>
              </w:rPr>
            </w:pPr>
            <w:r>
              <w:rPr>
                <w:rFonts w:hint="eastAsia"/>
                <w:color w:val="000000"/>
                <w:kern w:val="0"/>
                <w:sz w:val="24"/>
              </w:rPr>
              <w:t>质量指标</w:t>
            </w:r>
          </w:p>
        </w:tc>
        <w:tc>
          <w:tcPr>
            <w:tcW w:w="1100"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spacing w:line="240" w:lineRule="exact"/>
              <w:jc w:val="center"/>
              <w:rPr>
                <w:rFonts w:eastAsiaTheme="minorEastAsia"/>
                <w:color w:val="000000"/>
                <w:sz w:val="18"/>
                <w:szCs w:val="18"/>
              </w:rPr>
            </w:pPr>
            <w:r>
              <w:rPr>
                <w:rFonts w:eastAsiaTheme="minorEastAsia" w:hAnsiTheme="minorEastAsia" w:hint="eastAsia"/>
                <w:color w:val="000000"/>
                <w:sz w:val="18"/>
                <w:szCs w:val="18"/>
              </w:rPr>
              <w:t>常态化应对突发事件</w:t>
            </w:r>
          </w:p>
        </w:tc>
        <w:tc>
          <w:tcPr>
            <w:tcW w:w="1145"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spacing w:line="240" w:lineRule="exact"/>
              <w:jc w:val="center"/>
              <w:rPr>
                <w:rFonts w:eastAsiaTheme="minorEastAsia"/>
                <w:color w:val="000000"/>
                <w:szCs w:val="21"/>
              </w:rPr>
            </w:pPr>
            <w:r>
              <w:rPr>
                <w:rFonts w:eastAsiaTheme="minorEastAsia"/>
                <w:color w:val="000000"/>
                <w:szCs w:val="21"/>
              </w:rPr>
              <w:t>=</w:t>
            </w:r>
          </w:p>
        </w:tc>
        <w:tc>
          <w:tcPr>
            <w:tcW w:w="1289"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240" w:lineRule="exact"/>
              <w:jc w:val="center"/>
              <w:rPr>
                <w:rFonts w:eastAsiaTheme="minorEastAsia"/>
                <w:color w:val="000000"/>
                <w:szCs w:val="21"/>
              </w:rPr>
            </w:pPr>
            <w:r>
              <w:rPr>
                <w:rFonts w:eastAsiaTheme="minorEastAsia"/>
                <w:color w:val="000000"/>
                <w:szCs w:val="21"/>
              </w:rPr>
              <w:t>366</w:t>
            </w:r>
            <w:r>
              <w:rPr>
                <w:rFonts w:eastAsiaTheme="minorEastAsia" w:hAnsiTheme="minorEastAsia" w:hint="eastAsia"/>
                <w:color w:val="000000"/>
                <w:szCs w:val="21"/>
              </w:rPr>
              <w:t>天</w:t>
            </w:r>
          </w:p>
        </w:tc>
        <w:tc>
          <w:tcPr>
            <w:tcW w:w="1058"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240" w:lineRule="exact"/>
              <w:jc w:val="center"/>
              <w:rPr>
                <w:rFonts w:eastAsiaTheme="minorEastAsia"/>
                <w:color w:val="000000"/>
                <w:szCs w:val="21"/>
              </w:rPr>
            </w:pPr>
            <w:r>
              <w:rPr>
                <w:rFonts w:eastAsiaTheme="minorEastAsia" w:hAnsiTheme="minorEastAsia" w:hint="eastAsia"/>
                <w:color w:val="000000"/>
                <w:szCs w:val="21"/>
              </w:rPr>
              <w:t>天</w:t>
            </w:r>
          </w:p>
        </w:tc>
        <w:tc>
          <w:tcPr>
            <w:tcW w:w="2040"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240" w:lineRule="exact"/>
              <w:jc w:val="center"/>
              <w:rPr>
                <w:rFonts w:eastAsiaTheme="minorEastAsia"/>
                <w:color w:val="000000"/>
                <w:szCs w:val="21"/>
              </w:rPr>
            </w:pPr>
            <w:r>
              <w:rPr>
                <w:rFonts w:eastAsiaTheme="minorEastAsia"/>
                <w:color w:val="000000"/>
                <w:szCs w:val="21"/>
              </w:rPr>
              <w:t>366</w:t>
            </w:r>
            <w:r>
              <w:rPr>
                <w:rFonts w:eastAsiaTheme="minorEastAsia" w:hint="eastAsia"/>
                <w:color w:val="000000"/>
                <w:szCs w:val="21"/>
              </w:rPr>
              <w:t>天</w:t>
            </w:r>
          </w:p>
        </w:tc>
      </w:tr>
      <w:tr w:rsidR="006D7824" w:rsidTr="009B0B4B">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rPr>
                <w:color w:val="000000"/>
                <w:sz w:val="24"/>
              </w:rPr>
            </w:pPr>
          </w:p>
        </w:tc>
        <w:tc>
          <w:tcPr>
            <w:tcW w:w="1347" w:type="dxa"/>
            <w:vMerge/>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rPr>
                <w:color w:val="000000"/>
                <w:sz w:val="24"/>
              </w:rPr>
            </w:pPr>
          </w:p>
        </w:tc>
        <w:tc>
          <w:tcPr>
            <w:tcW w:w="1273" w:type="dxa"/>
            <w:vMerge/>
            <w:tcBorders>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textAlignment w:val="center"/>
              <w:rPr>
                <w:color w:val="000000"/>
                <w:kern w:val="0"/>
                <w:sz w:val="24"/>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spacing w:line="240" w:lineRule="exact"/>
              <w:jc w:val="center"/>
              <w:rPr>
                <w:rFonts w:eastAsiaTheme="minorEastAsia"/>
                <w:color w:val="000000"/>
                <w:sz w:val="18"/>
                <w:szCs w:val="18"/>
              </w:rPr>
            </w:pPr>
            <w:r>
              <w:rPr>
                <w:rFonts w:eastAsiaTheme="minorEastAsia" w:hAnsiTheme="minorEastAsia" w:hint="eastAsia"/>
                <w:color w:val="000000"/>
                <w:sz w:val="18"/>
                <w:szCs w:val="18"/>
              </w:rPr>
              <w:t>查处事故隐患复查率</w:t>
            </w:r>
          </w:p>
        </w:tc>
        <w:tc>
          <w:tcPr>
            <w:tcW w:w="1145"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spacing w:line="240" w:lineRule="exact"/>
              <w:jc w:val="center"/>
              <w:rPr>
                <w:rFonts w:eastAsiaTheme="minorEastAsia"/>
                <w:color w:val="000000"/>
                <w:szCs w:val="21"/>
              </w:rPr>
            </w:pPr>
            <w:r>
              <w:rPr>
                <w:rFonts w:eastAsiaTheme="minorEastAsia"/>
                <w:color w:val="000000"/>
                <w:szCs w:val="21"/>
              </w:rPr>
              <w:t>=</w:t>
            </w:r>
          </w:p>
        </w:tc>
        <w:tc>
          <w:tcPr>
            <w:tcW w:w="1289"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240" w:lineRule="exact"/>
              <w:jc w:val="center"/>
              <w:rPr>
                <w:rFonts w:eastAsiaTheme="minorEastAsia"/>
                <w:color w:val="000000"/>
                <w:szCs w:val="21"/>
              </w:rPr>
            </w:pPr>
            <w:r>
              <w:rPr>
                <w:rFonts w:eastAsiaTheme="minorEastAsia"/>
                <w:color w:val="000000"/>
                <w:szCs w:val="21"/>
              </w:rPr>
              <w:t>100</w:t>
            </w:r>
          </w:p>
        </w:tc>
        <w:tc>
          <w:tcPr>
            <w:tcW w:w="1058"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240" w:lineRule="exact"/>
              <w:jc w:val="center"/>
              <w:rPr>
                <w:rFonts w:eastAsiaTheme="minorEastAsia"/>
                <w:color w:val="000000"/>
                <w:szCs w:val="21"/>
              </w:rPr>
            </w:pPr>
            <w:r>
              <w:rPr>
                <w:rFonts w:eastAsiaTheme="minorEastAsia"/>
                <w:color w:val="000000"/>
                <w:szCs w:val="21"/>
              </w:rPr>
              <w:t>%</w:t>
            </w:r>
          </w:p>
        </w:tc>
        <w:tc>
          <w:tcPr>
            <w:tcW w:w="2040"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240" w:lineRule="exact"/>
              <w:jc w:val="center"/>
              <w:rPr>
                <w:rFonts w:eastAsiaTheme="minorEastAsia"/>
                <w:color w:val="000000"/>
                <w:szCs w:val="21"/>
              </w:rPr>
            </w:pPr>
            <w:r>
              <w:rPr>
                <w:rFonts w:eastAsiaTheme="minorEastAsia"/>
                <w:color w:val="000000"/>
                <w:szCs w:val="21"/>
              </w:rPr>
              <w:t>100</w:t>
            </w:r>
          </w:p>
        </w:tc>
      </w:tr>
      <w:tr w:rsidR="006D7824" w:rsidTr="009B0B4B">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rPr>
                <w:color w:val="000000"/>
                <w:sz w:val="24"/>
              </w:rPr>
            </w:pPr>
          </w:p>
        </w:tc>
        <w:tc>
          <w:tcPr>
            <w:tcW w:w="1347" w:type="dxa"/>
            <w:vMerge/>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rPr>
                <w:color w:val="000000"/>
                <w:sz w:val="24"/>
              </w:rPr>
            </w:pPr>
          </w:p>
        </w:tc>
        <w:tc>
          <w:tcPr>
            <w:tcW w:w="1273" w:type="dxa"/>
            <w:vMerge/>
            <w:tcBorders>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textAlignment w:val="center"/>
              <w:rPr>
                <w:color w:val="000000"/>
                <w:kern w:val="0"/>
                <w:sz w:val="24"/>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spacing w:line="240" w:lineRule="exact"/>
              <w:jc w:val="center"/>
              <w:rPr>
                <w:rFonts w:eastAsiaTheme="minorEastAsia"/>
                <w:color w:val="000000"/>
                <w:sz w:val="18"/>
                <w:szCs w:val="18"/>
              </w:rPr>
            </w:pPr>
            <w:r>
              <w:rPr>
                <w:rFonts w:eastAsiaTheme="minorEastAsia" w:hAnsiTheme="minorEastAsia" w:hint="eastAsia"/>
                <w:color w:val="000000"/>
                <w:sz w:val="18"/>
                <w:szCs w:val="18"/>
              </w:rPr>
              <w:t>较大及以上</w:t>
            </w:r>
            <w:r>
              <w:rPr>
                <w:rFonts w:eastAsiaTheme="minorEastAsia" w:hAnsiTheme="minorEastAsia" w:hint="eastAsia"/>
                <w:color w:val="000000"/>
                <w:sz w:val="18"/>
                <w:szCs w:val="18"/>
              </w:rPr>
              <w:lastRenderedPageBreak/>
              <w:t>灾害和生产安全事故反应率</w:t>
            </w:r>
          </w:p>
        </w:tc>
        <w:tc>
          <w:tcPr>
            <w:tcW w:w="1145"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spacing w:line="240" w:lineRule="exact"/>
              <w:jc w:val="center"/>
              <w:rPr>
                <w:rFonts w:eastAsiaTheme="minorEastAsia"/>
                <w:color w:val="000000"/>
                <w:szCs w:val="21"/>
              </w:rPr>
            </w:pPr>
            <w:r>
              <w:rPr>
                <w:rFonts w:eastAsiaTheme="minorEastAsia"/>
                <w:color w:val="000000"/>
                <w:szCs w:val="21"/>
              </w:rPr>
              <w:lastRenderedPageBreak/>
              <w:t>=</w:t>
            </w:r>
          </w:p>
        </w:tc>
        <w:tc>
          <w:tcPr>
            <w:tcW w:w="1289"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240" w:lineRule="exact"/>
              <w:jc w:val="center"/>
              <w:rPr>
                <w:rFonts w:eastAsiaTheme="minorEastAsia"/>
                <w:color w:val="000000"/>
                <w:szCs w:val="21"/>
              </w:rPr>
            </w:pPr>
            <w:r>
              <w:rPr>
                <w:rFonts w:eastAsiaTheme="minorEastAsia"/>
                <w:color w:val="000000"/>
                <w:szCs w:val="21"/>
              </w:rPr>
              <w:t>100</w:t>
            </w:r>
          </w:p>
        </w:tc>
        <w:tc>
          <w:tcPr>
            <w:tcW w:w="1058"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240" w:lineRule="exact"/>
              <w:jc w:val="center"/>
              <w:rPr>
                <w:rFonts w:eastAsiaTheme="minorEastAsia"/>
                <w:color w:val="000000"/>
                <w:szCs w:val="21"/>
              </w:rPr>
            </w:pPr>
            <w:r>
              <w:rPr>
                <w:rFonts w:eastAsiaTheme="minorEastAsia"/>
                <w:color w:val="000000"/>
                <w:szCs w:val="21"/>
              </w:rPr>
              <w:t>%</w:t>
            </w:r>
          </w:p>
        </w:tc>
        <w:tc>
          <w:tcPr>
            <w:tcW w:w="2040"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240" w:lineRule="exact"/>
              <w:jc w:val="center"/>
              <w:rPr>
                <w:rFonts w:eastAsiaTheme="minorEastAsia"/>
                <w:color w:val="000000"/>
                <w:szCs w:val="21"/>
              </w:rPr>
            </w:pPr>
            <w:r>
              <w:rPr>
                <w:rFonts w:eastAsiaTheme="minorEastAsia"/>
                <w:color w:val="000000"/>
                <w:szCs w:val="21"/>
              </w:rPr>
              <w:t>100</w:t>
            </w:r>
          </w:p>
        </w:tc>
      </w:tr>
      <w:tr w:rsidR="006D7824" w:rsidTr="009B0B4B">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rPr>
                <w:color w:val="000000"/>
                <w:sz w:val="24"/>
              </w:rPr>
            </w:pPr>
          </w:p>
        </w:tc>
        <w:tc>
          <w:tcPr>
            <w:tcW w:w="1347" w:type="dxa"/>
            <w:vMerge/>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rPr>
                <w:color w:val="000000"/>
                <w:sz w:val="24"/>
              </w:rPr>
            </w:pPr>
          </w:p>
        </w:tc>
        <w:tc>
          <w:tcPr>
            <w:tcW w:w="1273" w:type="dxa"/>
            <w:vMerge/>
            <w:tcBorders>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textAlignment w:val="center"/>
              <w:rPr>
                <w:color w:val="000000"/>
                <w:kern w:val="0"/>
                <w:sz w:val="24"/>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spacing w:line="240" w:lineRule="exact"/>
              <w:jc w:val="center"/>
              <w:rPr>
                <w:rFonts w:eastAsiaTheme="minorEastAsia"/>
                <w:color w:val="000000"/>
                <w:sz w:val="18"/>
                <w:szCs w:val="18"/>
              </w:rPr>
            </w:pPr>
            <w:r>
              <w:rPr>
                <w:rFonts w:eastAsiaTheme="minorEastAsia" w:hAnsiTheme="minorEastAsia" w:hint="eastAsia"/>
                <w:color w:val="000000"/>
                <w:sz w:val="18"/>
                <w:szCs w:val="18"/>
              </w:rPr>
              <w:t>重大及以上事故</w:t>
            </w:r>
          </w:p>
        </w:tc>
        <w:tc>
          <w:tcPr>
            <w:tcW w:w="1145"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spacing w:line="240" w:lineRule="exact"/>
              <w:jc w:val="center"/>
              <w:rPr>
                <w:rFonts w:eastAsiaTheme="minorEastAsia"/>
                <w:color w:val="000000"/>
                <w:szCs w:val="21"/>
              </w:rPr>
            </w:pPr>
            <w:r>
              <w:rPr>
                <w:rFonts w:eastAsiaTheme="minorEastAsia"/>
                <w:color w:val="000000"/>
                <w:szCs w:val="21"/>
              </w:rPr>
              <w:t>=</w:t>
            </w:r>
          </w:p>
        </w:tc>
        <w:tc>
          <w:tcPr>
            <w:tcW w:w="1289"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240" w:lineRule="exact"/>
              <w:jc w:val="center"/>
              <w:rPr>
                <w:rFonts w:eastAsiaTheme="minorEastAsia"/>
                <w:color w:val="000000"/>
                <w:szCs w:val="21"/>
              </w:rPr>
            </w:pPr>
            <w:r>
              <w:rPr>
                <w:rFonts w:eastAsiaTheme="minorEastAsia"/>
                <w:color w:val="000000"/>
                <w:szCs w:val="21"/>
              </w:rPr>
              <w:t>0</w:t>
            </w:r>
          </w:p>
        </w:tc>
        <w:tc>
          <w:tcPr>
            <w:tcW w:w="1058"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240" w:lineRule="exact"/>
              <w:jc w:val="center"/>
              <w:rPr>
                <w:rFonts w:eastAsiaTheme="minorEastAsia"/>
                <w:color w:val="000000"/>
                <w:szCs w:val="21"/>
              </w:rPr>
            </w:pPr>
            <w:r>
              <w:rPr>
                <w:rFonts w:eastAsiaTheme="minorEastAsia" w:hAnsiTheme="minorEastAsia" w:hint="eastAsia"/>
                <w:color w:val="000000"/>
                <w:szCs w:val="21"/>
              </w:rPr>
              <w:t>次</w:t>
            </w:r>
          </w:p>
        </w:tc>
        <w:tc>
          <w:tcPr>
            <w:tcW w:w="2040"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240" w:lineRule="exact"/>
              <w:jc w:val="center"/>
              <w:rPr>
                <w:rFonts w:eastAsiaTheme="minorEastAsia"/>
                <w:color w:val="000000"/>
                <w:szCs w:val="21"/>
              </w:rPr>
            </w:pPr>
            <w:r>
              <w:rPr>
                <w:rFonts w:eastAsiaTheme="minorEastAsia"/>
                <w:color w:val="000000"/>
                <w:szCs w:val="21"/>
              </w:rPr>
              <w:t>0</w:t>
            </w:r>
          </w:p>
        </w:tc>
      </w:tr>
      <w:tr w:rsidR="006D7824" w:rsidTr="009B0B4B">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rPr>
                <w:color w:val="000000"/>
                <w:sz w:val="24"/>
              </w:rPr>
            </w:pPr>
          </w:p>
        </w:tc>
        <w:tc>
          <w:tcPr>
            <w:tcW w:w="1347" w:type="dxa"/>
            <w:vMerge/>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rPr>
                <w:color w:val="000000"/>
                <w:sz w:val="24"/>
              </w:rPr>
            </w:pPr>
          </w:p>
        </w:tc>
        <w:tc>
          <w:tcPr>
            <w:tcW w:w="1273"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textAlignment w:val="center"/>
              <w:rPr>
                <w:color w:val="000000"/>
                <w:sz w:val="24"/>
              </w:rPr>
            </w:pPr>
            <w:r>
              <w:rPr>
                <w:rFonts w:hint="eastAsia"/>
                <w:color w:val="000000"/>
                <w:kern w:val="0"/>
                <w:sz w:val="24"/>
              </w:rPr>
              <w:t>时效指标</w:t>
            </w:r>
          </w:p>
        </w:tc>
        <w:tc>
          <w:tcPr>
            <w:tcW w:w="1100"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spacing w:line="240" w:lineRule="exact"/>
              <w:jc w:val="center"/>
              <w:rPr>
                <w:rFonts w:eastAsiaTheme="minorEastAsia"/>
                <w:color w:val="000000"/>
                <w:sz w:val="18"/>
                <w:szCs w:val="18"/>
              </w:rPr>
            </w:pPr>
            <w:r>
              <w:rPr>
                <w:rFonts w:eastAsiaTheme="minorEastAsia" w:hAnsiTheme="minorEastAsia" w:hint="eastAsia"/>
                <w:color w:val="000000"/>
                <w:sz w:val="18"/>
                <w:szCs w:val="18"/>
              </w:rPr>
              <w:t>指标完成时效</w:t>
            </w:r>
          </w:p>
        </w:tc>
        <w:tc>
          <w:tcPr>
            <w:tcW w:w="1145"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spacing w:line="240" w:lineRule="exact"/>
              <w:jc w:val="center"/>
              <w:rPr>
                <w:rFonts w:eastAsiaTheme="minorEastAsia"/>
                <w:color w:val="000000"/>
                <w:szCs w:val="21"/>
              </w:rPr>
            </w:pPr>
            <w:r>
              <w:rPr>
                <w:rFonts w:eastAsiaTheme="minorEastAsia" w:hint="eastAsia"/>
                <w:color w:val="000000"/>
                <w:szCs w:val="21"/>
              </w:rPr>
              <w:t>定性</w:t>
            </w:r>
          </w:p>
        </w:tc>
        <w:tc>
          <w:tcPr>
            <w:tcW w:w="1289"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240" w:lineRule="exact"/>
              <w:jc w:val="center"/>
              <w:rPr>
                <w:rFonts w:eastAsiaTheme="minorEastAsia"/>
                <w:color w:val="000000"/>
                <w:szCs w:val="21"/>
              </w:rPr>
            </w:pPr>
            <w:r>
              <w:rPr>
                <w:rFonts w:eastAsiaTheme="minorEastAsia"/>
                <w:color w:val="000000"/>
                <w:szCs w:val="21"/>
              </w:rPr>
              <w:t>2024</w:t>
            </w:r>
            <w:r>
              <w:rPr>
                <w:rFonts w:eastAsiaTheme="minorEastAsia" w:hAnsiTheme="minorEastAsia" w:hint="eastAsia"/>
                <w:color w:val="000000"/>
                <w:szCs w:val="21"/>
              </w:rPr>
              <w:t>年底前</w:t>
            </w:r>
          </w:p>
        </w:tc>
        <w:tc>
          <w:tcPr>
            <w:tcW w:w="1058"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240" w:lineRule="exact"/>
              <w:jc w:val="left"/>
              <w:rPr>
                <w:rFonts w:eastAsiaTheme="minorEastAsia"/>
                <w:color w:val="000000"/>
                <w:szCs w:val="21"/>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240" w:lineRule="exact"/>
              <w:jc w:val="center"/>
              <w:rPr>
                <w:rFonts w:eastAsiaTheme="minorEastAsia"/>
                <w:color w:val="000000"/>
                <w:szCs w:val="21"/>
              </w:rPr>
            </w:pPr>
            <w:r>
              <w:rPr>
                <w:rFonts w:eastAsiaTheme="minorEastAsia" w:hint="eastAsia"/>
                <w:color w:val="000000"/>
                <w:szCs w:val="21"/>
              </w:rPr>
              <w:t>已完成</w:t>
            </w:r>
          </w:p>
        </w:tc>
      </w:tr>
      <w:tr w:rsidR="006D7824" w:rsidTr="009B0B4B">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rPr>
                <w:color w:val="000000"/>
                <w:sz w:val="24"/>
              </w:rPr>
            </w:pPr>
          </w:p>
        </w:tc>
        <w:tc>
          <w:tcPr>
            <w:tcW w:w="1347" w:type="dxa"/>
            <w:vMerge w:val="restart"/>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textAlignment w:val="center"/>
              <w:rPr>
                <w:color w:val="000000"/>
                <w:sz w:val="24"/>
              </w:rPr>
            </w:pPr>
            <w:r>
              <w:rPr>
                <w:rFonts w:hint="eastAsia"/>
                <w:color w:val="000000"/>
                <w:kern w:val="0"/>
                <w:sz w:val="24"/>
              </w:rPr>
              <w:t>效益指标</w:t>
            </w:r>
          </w:p>
        </w:tc>
        <w:tc>
          <w:tcPr>
            <w:tcW w:w="1273" w:type="dxa"/>
            <w:vMerge w:val="restart"/>
            <w:tcBorders>
              <w:top w:val="single" w:sz="4" w:space="0" w:color="000000"/>
              <w:left w:val="single" w:sz="4" w:space="0" w:color="000000"/>
              <w:right w:val="single" w:sz="4" w:space="0" w:color="000000"/>
            </w:tcBorders>
            <w:vAlign w:val="center"/>
          </w:tcPr>
          <w:p w:rsidR="006D7824" w:rsidRDefault="006D7824" w:rsidP="009B0B4B">
            <w:pPr>
              <w:widowControl/>
              <w:spacing w:line="300" w:lineRule="exact"/>
              <w:jc w:val="center"/>
              <w:textAlignment w:val="center"/>
              <w:rPr>
                <w:color w:val="000000"/>
                <w:kern w:val="0"/>
                <w:sz w:val="24"/>
              </w:rPr>
            </w:pPr>
            <w:r>
              <w:rPr>
                <w:rFonts w:hint="eastAsia"/>
                <w:color w:val="000000"/>
                <w:kern w:val="0"/>
                <w:sz w:val="24"/>
              </w:rPr>
              <w:t>社会效益</w:t>
            </w:r>
          </w:p>
          <w:p w:rsidR="006D7824" w:rsidRDefault="006D7824" w:rsidP="009B0B4B">
            <w:pPr>
              <w:widowControl/>
              <w:spacing w:line="300" w:lineRule="exact"/>
              <w:jc w:val="center"/>
              <w:textAlignment w:val="center"/>
              <w:rPr>
                <w:color w:val="000000"/>
                <w:sz w:val="24"/>
              </w:rPr>
            </w:pPr>
            <w:r>
              <w:rPr>
                <w:rFonts w:hint="eastAsia"/>
                <w:color w:val="000000"/>
                <w:kern w:val="0"/>
                <w:sz w:val="24"/>
              </w:rPr>
              <w:t>指标</w:t>
            </w:r>
          </w:p>
        </w:tc>
        <w:tc>
          <w:tcPr>
            <w:tcW w:w="1100"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spacing w:line="240" w:lineRule="exact"/>
              <w:jc w:val="center"/>
              <w:rPr>
                <w:rFonts w:eastAsiaTheme="minorEastAsia"/>
                <w:color w:val="000000"/>
                <w:sz w:val="18"/>
                <w:szCs w:val="18"/>
              </w:rPr>
            </w:pPr>
            <w:r>
              <w:rPr>
                <w:rFonts w:eastAsiaTheme="minorEastAsia" w:hAnsiTheme="minorEastAsia" w:hint="eastAsia"/>
                <w:color w:val="000000"/>
                <w:sz w:val="18"/>
                <w:szCs w:val="18"/>
              </w:rPr>
              <w:t>有效降低较大生产安全事故发生起数</w:t>
            </w:r>
          </w:p>
        </w:tc>
        <w:tc>
          <w:tcPr>
            <w:tcW w:w="1145"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spacing w:line="240" w:lineRule="exact"/>
              <w:jc w:val="center"/>
              <w:rPr>
                <w:rFonts w:eastAsiaTheme="minorEastAsia"/>
                <w:color w:val="000000"/>
                <w:szCs w:val="21"/>
              </w:rPr>
            </w:pPr>
            <w:r>
              <w:rPr>
                <w:rFonts w:eastAsiaTheme="minorEastAsia"/>
                <w:color w:val="000000"/>
                <w:szCs w:val="21"/>
              </w:rPr>
              <w:t>≤</w:t>
            </w:r>
          </w:p>
        </w:tc>
        <w:tc>
          <w:tcPr>
            <w:tcW w:w="1289"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240" w:lineRule="exact"/>
              <w:jc w:val="center"/>
              <w:rPr>
                <w:rFonts w:eastAsiaTheme="minorEastAsia"/>
                <w:color w:val="000000"/>
                <w:szCs w:val="21"/>
              </w:rPr>
            </w:pPr>
            <w:r>
              <w:rPr>
                <w:rFonts w:eastAsiaTheme="minorEastAsia" w:hAnsiTheme="minorEastAsia" w:hint="eastAsia"/>
                <w:color w:val="000000"/>
                <w:szCs w:val="21"/>
              </w:rPr>
              <w:t>前三年平均数</w:t>
            </w:r>
          </w:p>
        </w:tc>
        <w:tc>
          <w:tcPr>
            <w:tcW w:w="1058"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240" w:lineRule="exact"/>
              <w:jc w:val="left"/>
              <w:rPr>
                <w:rFonts w:eastAsiaTheme="minorEastAsia"/>
                <w:color w:val="000000"/>
                <w:szCs w:val="21"/>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240" w:lineRule="exact"/>
              <w:jc w:val="center"/>
              <w:rPr>
                <w:rFonts w:eastAsiaTheme="minorEastAsia"/>
                <w:color w:val="000000"/>
                <w:szCs w:val="21"/>
              </w:rPr>
            </w:pPr>
            <w:r>
              <w:rPr>
                <w:rFonts w:eastAsiaTheme="minorEastAsia"/>
                <w:color w:val="000000"/>
                <w:szCs w:val="21"/>
              </w:rPr>
              <w:t>2024</w:t>
            </w:r>
            <w:r>
              <w:rPr>
                <w:rFonts w:eastAsiaTheme="minorEastAsia" w:hint="eastAsia"/>
                <w:color w:val="000000"/>
                <w:szCs w:val="21"/>
              </w:rPr>
              <w:t>年未发生较大生产安全事故</w:t>
            </w:r>
          </w:p>
        </w:tc>
      </w:tr>
      <w:tr w:rsidR="006D7824" w:rsidTr="009B0B4B">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rPr>
                <w:color w:val="000000"/>
                <w:sz w:val="24"/>
              </w:rPr>
            </w:pPr>
          </w:p>
        </w:tc>
        <w:tc>
          <w:tcPr>
            <w:tcW w:w="1347" w:type="dxa"/>
            <w:vMerge/>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rPr>
                <w:color w:val="000000"/>
                <w:sz w:val="24"/>
              </w:rPr>
            </w:pPr>
          </w:p>
        </w:tc>
        <w:tc>
          <w:tcPr>
            <w:tcW w:w="1273" w:type="dxa"/>
            <w:vMerge/>
            <w:tcBorders>
              <w:top w:val="single" w:sz="4" w:space="0" w:color="000000"/>
              <w:left w:val="single" w:sz="4" w:space="0" w:color="000000"/>
              <w:right w:val="single" w:sz="4" w:space="0" w:color="000000"/>
            </w:tcBorders>
            <w:vAlign w:val="center"/>
          </w:tcPr>
          <w:p w:rsidR="006D7824" w:rsidRDefault="006D7824" w:rsidP="009B0B4B">
            <w:pPr>
              <w:widowControl/>
              <w:spacing w:line="300" w:lineRule="exact"/>
              <w:jc w:val="center"/>
              <w:rPr>
                <w:color w:val="000000"/>
                <w:sz w:val="24"/>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spacing w:line="240" w:lineRule="exact"/>
              <w:jc w:val="center"/>
              <w:rPr>
                <w:rFonts w:eastAsiaTheme="minorEastAsia"/>
                <w:color w:val="000000"/>
                <w:sz w:val="18"/>
                <w:szCs w:val="18"/>
              </w:rPr>
            </w:pPr>
            <w:r>
              <w:rPr>
                <w:rFonts w:eastAsiaTheme="minorEastAsia" w:hAnsiTheme="minorEastAsia" w:hint="eastAsia"/>
                <w:color w:val="000000"/>
                <w:sz w:val="18"/>
                <w:szCs w:val="18"/>
              </w:rPr>
              <w:t>应急管理、安全生产和综合防灾减灾管理水平</w:t>
            </w:r>
          </w:p>
        </w:tc>
        <w:tc>
          <w:tcPr>
            <w:tcW w:w="1145"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spacing w:line="240" w:lineRule="exact"/>
              <w:jc w:val="center"/>
              <w:rPr>
                <w:rFonts w:eastAsiaTheme="minorEastAsia"/>
                <w:color w:val="000000"/>
                <w:szCs w:val="21"/>
              </w:rPr>
            </w:pPr>
            <w:r>
              <w:rPr>
                <w:rFonts w:eastAsiaTheme="minorEastAsia" w:hint="eastAsia"/>
                <w:color w:val="000000"/>
                <w:szCs w:val="21"/>
              </w:rPr>
              <w:t>定性</w:t>
            </w:r>
          </w:p>
        </w:tc>
        <w:tc>
          <w:tcPr>
            <w:tcW w:w="1289"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240" w:lineRule="exact"/>
              <w:jc w:val="center"/>
              <w:rPr>
                <w:rFonts w:eastAsiaTheme="minorEastAsia"/>
                <w:color w:val="000000"/>
                <w:szCs w:val="21"/>
              </w:rPr>
            </w:pPr>
            <w:r>
              <w:rPr>
                <w:rFonts w:eastAsiaTheme="minorEastAsia" w:hAnsiTheme="minorEastAsia" w:hint="eastAsia"/>
                <w:color w:val="000000"/>
                <w:szCs w:val="21"/>
              </w:rPr>
              <w:t>提升</w:t>
            </w:r>
          </w:p>
        </w:tc>
        <w:tc>
          <w:tcPr>
            <w:tcW w:w="1058"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240" w:lineRule="exact"/>
              <w:jc w:val="left"/>
              <w:rPr>
                <w:rFonts w:eastAsiaTheme="minorEastAsia"/>
                <w:color w:val="000000"/>
                <w:szCs w:val="21"/>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240" w:lineRule="exact"/>
              <w:jc w:val="center"/>
              <w:rPr>
                <w:rFonts w:eastAsiaTheme="minorEastAsia"/>
                <w:color w:val="000000"/>
                <w:szCs w:val="21"/>
              </w:rPr>
            </w:pPr>
            <w:r>
              <w:rPr>
                <w:rFonts w:eastAsiaTheme="minorEastAsia" w:hint="eastAsia"/>
                <w:color w:val="000000"/>
                <w:szCs w:val="21"/>
              </w:rPr>
              <w:t>提升</w:t>
            </w:r>
          </w:p>
        </w:tc>
      </w:tr>
      <w:tr w:rsidR="006D7824" w:rsidTr="009B0B4B">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rPr>
                <w:color w:val="000000"/>
                <w:sz w:val="24"/>
              </w:rPr>
            </w:pPr>
          </w:p>
        </w:tc>
        <w:tc>
          <w:tcPr>
            <w:tcW w:w="1347" w:type="dxa"/>
            <w:vMerge/>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rPr>
                <w:color w:val="000000"/>
                <w:sz w:val="24"/>
              </w:rPr>
            </w:pPr>
          </w:p>
        </w:tc>
        <w:tc>
          <w:tcPr>
            <w:tcW w:w="1273"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jc w:val="center"/>
              <w:rPr>
                <w:color w:val="000000"/>
                <w:sz w:val="20"/>
                <w:szCs w:val="20"/>
              </w:rPr>
            </w:pPr>
            <w:r>
              <w:rPr>
                <w:rFonts w:hint="eastAsia"/>
                <w:color w:val="000000"/>
                <w:sz w:val="20"/>
                <w:szCs w:val="20"/>
              </w:rPr>
              <w:t>生态效益指标</w:t>
            </w:r>
          </w:p>
        </w:tc>
        <w:tc>
          <w:tcPr>
            <w:tcW w:w="1100"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spacing w:line="240" w:lineRule="exact"/>
              <w:jc w:val="center"/>
              <w:rPr>
                <w:rFonts w:eastAsiaTheme="minorEastAsia"/>
                <w:color w:val="000000"/>
                <w:sz w:val="18"/>
                <w:szCs w:val="18"/>
              </w:rPr>
            </w:pPr>
            <w:r>
              <w:rPr>
                <w:rFonts w:eastAsiaTheme="minorEastAsia" w:hAnsiTheme="minorEastAsia" w:hint="eastAsia"/>
                <w:color w:val="000000"/>
                <w:sz w:val="18"/>
                <w:szCs w:val="18"/>
              </w:rPr>
              <w:t>保护森林草原资源安全</w:t>
            </w:r>
          </w:p>
        </w:tc>
        <w:tc>
          <w:tcPr>
            <w:tcW w:w="1145"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spacing w:line="240" w:lineRule="exact"/>
              <w:jc w:val="center"/>
              <w:rPr>
                <w:rFonts w:eastAsiaTheme="minorEastAsia"/>
                <w:color w:val="000000"/>
                <w:szCs w:val="21"/>
              </w:rPr>
            </w:pPr>
            <w:r>
              <w:rPr>
                <w:rFonts w:eastAsiaTheme="minorEastAsia" w:hint="eastAsia"/>
                <w:color w:val="000000"/>
                <w:szCs w:val="21"/>
              </w:rPr>
              <w:t>定性</w:t>
            </w:r>
          </w:p>
        </w:tc>
        <w:tc>
          <w:tcPr>
            <w:tcW w:w="1289"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240" w:lineRule="exact"/>
              <w:jc w:val="center"/>
              <w:rPr>
                <w:rFonts w:eastAsiaTheme="minorEastAsia"/>
                <w:color w:val="000000"/>
                <w:szCs w:val="21"/>
              </w:rPr>
            </w:pPr>
            <w:r>
              <w:rPr>
                <w:rFonts w:eastAsiaTheme="minorEastAsia" w:hAnsiTheme="minorEastAsia" w:hint="eastAsia"/>
                <w:color w:val="000000"/>
                <w:szCs w:val="21"/>
              </w:rPr>
              <w:t>不发生重大及以上森林草原火灾</w:t>
            </w:r>
          </w:p>
        </w:tc>
        <w:tc>
          <w:tcPr>
            <w:tcW w:w="1058"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240" w:lineRule="exact"/>
              <w:jc w:val="left"/>
              <w:rPr>
                <w:rFonts w:eastAsiaTheme="minorEastAsia"/>
                <w:color w:val="000000"/>
                <w:szCs w:val="21"/>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240" w:lineRule="exact"/>
              <w:jc w:val="center"/>
              <w:rPr>
                <w:rFonts w:eastAsiaTheme="minorEastAsia"/>
                <w:color w:val="000000"/>
                <w:szCs w:val="21"/>
              </w:rPr>
            </w:pPr>
            <w:r>
              <w:rPr>
                <w:rFonts w:eastAsiaTheme="minorEastAsia" w:hint="eastAsia"/>
                <w:color w:val="000000"/>
                <w:szCs w:val="21"/>
              </w:rPr>
              <w:t>未发生重大及以上森林草原火灾</w:t>
            </w:r>
          </w:p>
        </w:tc>
      </w:tr>
      <w:tr w:rsidR="006D7824" w:rsidTr="009B0B4B">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rPr>
                <w:color w:val="000000"/>
                <w:sz w:val="24"/>
              </w:rPr>
            </w:pPr>
          </w:p>
        </w:tc>
        <w:tc>
          <w:tcPr>
            <w:tcW w:w="1347" w:type="dxa"/>
            <w:vMerge w:val="restart"/>
            <w:tcBorders>
              <w:top w:val="single" w:sz="4" w:space="0" w:color="000000"/>
              <w:left w:val="single" w:sz="4" w:space="0" w:color="000000"/>
              <w:right w:val="single" w:sz="4" w:space="0" w:color="000000"/>
            </w:tcBorders>
            <w:vAlign w:val="center"/>
          </w:tcPr>
          <w:p w:rsidR="006D7824" w:rsidRDefault="006D7824" w:rsidP="009B0B4B">
            <w:pPr>
              <w:spacing w:line="300" w:lineRule="exact"/>
              <w:jc w:val="center"/>
              <w:textAlignment w:val="center"/>
              <w:rPr>
                <w:color w:val="000000"/>
                <w:kern w:val="0"/>
                <w:sz w:val="24"/>
              </w:rPr>
            </w:pPr>
            <w:r>
              <w:rPr>
                <w:rFonts w:hint="eastAsia"/>
                <w:color w:val="000000"/>
                <w:kern w:val="0"/>
                <w:sz w:val="24"/>
              </w:rPr>
              <w:t>满意度指标</w:t>
            </w:r>
          </w:p>
        </w:tc>
        <w:tc>
          <w:tcPr>
            <w:tcW w:w="1273" w:type="dxa"/>
            <w:vMerge w:val="restart"/>
            <w:tcBorders>
              <w:top w:val="single" w:sz="4" w:space="0" w:color="000000"/>
              <w:left w:val="single" w:sz="4" w:space="0" w:color="000000"/>
              <w:right w:val="single" w:sz="4" w:space="0" w:color="000000"/>
            </w:tcBorders>
            <w:vAlign w:val="center"/>
          </w:tcPr>
          <w:p w:rsidR="006D7824" w:rsidRDefault="006D7824" w:rsidP="009B0B4B">
            <w:pPr>
              <w:spacing w:line="300" w:lineRule="exact"/>
              <w:jc w:val="center"/>
              <w:textAlignment w:val="center"/>
              <w:rPr>
                <w:color w:val="000000"/>
                <w:kern w:val="0"/>
                <w:sz w:val="24"/>
              </w:rPr>
            </w:pPr>
            <w:r>
              <w:rPr>
                <w:rFonts w:hint="eastAsia"/>
                <w:color w:val="000000"/>
                <w:kern w:val="0"/>
                <w:sz w:val="24"/>
              </w:rPr>
              <w:t>满意度指标</w:t>
            </w:r>
          </w:p>
        </w:tc>
        <w:tc>
          <w:tcPr>
            <w:tcW w:w="1100"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spacing w:line="240" w:lineRule="exact"/>
              <w:jc w:val="center"/>
              <w:rPr>
                <w:rFonts w:eastAsiaTheme="minorEastAsia"/>
                <w:color w:val="000000"/>
                <w:sz w:val="18"/>
                <w:szCs w:val="18"/>
              </w:rPr>
            </w:pPr>
            <w:r>
              <w:rPr>
                <w:rFonts w:eastAsiaTheme="minorEastAsia" w:hAnsiTheme="minorEastAsia" w:hint="eastAsia"/>
                <w:color w:val="000000"/>
                <w:sz w:val="18"/>
                <w:szCs w:val="18"/>
              </w:rPr>
              <w:t>企业满意度</w:t>
            </w:r>
          </w:p>
        </w:tc>
        <w:tc>
          <w:tcPr>
            <w:tcW w:w="1145"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spacing w:line="240" w:lineRule="exact"/>
              <w:jc w:val="center"/>
              <w:rPr>
                <w:rFonts w:eastAsiaTheme="minorEastAsia"/>
                <w:color w:val="000000"/>
                <w:szCs w:val="21"/>
              </w:rPr>
            </w:pPr>
            <w:r>
              <w:rPr>
                <w:rFonts w:eastAsiaTheme="minorEastAsia"/>
                <w:color w:val="000000"/>
                <w:szCs w:val="21"/>
              </w:rPr>
              <w:t>≥</w:t>
            </w:r>
          </w:p>
        </w:tc>
        <w:tc>
          <w:tcPr>
            <w:tcW w:w="1289"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240" w:lineRule="exact"/>
              <w:jc w:val="center"/>
              <w:rPr>
                <w:rFonts w:eastAsiaTheme="minorEastAsia"/>
                <w:color w:val="000000"/>
                <w:szCs w:val="21"/>
              </w:rPr>
            </w:pPr>
            <w:r>
              <w:rPr>
                <w:rFonts w:eastAsiaTheme="minorEastAsia"/>
                <w:color w:val="000000"/>
                <w:szCs w:val="21"/>
              </w:rPr>
              <w:t>90</w:t>
            </w:r>
          </w:p>
        </w:tc>
        <w:tc>
          <w:tcPr>
            <w:tcW w:w="1058"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240" w:lineRule="exact"/>
              <w:jc w:val="left"/>
              <w:rPr>
                <w:rFonts w:eastAsiaTheme="minorEastAsia"/>
                <w:color w:val="000000"/>
                <w:szCs w:val="21"/>
              </w:rPr>
            </w:pPr>
            <w:r>
              <w:rPr>
                <w:rFonts w:eastAsiaTheme="minorEastAsia"/>
                <w:color w:val="000000"/>
                <w:szCs w:val="21"/>
              </w:rPr>
              <w:t>%</w:t>
            </w:r>
          </w:p>
        </w:tc>
        <w:tc>
          <w:tcPr>
            <w:tcW w:w="2040"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240" w:lineRule="exact"/>
              <w:jc w:val="center"/>
              <w:rPr>
                <w:rFonts w:eastAsiaTheme="minorEastAsia"/>
                <w:color w:val="000000"/>
                <w:szCs w:val="21"/>
              </w:rPr>
            </w:pPr>
            <w:r>
              <w:rPr>
                <w:rFonts w:eastAsiaTheme="minorEastAsia"/>
                <w:color w:val="000000"/>
                <w:szCs w:val="21"/>
              </w:rPr>
              <w:t>90</w:t>
            </w:r>
          </w:p>
        </w:tc>
      </w:tr>
      <w:tr w:rsidR="006D7824" w:rsidTr="009B0B4B">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rPr>
                <w:color w:val="000000"/>
                <w:sz w:val="24"/>
              </w:rPr>
            </w:pPr>
          </w:p>
        </w:tc>
        <w:tc>
          <w:tcPr>
            <w:tcW w:w="1347" w:type="dxa"/>
            <w:vMerge/>
            <w:tcBorders>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textAlignment w:val="center"/>
              <w:rPr>
                <w:color w:val="000000"/>
                <w:sz w:val="24"/>
              </w:rPr>
            </w:pPr>
          </w:p>
        </w:tc>
        <w:tc>
          <w:tcPr>
            <w:tcW w:w="1273" w:type="dxa"/>
            <w:vMerge/>
            <w:tcBorders>
              <w:left w:val="single" w:sz="4" w:space="0" w:color="000000"/>
              <w:bottom w:val="single" w:sz="4" w:space="0" w:color="000000"/>
              <w:right w:val="single" w:sz="4" w:space="0" w:color="000000"/>
            </w:tcBorders>
            <w:vAlign w:val="center"/>
          </w:tcPr>
          <w:p w:rsidR="006D7824" w:rsidRDefault="006D7824" w:rsidP="009B0B4B">
            <w:pPr>
              <w:widowControl/>
              <w:spacing w:line="300" w:lineRule="exact"/>
              <w:jc w:val="center"/>
              <w:textAlignment w:val="center"/>
              <w:rPr>
                <w:color w:val="000000"/>
                <w:sz w:val="24"/>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spacing w:line="240" w:lineRule="exact"/>
              <w:jc w:val="center"/>
              <w:rPr>
                <w:rFonts w:eastAsiaTheme="minorEastAsia"/>
                <w:color w:val="000000"/>
                <w:sz w:val="18"/>
                <w:szCs w:val="18"/>
              </w:rPr>
            </w:pPr>
            <w:r>
              <w:rPr>
                <w:rFonts w:eastAsiaTheme="minorEastAsia" w:hAnsiTheme="minorEastAsia" w:hint="eastAsia"/>
                <w:color w:val="000000"/>
                <w:sz w:val="18"/>
                <w:szCs w:val="18"/>
              </w:rPr>
              <w:t>群众满意度</w:t>
            </w:r>
          </w:p>
        </w:tc>
        <w:tc>
          <w:tcPr>
            <w:tcW w:w="1145"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spacing w:line="240" w:lineRule="exact"/>
              <w:jc w:val="center"/>
              <w:rPr>
                <w:rFonts w:eastAsiaTheme="minorEastAsia"/>
                <w:color w:val="000000"/>
                <w:szCs w:val="21"/>
              </w:rPr>
            </w:pPr>
            <w:r>
              <w:rPr>
                <w:rFonts w:eastAsiaTheme="minorEastAsia"/>
                <w:color w:val="000000"/>
                <w:szCs w:val="21"/>
              </w:rPr>
              <w:t>≥</w:t>
            </w:r>
          </w:p>
        </w:tc>
        <w:tc>
          <w:tcPr>
            <w:tcW w:w="1289"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240" w:lineRule="exact"/>
              <w:jc w:val="center"/>
              <w:rPr>
                <w:rFonts w:eastAsiaTheme="minorEastAsia"/>
                <w:color w:val="000000"/>
                <w:szCs w:val="21"/>
              </w:rPr>
            </w:pPr>
            <w:r>
              <w:rPr>
                <w:rFonts w:eastAsiaTheme="minorEastAsia"/>
                <w:color w:val="000000"/>
                <w:szCs w:val="21"/>
              </w:rPr>
              <w:t>90</w:t>
            </w:r>
          </w:p>
        </w:tc>
        <w:tc>
          <w:tcPr>
            <w:tcW w:w="1058"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240" w:lineRule="exact"/>
              <w:jc w:val="left"/>
              <w:rPr>
                <w:rFonts w:eastAsiaTheme="minorEastAsia"/>
                <w:color w:val="000000"/>
                <w:szCs w:val="21"/>
              </w:rPr>
            </w:pPr>
            <w:r>
              <w:rPr>
                <w:rFonts w:eastAsiaTheme="minorEastAsia"/>
                <w:color w:val="000000"/>
                <w:szCs w:val="21"/>
              </w:rPr>
              <w:t>%</w:t>
            </w:r>
          </w:p>
        </w:tc>
        <w:tc>
          <w:tcPr>
            <w:tcW w:w="2040" w:type="dxa"/>
            <w:tcBorders>
              <w:top w:val="single" w:sz="4" w:space="0" w:color="000000"/>
              <w:left w:val="single" w:sz="4" w:space="0" w:color="000000"/>
              <w:bottom w:val="single" w:sz="4" w:space="0" w:color="000000"/>
              <w:right w:val="single" w:sz="4" w:space="0" w:color="000000"/>
            </w:tcBorders>
            <w:vAlign w:val="center"/>
          </w:tcPr>
          <w:p w:rsidR="006D7824" w:rsidRDefault="006D7824" w:rsidP="009B0B4B">
            <w:pPr>
              <w:widowControl/>
              <w:spacing w:line="240" w:lineRule="exact"/>
              <w:jc w:val="center"/>
              <w:rPr>
                <w:rFonts w:eastAsiaTheme="minorEastAsia"/>
                <w:color w:val="000000"/>
                <w:szCs w:val="21"/>
              </w:rPr>
            </w:pPr>
            <w:r>
              <w:rPr>
                <w:rFonts w:eastAsiaTheme="minorEastAsia"/>
                <w:color w:val="000000"/>
                <w:szCs w:val="21"/>
              </w:rPr>
              <w:t>90</w:t>
            </w:r>
          </w:p>
        </w:tc>
      </w:tr>
    </w:tbl>
    <w:p w:rsidR="006D7824" w:rsidRPr="008F1455" w:rsidRDefault="006D7824" w:rsidP="006D7824">
      <w:pPr>
        <w:rPr>
          <w:rFonts w:eastAsia="黑体"/>
          <w:sz w:val="24"/>
        </w:rPr>
      </w:pPr>
    </w:p>
    <w:p w:rsidR="003120F7" w:rsidRDefault="003120F7">
      <w:pPr>
        <w:pStyle w:val="20"/>
        <w:spacing w:line="560" w:lineRule="exact"/>
        <w:ind w:leftChars="0" w:firstLineChars="0" w:firstLine="0"/>
        <w:rPr>
          <w:rFonts w:hAnsi="Times New Roman"/>
          <w:sz w:val="32"/>
          <w:highlight w:val="yellow"/>
          <w:lang w:val="zh-CN"/>
        </w:rPr>
      </w:pPr>
    </w:p>
    <w:p w:rsidR="003120F7" w:rsidRDefault="003120F7">
      <w:pPr>
        <w:pStyle w:val="a6"/>
        <w:rPr>
          <w:rFonts w:hAnsi="宋体" w:cs="宋体"/>
          <w:color w:val="FF0000"/>
          <w:kern w:val="0"/>
          <w:sz w:val="32"/>
          <w:szCs w:val="32"/>
          <w:highlight w:val="yellow"/>
          <w:shd w:val="clear" w:color="auto" w:fill="FFFFFF"/>
          <w:lang w:val="zh-CN"/>
        </w:rPr>
      </w:pPr>
    </w:p>
    <w:p w:rsidR="003120F7" w:rsidRDefault="003120F7">
      <w:pPr>
        <w:rPr>
          <w:rFonts w:ascii="黑体" w:eastAsia="黑体" w:hAnsi="黑体" w:cs="黑体"/>
          <w:kern w:val="0"/>
          <w:sz w:val="32"/>
          <w:szCs w:val="32"/>
          <w:shd w:val="clear" w:color="auto" w:fill="FFFFFF"/>
          <w:lang w:val="zh-CN"/>
        </w:rPr>
      </w:pPr>
      <w:r>
        <w:rPr>
          <w:rFonts w:ascii="黑体" w:eastAsia="黑体" w:hAnsi="黑体" w:cs="黑体" w:hint="eastAsia"/>
          <w:kern w:val="0"/>
          <w:sz w:val="32"/>
          <w:szCs w:val="32"/>
          <w:shd w:val="clear" w:color="auto" w:fill="FFFFFF"/>
          <w:lang w:val="zh-CN"/>
        </w:rPr>
        <w:br w:type="page"/>
      </w:r>
    </w:p>
    <w:p w:rsidR="003120F7" w:rsidRDefault="003120F7">
      <w:pPr>
        <w:pStyle w:val="a6"/>
        <w:rPr>
          <w:rFonts w:ascii="黑体" w:eastAsia="黑体" w:hAnsi="黑体" w:cs="黑体"/>
          <w:kern w:val="0"/>
          <w:sz w:val="32"/>
          <w:szCs w:val="32"/>
          <w:shd w:val="clear" w:color="auto" w:fill="FFFFFF"/>
        </w:rPr>
      </w:pPr>
      <w:r>
        <w:rPr>
          <w:rFonts w:ascii="黑体" w:eastAsia="黑体" w:hAnsi="黑体" w:cs="黑体" w:hint="eastAsia"/>
          <w:kern w:val="0"/>
          <w:sz w:val="32"/>
          <w:szCs w:val="32"/>
          <w:shd w:val="clear" w:color="auto" w:fill="FFFFFF"/>
          <w:lang w:val="zh-CN"/>
        </w:rPr>
        <w:lastRenderedPageBreak/>
        <w:t>附件</w:t>
      </w:r>
      <w:r>
        <w:rPr>
          <w:rFonts w:ascii="黑体" w:eastAsia="黑体" w:hAnsi="黑体" w:cs="黑体" w:hint="eastAsia"/>
          <w:kern w:val="0"/>
          <w:sz w:val="32"/>
          <w:szCs w:val="32"/>
          <w:shd w:val="clear" w:color="auto" w:fill="FFFFFF"/>
        </w:rPr>
        <w:t>2</w:t>
      </w:r>
    </w:p>
    <w:p w:rsidR="00166DBF" w:rsidRDefault="00EF5015" w:rsidP="00C365AF">
      <w:pPr>
        <w:spacing w:line="0" w:lineRule="atLeast"/>
        <w:jc w:val="center"/>
        <w:rPr>
          <w:rFonts w:ascii="方正小标宋简体" w:eastAsia="方正小标宋简体"/>
          <w:sz w:val="44"/>
          <w:szCs w:val="44"/>
        </w:rPr>
      </w:pPr>
      <w:r w:rsidRPr="00793D32">
        <w:rPr>
          <w:rFonts w:ascii="方正小标宋简体" w:eastAsia="方正小标宋简体" w:hint="eastAsia"/>
          <w:sz w:val="44"/>
          <w:szCs w:val="44"/>
        </w:rPr>
        <w:t>2023年煤矿及重点非煤矿山重大灾害</w:t>
      </w:r>
    </w:p>
    <w:p w:rsidR="00EF5015" w:rsidRPr="00793D32" w:rsidRDefault="00EF5015" w:rsidP="00C365AF">
      <w:pPr>
        <w:spacing w:line="0" w:lineRule="atLeast"/>
        <w:jc w:val="center"/>
        <w:rPr>
          <w:rFonts w:ascii="方正小标宋简体" w:eastAsia="方正小标宋简体"/>
          <w:sz w:val="44"/>
          <w:szCs w:val="44"/>
        </w:rPr>
      </w:pPr>
      <w:r w:rsidRPr="00793D32">
        <w:rPr>
          <w:rFonts w:ascii="方正小标宋简体" w:eastAsia="方正小标宋简体" w:hint="eastAsia"/>
          <w:sz w:val="44"/>
          <w:szCs w:val="44"/>
        </w:rPr>
        <w:t>风险防控项目中央补助资金项目</w:t>
      </w:r>
    </w:p>
    <w:p w:rsidR="006F7C8B" w:rsidRPr="00793D32" w:rsidRDefault="00EF5015" w:rsidP="00C365AF">
      <w:pPr>
        <w:spacing w:line="0" w:lineRule="atLeast"/>
        <w:jc w:val="center"/>
        <w:rPr>
          <w:rFonts w:ascii="方正小标宋简体" w:eastAsia="方正小标宋简体"/>
          <w:sz w:val="44"/>
          <w:szCs w:val="44"/>
        </w:rPr>
      </w:pPr>
      <w:r w:rsidRPr="00793D32">
        <w:rPr>
          <w:rFonts w:ascii="方正小标宋简体" w:eastAsia="方正小标宋简体" w:hint="eastAsia"/>
          <w:sz w:val="44"/>
          <w:szCs w:val="44"/>
        </w:rPr>
        <w:t>专项预算项目绩效自评报告</w:t>
      </w:r>
    </w:p>
    <w:p w:rsidR="00793D32" w:rsidRDefault="00793D32" w:rsidP="006F7C8B">
      <w:pPr>
        <w:adjustRightInd w:val="0"/>
        <w:snapToGrid w:val="0"/>
        <w:spacing w:line="560" w:lineRule="exact"/>
        <w:ind w:firstLineChars="200" w:firstLine="640"/>
        <w:rPr>
          <w:rFonts w:ascii="仿宋_GB2312" w:eastAsia="仿宋_GB2312"/>
          <w:sz w:val="32"/>
          <w:szCs w:val="32"/>
        </w:rPr>
      </w:pPr>
    </w:p>
    <w:p w:rsidR="006F7C8B" w:rsidRPr="00793D32" w:rsidRDefault="006F7C8B" w:rsidP="006F7C8B">
      <w:pPr>
        <w:adjustRightInd w:val="0"/>
        <w:snapToGrid w:val="0"/>
        <w:spacing w:line="560" w:lineRule="exact"/>
        <w:ind w:firstLineChars="200" w:firstLine="640"/>
        <w:rPr>
          <w:rFonts w:ascii="黑体" w:eastAsia="黑体" w:hAnsi="黑体"/>
          <w:sz w:val="32"/>
          <w:szCs w:val="32"/>
          <w:lang w:val="zh-CN"/>
        </w:rPr>
      </w:pPr>
      <w:r w:rsidRPr="00793D32">
        <w:rPr>
          <w:rFonts w:ascii="黑体" w:eastAsia="黑体" w:hAnsi="黑体" w:hint="eastAsia"/>
          <w:sz w:val="32"/>
          <w:szCs w:val="32"/>
        </w:rPr>
        <w:t>一、</w:t>
      </w:r>
      <w:r w:rsidRPr="00793D32">
        <w:rPr>
          <w:rFonts w:ascii="黑体" w:eastAsia="黑体" w:hAnsi="黑体" w:hint="eastAsia"/>
          <w:sz w:val="32"/>
          <w:szCs w:val="32"/>
          <w:lang w:val="zh-CN"/>
        </w:rPr>
        <w:t>项目概况</w:t>
      </w:r>
    </w:p>
    <w:p w:rsidR="006F7C8B" w:rsidRPr="00793D32" w:rsidRDefault="006F7C8B" w:rsidP="00793D32">
      <w:pPr>
        <w:spacing w:line="560" w:lineRule="exact"/>
        <w:ind w:firstLineChars="200" w:firstLine="643"/>
        <w:rPr>
          <w:rFonts w:ascii="楷体_GB2312" w:eastAsia="楷体_GB2312" w:hAnsi="仿宋_GB2312" w:cs="仿宋_GB2312"/>
          <w:b/>
          <w:bCs/>
          <w:sz w:val="32"/>
          <w:szCs w:val="32"/>
        </w:rPr>
      </w:pPr>
      <w:r w:rsidRPr="00793D32">
        <w:rPr>
          <w:rFonts w:ascii="楷体_GB2312" w:eastAsia="楷体_GB2312" w:hAnsi="仿宋_GB2312" w:cs="仿宋_GB2312" w:hint="eastAsia"/>
          <w:b/>
          <w:bCs/>
          <w:sz w:val="32"/>
          <w:szCs w:val="32"/>
        </w:rPr>
        <w:t>（一）项目基本情况。</w:t>
      </w:r>
    </w:p>
    <w:p w:rsidR="006F7C8B" w:rsidRPr="006F7C8B" w:rsidRDefault="00166DBF" w:rsidP="006F7C8B">
      <w:pPr>
        <w:spacing w:line="560" w:lineRule="exact"/>
        <w:ind w:firstLineChars="200" w:firstLine="640"/>
        <w:rPr>
          <w:rFonts w:ascii="仿宋_GB2312" w:eastAsia="仿宋_GB2312"/>
          <w:sz w:val="32"/>
          <w:szCs w:val="32"/>
          <w:lang w:val="zh-CN"/>
        </w:rPr>
      </w:pPr>
      <w:r>
        <w:rPr>
          <w:rFonts w:ascii="仿宋_GB2312" w:eastAsia="仿宋_GB2312" w:hint="eastAsia"/>
          <w:color w:val="000000"/>
          <w:sz w:val="32"/>
          <w:szCs w:val="32"/>
        </w:rPr>
        <w:t>1.</w:t>
      </w:r>
      <w:r w:rsidR="006F7C8B" w:rsidRPr="006F7C8B">
        <w:rPr>
          <w:rFonts w:ascii="仿宋_GB2312" w:eastAsia="仿宋_GB2312" w:hint="eastAsia"/>
          <w:color w:val="000000"/>
          <w:sz w:val="32"/>
          <w:szCs w:val="32"/>
        </w:rPr>
        <w:t>按照《四川省应急管理厅国家矿山安全监察局四川局关于做好四川省2023年煤矿及重点非煤矿山重大灾害风险防控建设项目验收工作的通知》（</w:t>
      </w:r>
      <w:r w:rsidR="006F7C8B" w:rsidRPr="006F7C8B">
        <w:rPr>
          <w:rFonts w:ascii="仿宋_GB2312" w:eastAsia="仿宋_GB2312" w:hint="eastAsia"/>
          <w:sz w:val="32"/>
          <w:szCs w:val="32"/>
        </w:rPr>
        <w:t>川应急函〔2024〕230号</w:t>
      </w:r>
      <w:r w:rsidR="006F7C8B" w:rsidRPr="006F7C8B">
        <w:rPr>
          <w:rFonts w:ascii="仿宋_GB2312" w:eastAsia="仿宋_GB2312" w:hint="eastAsia"/>
          <w:color w:val="000000"/>
          <w:sz w:val="32"/>
          <w:szCs w:val="32"/>
        </w:rPr>
        <w:t>）、《国家矿山安全监察局综合司关于做好煤矿及重点非煤矿山重大灾害风险防控建设项目验收工作的通知》（矿安综〔2024〕44号）、《四川省应急管理厅关于明确2023年煤矿及重点非煤矿山重大灾害风险防控建设项目的通知》（川应急函〔2023〕321号）要求，我市报送了10个煤矿的瓦斯监测、电子封条、人员定位等19个项目。</w:t>
      </w:r>
      <w:r w:rsidR="006F7C8B" w:rsidRPr="006F7C8B">
        <w:rPr>
          <w:rFonts w:ascii="仿宋_GB2312" w:eastAsia="仿宋_GB2312" w:hint="eastAsia"/>
          <w:sz w:val="32"/>
          <w:szCs w:val="32"/>
          <w:lang w:val="zh-CN"/>
        </w:rPr>
        <w:t>通过支持建设纳入全国性的AI视频智能辅助监管监察系统，煤矿瓦斯、水、火、顶板等重大风险监控和联网，重点煤矿井下精准定位子系统等，通过项目建设不断提升煤矿数字化、智能化安全生产预防和监管水平。</w:t>
      </w:r>
    </w:p>
    <w:p w:rsidR="006F7C8B" w:rsidRPr="006F7C8B" w:rsidRDefault="006F7C8B" w:rsidP="006F7C8B">
      <w:pPr>
        <w:spacing w:line="560" w:lineRule="exact"/>
        <w:ind w:firstLineChars="200" w:firstLine="640"/>
        <w:rPr>
          <w:rFonts w:ascii="仿宋_GB2312" w:eastAsia="仿宋_GB2312" w:hAnsi="仿宋_GB2312" w:cs="仿宋_GB2312"/>
          <w:sz w:val="32"/>
          <w:szCs w:val="32"/>
        </w:rPr>
      </w:pPr>
      <w:r w:rsidRPr="006F7C8B">
        <w:rPr>
          <w:rFonts w:ascii="仿宋_GB2312" w:eastAsia="仿宋_GB2312" w:hAnsi="仿宋_GB2312" w:cs="仿宋_GB2312" w:hint="eastAsia"/>
          <w:sz w:val="32"/>
          <w:szCs w:val="32"/>
        </w:rPr>
        <w:t>攀钢集团矿业有限公司作为项目主管部门，负责统筹协调朱兰铁矿边坡监测预警系统建设，包括项目审批、资金管理、施工监管及竣工验收等工作。其职能涵盖制定建设方案、</w:t>
      </w:r>
      <w:r w:rsidRPr="006F7C8B">
        <w:rPr>
          <w:rFonts w:ascii="仿宋_GB2312" w:eastAsia="仿宋_GB2312" w:hAnsi="仿宋_GB2312" w:cs="仿宋_GB2312" w:hint="eastAsia"/>
          <w:sz w:val="32"/>
          <w:szCs w:val="32"/>
        </w:rPr>
        <w:lastRenderedPageBreak/>
        <w:t xml:space="preserve">选择合格施工单位、监督项目进度与质量，确保项目符合国家及行业标准，有效提升矿山边坡安全监测能力。 </w:t>
      </w:r>
    </w:p>
    <w:p w:rsidR="006F7C8B" w:rsidRPr="006F7C8B" w:rsidRDefault="006F7C8B" w:rsidP="006F7C8B">
      <w:pPr>
        <w:spacing w:line="560" w:lineRule="exact"/>
        <w:ind w:firstLineChars="200" w:firstLine="640"/>
        <w:rPr>
          <w:rFonts w:ascii="仿宋_GB2312" w:eastAsia="仿宋_GB2312" w:hAnsi="仿宋_GB2312" w:cs="仿宋_GB2312"/>
          <w:sz w:val="32"/>
          <w:szCs w:val="32"/>
        </w:rPr>
      </w:pPr>
      <w:r w:rsidRPr="006F7C8B">
        <w:rPr>
          <w:rFonts w:ascii="仿宋_GB2312" w:eastAsia="仿宋_GB2312" w:hAnsi="仿宋_GB2312" w:cs="仿宋_GB2312" w:hint="eastAsia"/>
          <w:sz w:val="32"/>
          <w:szCs w:val="32"/>
        </w:rPr>
        <w:t>2.项目立项与资金申报依据</w:t>
      </w:r>
    </w:p>
    <w:p w:rsidR="006F7C8B" w:rsidRPr="006F7C8B" w:rsidRDefault="006F7C8B" w:rsidP="006F7C8B">
      <w:pPr>
        <w:spacing w:line="560" w:lineRule="exact"/>
        <w:ind w:firstLineChars="200" w:firstLine="640"/>
        <w:rPr>
          <w:rFonts w:ascii="仿宋_GB2312" w:eastAsia="仿宋_GB2312" w:hAnsi="仿宋_GB2312" w:cs="仿宋_GB2312"/>
          <w:sz w:val="32"/>
          <w:szCs w:val="32"/>
        </w:rPr>
      </w:pPr>
      <w:r w:rsidRPr="006F7C8B">
        <w:rPr>
          <w:rFonts w:ascii="仿宋_GB2312" w:eastAsia="仿宋_GB2312" w:hAnsi="仿宋_GB2312" w:cs="仿宋_GB2312" w:hint="eastAsia"/>
          <w:sz w:val="32"/>
          <w:szCs w:val="32"/>
        </w:rPr>
        <w:t>项目依据《国家矿山安监局财政部关于印发〈煤矿及重点非煤矿山重大灾害风险防控建设工作总体方案〉的通知》（矿安〔2022〕128号）、《安全生产预防和应急救援能力建设补助资金管理办法》（财资环〔2022〕93号）及《四川省财政厅四川省应急管理厅关于下达2023年煤矿及重点非煤矿山重大灾害风险防控项目中央补助资金预算的通知》（川财建〔2023〕369号）等文件立项。资金申报严格遵循上述文件要求，聚焦非煤矿山高陡边坡监测预警系统建设，符合中央补助资金支持范围。</w:t>
      </w:r>
    </w:p>
    <w:p w:rsidR="006F7C8B" w:rsidRPr="006F7C8B" w:rsidRDefault="006F7C8B" w:rsidP="006F7C8B">
      <w:pPr>
        <w:spacing w:line="560" w:lineRule="exact"/>
        <w:ind w:firstLineChars="200" w:firstLine="640"/>
        <w:rPr>
          <w:rFonts w:ascii="仿宋_GB2312" w:eastAsia="仿宋_GB2312" w:hAnsi="仿宋_GB2312" w:cs="仿宋_GB2312"/>
          <w:sz w:val="32"/>
          <w:szCs w:val="32"/>
        </w:rPr>
      </w:pPr>
      <w:r w:rsidRPr="006F7C8B">
        <w:rPr>
          <w:rFonts w:ascii="仿宋_GB2312" w:eastAsia="仿宋_GB2312" w:hAnsi="仿宋_GB2312" w:cs="仿宋_GB2312" w:hint="eastAsia"/>
          <w:sz w:val="32"/>
          <w:szCs w:val="32"/>
        </w:rPr>
        <w:t>3.资金管理办法与支持方式</w:t>
      </w:r>
    </w:p>
    <w:p w:rsidR="006F7C8B" w:rsidRPr="006F7C8B" w:rsidRDefault="006F7C8B" w:rsidP="006F7C8B">
      <w:pPr>
        <w:spacing w:line="560" w:lineRule="exact"/>
        <w:ind w:firstLineChars="200" w:firstLine="640"/>
        <w:rPr>
          <w:rFonts w:ascii="仿宋_GB2312" w:eastAsia="仿宋_GB2312" w:hAnsi="仿宋_GB2312" w:cs="仿宋_GB2312"/>
          <w:sz w:val="32"/>
          <w:szCs w:val="32"/>
        </w:rPr>
      </w:pPr>
      <w:r w:rsidRPr="006F7C8B">
        <w:rPr>
          <w:rFonts w:ascii="仿宋_GB2312" w:eastAsia="仿宋_GB2312" w:hAnsi="仿宋_GB2312" w:cs="仿宋_GB2312" w:hint="eastAsia"/>
          <w:sz w:val="32"/>
          <w:szCs w:val="32"/>
        </w:rPr>
        <w:t xml:space="preserve">资金管理遵循《安全生产预防和应急救援能力建设补助资金管理办法》，专款专用于边坡监测预警系统建设，包括设备采购、安装调试、技术服务等。支持方式为中央财政补助与企业自筹结合，中央补助资金占项目总投资的45%（135万元/300万元），剩余部分由企业自筹。 </w:t>
      </w:r>
    </w:p>
    <w:p w:rsidR="006F7C8B" w:rsidRPr="006F7C8B" w:rsidRDefault="006F7C8B" w:rsidP="006F7C8B">
      <w:pPr>
        <w:spacing w:line="560" w:lineRule="exact"/>
        <w:ind w:firstLineChars="200" w:firstLine="640"/>
        <w:rPr>
          <w:rFonts w:ascii="仿宋_GB2312" w:eastAsia="仿宋_GB2312" w:hAnsi="仿宋_GB2312" w:cs="仿宋_GB2312"/>
          <w:sz w:val="32"/>
          <w:szCs w:val="32"/>
        </w:rPr>
      </w:pPr>
      <w:r w:rsidRPr="006F7C8B">
        <w:rPr>
          <w:rFonts w:ascii="仿宋_GB2312" w:eastAsia="仿宋_GB2312" w:hAnsi="仿宋_GB2312" w:cs="仿宋_GB2312" w:hint="eastAsia"/>
          <w:sz w:val="32"/>
          <w:szCs w:val="32"/>
        </w:rPr>
        <w:t>4.资金分配原则及考虑因素</w:t>
      </w:r>
    </w:p>
    <w:p w:rsidR="006F7C8B" w:rsidRPr="006F7C8B" w:rsidRDefault="006F7C8B" w:rsidP="006F7C8B">
      <w:pPr>
        <w:spacing w:line="560" w:lineRule="exact"/>
        <w:ind w:firstLineChars="200" w:firstLine="640"/>
        <w:rPr>
          <w:rFonts w:ascii="仿宋_GB2312" w:eastAsia="仿宋_GB2312" w:hAnsi="仿宋_GB2312" w:cs="仿宋_GB2312"/>
          <w:sz w:val="32"/>
          <w:szCs w:val="32"/>
        </w:rPr>
      </w:pPr>
      <w:r w:rsidRPr="006F7C8B">
        <w:rPr>
          <w:rFonts w:ascii="仿宋_GB2312" w:eastAsia="仿宋_GB2312" w:hAnsi="仿宋_GB2312" w:cs="仿宋_GB2312" w:hint="eastAsia"/>
          <w:sz w:val="32"/>
          <w:szCs w:val="32"/>
        </w:rPr>
        <w:t xml:space="preserve">资金分配基于项目建设内容的必要性和紧迫性，优先保障高陡边坡监测设备（如GNSS、雷达系统）的采购与安装，兼顾视频监控和内部位移监测点建设。考虑因素包括边坡高度、监测技术要求、设备合规性及项目进度，确保资金用于提升重大灾害风险防控的关键环节。 </w:t>
      </w:r>
    </w:p>
    <w:p w:rsidR="006F7C8B" w:rsidRPr="00793D32" w:rsidRDefault="006F7C8B" w:rsidP="00793D32">
      <w:pPr>
        <w:spacing w:line="560" w:lineRule="exact"/>
        <w:ind w:firstLineChars="200" w:firstLine="643"/>
        <w:rPr>
          <w:rFonts w:ascii="楷体_GB2312" w:eastAsia="楷体_GB2312" w:hAnsi="仿宋_GB2312" w:cs="仿宋_GB2312"/>
          <w:b/>
          <w:bCs/>
          <w:sz w:val="32"/>
          <w:szCs w:val="32"/>
        </w:rPr>
      </w:pPr>
      <w:r w:rsidRPr="00793D32">
        <w:rPr>
          <w:rFonts w:ascii="楷体_GB2312" w:eastAsia="楷体_GB2312" w:hAnsi="仿宋_GB2312" w:cs="仿宋_GB2312" w:hint="eastAsia"/>
          <w:b/>
          <w:bCs/>
          <w:sz w:val="32"/>
          <w:szCs w:val="32"/>
        </w:rPr>
        <w:lastRenderedPageBreak/>
        <w:t>（二）项目绩效目标。</w:t>
      </w:r>
    </w:p>
    <w:p w:rsidR="006F7C8B" w:rsidRPr="006F7C8B" w:rsidRDefault="006F7C8B" w:rsidP="006F7C8B">
      <w:pPr>
        <w:spacing w:line="560" w:lineRule="exact"/>
        <w:ind w:firstLineChars="200" w:firstLine="640"/>
        <w:rPr>
          <w:rFonts w:ascii="仿宋_GB2312" w:eastAsia="仿宋_GB2312" w:hAnsi="仿宋_GB2312" w:cs="仿宋_GB2312"/>
          <w:sz w:val="32"/>
          <w:szCs w:val="32"/>
        </w:rPr>
      </w:pPr>
      <w:r w:rsidRPr="006F7C8B">
        <w:rPr>
          <w:rFonts w:ascii="仿宋_GB2312" w:eastAsia="仿宋_GB2312" w:hAnsi="仿宋_GB2312" w:cs="仿宋_GB2312" w:hint="eastAsia"/>
          <w:sz w:val="32"/>
          <w:szCs w:val="32"/>
        </w:rPr>
        <w:t>1.项目主要内容</w:t>
      </w:r>
    </w:p>
    <w:p w:rsidR="006F7C8B" w:rsidRPr="006F7C8B" w:rsidRDefault="006F7C8B" w:rsidP="006F7C8B">
      <w:pPr>
        <w:spacing w:line="560" w:lineRule="exact"/>
        <w:ind w:firstLineChars="200" w:firstLine="640"/>
        <w:rPr>
          <w:rFonts w:ascii="仿宋_GB2312" w:eastAsia="仿宋_GB2312" w:hAnsi="仿宋_GB2312" w:cs="仿宋_GB2312"/>
          <w:sz w:val="32"/>
          <w:szCs w:val="32"/>
        </w:rPr>
      </w:pPr>
      <w:r w:rsidRPr="006F7C8B">
        <w:rPr>
          <w:rFonts w:ascii="仿宋_GB2312" w:eastAsia="仿宋_GB2312" w:hAnsi="仿宋_GB2312" w:cs="仿宋_GB2312" w:hint="eastAsia"/>
          <w:sz w:val="32"/>
          <w:szCs w:val="32"/>
        </w:rPr>
        <w:t>增设18个GNSS监测点位、3套边坡雷达在线监测系统、1个内部位移监测点及4个视频监控，完善边坡在线监测系统，实现数据自动采集、传输、存储、处理分析及综合预警，接入省级监管平台，强化矿山安全生产风险管控；</w:t>
      </w:r>
      <w:r w:rsidRPr="006F7C8B">
        <w:rPr>
          <w:rFonts w:ascii="仿宋_GB2312" w:eastAsia="仿宋_GB2312" w:hint="eastAsia"/>
          <w:sz w:val="32"/>
          <w:szCs w:val="32"/>
          <w:lang w:val="zh-CN"/>
        </w:rPr>
        <w:t>建设纳入全国性的AI视频智能辅助监管监察系统，煤矿瓦斯、水、火、顶板等重大风险监控和联网，重点煤矿井下精准定位子系统等</w:t>
      </w:r>
    </w:p>
    <w:p w:rsidR="006F7C8B" w:rsidRPr="006F7C8B" w:rsidRDefault="006F7C8B" w:rsidP="006F7C8B">
      <w:pPr>
        <w:spacing w:line="560" w:lineRule="exact"/>
        <w:ind w:firstLineChars="200" w:firstLine="640"/>
        <w:rPr>
          <w:rFonts w:ascii="仿宋_GB2312" w:eastAsia="仿宋_GB2312" w:hAnsi="仿宋_GB2312" w:cs="仿宋_GB2312"/>
          <w:sz w:val="32"/>
          <w:szCs w:val="32"/>
        </w:rPr>
      </w:pPr>
      <w:r w:rsidRPr="006F7C8B">
        <w:rPr>
          <w:rFonts w:ascii="仿宋_GB2312" w:eastAsia="仿宋_GB2312" w:hAnsi="仿宋_GB2312" w:cs="仿宋_GB2312" w:hint="eastAsia"/>
          <w:sz w:val="32"/>
          <w:szCs w:val="32"/>
        </w:rPr>
        <w:t>2.具体绩效目标及实施进度</w:t>
      </w:r>
    </w:p>
    <w:p w:rsidR="006F7C8B" w:rsidRPr="006F7C8B" w:rsidRDefault="006F7C8B" w:rsidP="006F7C8B">
      <w:pPr>
        <w:spacing w:line="560" w:lineRule="exact"/>
        <w:ind w:firstLineChars="200" w:firstLine="640"/>
        <w:rPr>
          <w:rFonts w:ascii="仿宋_GB2312" w:eastAsia="仿宋_GB2312" w:hAnsi="仿宋_GB2312" w:cs="仿宋_GB2312"/>
          <w:sz w:val="32"/>
          <w:szCs w:val="32"/>
        </w:rPr>
      </w:pPr>
      <w:r w:rsidRPr="006F7C8B">
        <w:rPr>
          <w:rFonts w:ascii="仿宋_GB2312" w:eastAsia="仿宋_GB2312" w:hAnsi="仿宋_GB2312" w:cs="仿宋_GB2312" w:hint="eastAsia"/>
          <w:sz w:val="32"/>
          <w:szCs w:val="32"/>
        </w:rPr>
        <w:t>数量指标：完成18个GNSS、3套雷达、1个内部位移监测点、4个视频监控建设，接入省平台数据100%。</w:t>
      </w:r>
      <w:r w:rsidRPr="006F7C8B">
        <w:rPr>
          <w:rFonts w:ascii="仿宋_GB2312" w:eastAsia="仿宋_GB2312" w:hAnsi="宋体" w:cs="宋体" w:hint="eastAsia"/>
          <w:color w:val="000000"/>
          <w:kern w:val="0"/>
          <w:sz w:val="32"/>
          <w:szCs w:val="32"/>
          <w:lang w:val="zh-CN"/>
        </w:rPr>
        <w:t>涉及</w:t>
      </w:r>
      <w:r w:rsidRPr="006F7C8B">
        <w:rPr>
          <w:rFonts w:ascii="仿宋_GB2312" w:eastAsia="仿宋_GB2312" w:hAnsi="宋体" w:cs="宋体" w:hint="eastAsia"/>
          <w:color w:val="000000"/>
          <w:kern w:val="0"/>
          <w:sz w:val="32"/>
          <w:szCs w:val="32"/>
        </w:rPr>
        <w:t>10个煤矿，其中建设电子封条项目10个、顶板监测联网项目4个，瓦斯联网项目3个，人员精准定位系统项目1个，水害监测联网项目1个，共19个项目。</w:t>
      </w:r>
    </w:p>
    <w:p w:rsidR="006F7C8B" w:rsidRPr="006F7C8B" w:rsidRDefault="006F7C8B" w:rsidP="006F7C8B">
      <w:pPr>
        <w:spacing w:line="560" w:lineRule="exact"/>
        <w:ind w:firstLineChars="200" w:firstLine="640"/>
        <w:rPr>
          <w:rFonts w:ascii="仿宋_GB2312" w:eastAsia="仿宋_GB2312" w:hAnsi="仿宋_GB2312" w:cs="仿宋_GB2312"/>
          <w:sz w:val="32"/>
          <w:szCs w:val="32"/>
        </w:rPr>
      </w:pPr>
      <w:r w:rsidRPr="006F7C8B">
        <w:rPr>
          <w:rFonts w:ascii="仿宋_GB2312" w:eastAsia="仿宋_GB2312" w:hAnsi="仿宋_GB2312" w:cs="仿宋_GB2312" w:hint="eastAsia"/>
          <w:sz w:val="32"/>
          <w:szCs w:val="32"/>
        </w:rPr>
        <w:t>质量指标：验收通过率100%，联网在线率100%。</w:t>
      </w:r>
    </w:p>
    <w:p w:rsidR="006F7C8B" w:rsidRPr="006F7C8B" w:rsidRDefault="006F7C8B" w:rsidP="006F7C8B">
      <w:pPr>
        <w:spacing w:line="560" w:lineRule="exact"/>
        <w:ind w:firstLineChars="200" w:firstLine="640"/>
        <w:rPr>
          <w:rFonts w:ascii="仿宋_GB2312" w:eastAsia="仿宋_GB2312" w:hAnsi="仿宋_GB2312" w:cs="仿宋_GB2312"/>
          <w:sz w:val="32"/>
          <w:szCs w:val="32"/>
        </w:rPr>
      </w:pPr>
      <w:r w:rsidRPr="006F7C8B">
        <w:rPr>
          <w:rFonts w:ascii="仿宋_GB2312" w:eastAsia="仿宋_GB2312" w:hAnsi="仿宋_GB2312" w:cs="仿宋_GB2312" w:hint="eastAsia"/>
          <w:sz w:val="32"/>
          <w:szCs w:val="32"/>
        </w:rPr>
        <w:t>时效指标：2023年12月前完成全部建设内容（实际于2023年12月完成）。</w:t>
      </w:r>
    </w:p>
    <w:p w:rsidR="006F7C8B" w:rsidRPr="006F7C8B" w:rsidRDefault="006F7C8B" w:rsidP="006F7C8B">
      <w:pPr>
        <w:spacing w:line="560" w:lineRule="exact"/>
        <w:ind w:firstLineChars="200" w:firstLine="640"/>
        <w:rPr>
          <w:rFonts w:ascii="仿宋_GB2312" w:eastAsia="仿宋_GB2312" w:hAnsi="仿宋_GB2312" w:cs="仿宋_GB2312"/>
          <w:sz w:val="32"/>
          <w:szCs w:val="32"/>
        </w:rPr>
      </w:pPr>
      <w:r w:rsidRPr="006F7C8B">
        <w:rPr>
          <w:rFonts w:ascii="仿宋_GB2312" w:eastAsia="仿宋_GB2312" w:hAnsi="仿宋_GB2312" w:cs="仿宋_GB2312" w:hint="eastAsia"/>
          <w:sz w:val="32"/>
          <w:szCs w:val="32"/>
        </w:rPr>
        <w:t>成本指标：总投资1450.98万元，其中中央补助590万元，企业自筹860.98万元。</w:t>
      </w:r>
    </w:p>
    <w:p w:rsidR="006F7C8B" w:rsidRPr="006F7C8B" w:rsidRDefault="006F7C8B" w:rsidP="006F7C8B">
      <w:pPr>
        <w:spacing w:line="560" w:lineRule="exact"/>
        <w:ind w:firstLineChars="200" w:firstLine="640"/>
        <w:rPr>
          <w:rFonts w:ascii="仿宋_GB2312" w:eastAsia="仿宋_GB2312" w:hAnsi="仿宋_GB2312" w:cs="仿宋_GB2312"/>
          <w:sz w:val="32"/>
          <w:szCs w:val="32"/>
        </w:rPr>
      </w:pPr>
      <w:r w:rsidRPr="006F7C8B">
        <w:rPr>
          <w:rFonts w:ascii="仿宋_GB2312" w:eastAsia="仿宋_GB2312" w:hAnsi="仿宋_GB2312" w:cs="仿宋_GB2312" w:hint="eastAsia"/>
          <w:sz w:val="32"/>
          <w:szCs w:val="32"/>
        </w:rPr>
        <w:t>社会效益：完善矿山安全生产责任体系，监管监察执法能力增强，安全生产水平提高。</w:t>
      </w:r>
    </w:p>
    <w:p w:rsidR="006F7C8B" w:rsidRPr="006F7C8B" w:rsidRDefault="006F7C8B" w:rsidP="006F7C8B">
      <w:pPr>
        <w:spacing w:line="560" w:lineRule="exact"/>
        <w:ind w:firstLineChars="200" w:firstLine="640"/>
        <w:rPr>
          <w:rFonts w:ascii="仿宋_GB2312" w:eastAsia="仿宋_GB2312" w:hAnsi="仿宋_GB2312" w:cs="仿宋_GB2312"/>
          <w:sz w:val="32"/>
          <w:szCs w:val="32"/>
        </w:rPr>
      </w:pPr>
      <w:r w:rsidRPr="006F7C8B">
        <w:rPr>
          <w:rFonts w:ascii="仿宋_GB2312" w:eastAsia="仿宋_GB2312" w:hAnsi="仿宋_GB2312" w:cs="仿宋_GB2312" w:hint="eastAsia"/>
          <w:sz w:val="32"/>
          <w:szCs w:val="32"/>
        </w:rPr>
        <w:t>可持续影响：降低煤矿重大灾害风险，建立长期监测机制，为矿山安全生产提供实时数据支撑。</w:t>
      </w:r>
    </w:p>
    <w:p w:rsidR="006F7C8B" w:rsidRPr="006F7C8B" w:rsidRDefault="006F7C8B" w:rsidP="006F7C8B">
      <w:pPr>
        <w:spacing w:line="560" w:lineRule="exact"/>
        <w:ind w:firstLineChars="200" w:firstLine="640"/>
        <w:rPr>
          <w:rFonts w:ascii="仿宋_GB2312" w:eastAsia="仿宋_GB2312" w:hAnsi="仿宋_GB2312" w:cs="仿宋_GB2312"/>
          <w:sz w:val="32"/>
          <w:szCs w:val="32"/>
        </w:rPr>
      </w:pPr>
      <w:r w:rsidRPr="006F7C8B">
        <w:rPr>
          <w:rFonts w:ascii="仿宋_GB2312" w:eastAsia="仿宋_GB2312" w:hAnsi="仿宋_GB2312" w:cs="仿宋_GB2312" w:hint="eastAsia"/>
          <w:sz w:val="32"/>
          <w:szCs w:val="32"/>
        </w:rPr>
        <w:lastRenderedPageBreak/>
        <w:t xml:space="preserve">满意度：服务对象满意度90%。 </w:t>
      </w:r>
    </w:p>
    <w:p w:rsidR="006F7C8B" w:rsidRPr="006F7C8B" w:rsidRDefault="006F7C8B" w:rsidP="006F7C8B">
      <w:pPr>
        <w:spacing w:line="560" w:lineRule="exact"/>
        <w:ind w:firstLineChars="200" w:firstLine="640"/>
        <w:rPr>
          <w:rFonts w:ascii="仿宋_GB2312" w:eastAsia="仿宋_GB2312" w:hAnsi="仿宋_GB2312" w:cs="仿宋_GB2312"/>
          <w:sz w:val="32"/>
          <w:szCs w:val="32"/>
        </w:rPr>
      </w:pPr>
      <w:r w:rsidRPr="006F7C8B">
        <w:rPr>
          <w:rFonts w:ascii="仿宋_GB2312" w:eastAsia="仿宋_GB2312" w:hAnsi="仿宋_GB2312" w:cs="仿宋_GB2312" w:hint="eastAsia"/>
          <w:sz w:val="32"/>
          <w:szCs w:val="32"/>
        </w:rPr>
        <w:t>目标合理性:申报目标与国家非煤矿山安全监管要求一致，量化指标明确（如验收通过率、联网率），进度计划合理，结合矿山实际边坡监测需求，具备可行性。经竣工验收，实际完成情况与申报目标一致，目标设定科学合理。</w:t>
      </w:r>
    </w:p>
    <w:p w:rsidR="006F7C8B" w:rsidRPr="00793D32" w:rsidRDefault="006F7C8B" w:rsidP="006F7C8B">
      <w:pPr>
        <w:adjustRightInd w:val="0"/>
        <w:snapToGrid w:val="0"/>
        <w:spacing w:line="560" w:lineRule="exact"/>
        <w:ind w:firstLineChars="200" w:firstLine="640"/>
        <w:rPr>
          <w:rFonts w:ascii="黑体" w:eastAsia="黑体" w:hAnsi="黑体"/>
          <w:sz w:val="32"/>
          <w:szCs w:val="32"/>
        </w:rPr>
      </w:pPr>
      <w:r w:rsidRPr="00793D32">
        <w:rPr>
          <w:rFonts w:ascii="黑体" w:eastAsia="黑体" w:hAnsi="黑体" w:hint="eastAsia"/>
          <w:sz w:val="32"/>
          <w:szCs w:val="32"/>
        </w:rPr>
        <w:t>二、项目资金申报及使用情况</w:t>
      </w:r>
    </w:p>
    <w:p w:rsidR="006F7C8B" w:rsidRPr="00793D32" w:rsidRDefault="006F7C8B" w:rsidP="00793D32">
      <w:pPr>
        <w:spacing w:line="560" w:lineRule="exact"/>
        <w:ind w:firstLineChars="200" w:firstLine="643"/>
        <w:rPr>
          <w:rFonts w:ascii="楷体_GB2312" w:eastAsia="楷体_GB2312" w:hAnsi="仿宋_GB2312" w:cs="仿宋_GB2312"/>
          <w:b/>
          <w:bCs/>
          <w:sz w:val="32"/>
          <w:szCs w:val="32"/>
        </w:rPr>
      </w:pPr>
      <w:r w:rsidRPr="00793D32">
        <w:rPr>
          <w:rFonts w:ascii="楷体_GB2312" w:eastAsia="楷体_GB2312" w:hAnsi="仿宋_GB2312" w:cs="仿宋_GB2312" w:hint="eastAsia"/>
          <w:b/>
          <w:bCs/>
          <w:sz w:val="32"/>
          <w:szCs w:val="32"/>
        </w:rPr>
        <w:t>（一）项目资金申报及批复情况。</w:t>
      </w:r>
    </w:p>
    <w:p w:rsidR="006F7C8B" w:rsidRPr="006F7C8B" w:rsidRDefault="00C365AF" w:rsidP="00C365AF">
      <w:pPr>
        <w:topLinePunct/>
        <w:autoSpaceDE w:val="0"/>
        <w:spacing w:line="560" w:lineRule="exact"/>
        <w:ind w:firstLineChars="200" w:firstLine="640"/>
        <w:mirrorIndents/>
        <w:rPr>
          <w:rFonts w:ascii="仿宋_GB2312" w:eastAsia="仿宋_GB2312"/>
          <w:sz w:val="32"/>
          <w:szCs w:val="32"/>
          <w:lang w:val="zh-CN"/>
        </w:rPr>
      </w:pPr>
      <w:r w:rsidRPr="00C365AF">
        <w:rPr>
          <w:rFonts w:ascii="仿宋_GB2312" w:eastAsia="仿宋_GB2312" w:hint="eastAsia"/>
          <w:sz w:val="32"/>
          <w:szCs w:val="32"/>
          <w:lang w:val="zh-CN"/>
        </w:rPr>
        <w:t>2023 年煤矿及重点非煤矿山重大灾害风险防控项目 补助资金</w:t>
      </w:r>
      <w:r>
        <w:rPr>
          <w:rFonts w:ascii="仿宋_GB2312" w:eastAsia="仿宋_GB2312" w:hint="eastAsia"/>
          <w:sz w:val="32"/>
          <w:szCs w:val="32"/>
          <w:lang w:val="zh-CN"/>
        </w:rPr>
        <w:t>，</w:t>
      </w:r>
      <w:r w:rsidRPr="00C365AF">
        <w:rPr>
          <w:rFonts w:ascii="仿宋_GB2312" w:eastAsia="仿宋_GB2312" w:hint="eastAsia"/>
          <w:sz w:val="32"/>
          <w:szCs w:val="32"/>
          <w:lang w:val="zh-CN"/>
        </w:rPr>
        <w:t>收入列</w:t>
      </w:r>
      <w:r>
        <w:rPr>
          <w:rFonts w:ascii="仿宋_GB2312" w:eastAsia="仿宋_GB2312" w:hint="eastAsia"/>
          <w:sz w:val="32"/>
          <w:szCs w:val="32"/>
          <w:lang w:val="zh-CN"/>
        </w:rPr>
        <w:t>入</w:t>
      </w:r>
      <w:r w:rsidRPr="00C365AF">
        <w:rPr>
          <w:rFonts w:ascii="仿宋_GB2312" w:eastAsia="仿宋_GB2312" w:hint="eastAsia"/>
          <w:sz w:val="32"/>
          <w:szCs w:val="32"/>
          <w:lang w:val="zh-CN"/>
        </w:rPr>
        <w:t>2023 年政府收支分类科目“1100260 灾害防治及应急管理共同财政事权转移支付收入”,支出列入 2023 年政府收支分类科目“2240106 安全监管”</w:t>
      </w:r>
      <w:r w:rsidR="006F7C8B" w:rsidRPr="00C365AF">
        <w:rPr>
          <w:rFonts w:ascii="仿宋_GB2312" w:eastAsia="仿宋_GB2312" w:hint="eastAsia"/>
          <w:sz w:val="32"/>
          <w:szCs w:val="32"/>
          <w:lang w:val="zh-CN"/>
        </w:rPr>
        <w:t>。</w:t>
      </w:r>
      <w:r w:rsidR="006F7C8B" w:rsidRPr="006F7C8B">
        <w:rPr>
          <w:rFonts w:ascii="仿宋_GB2312" w:eastAsia="仿宋_GB2312" w:hint="eastAsia"/>
          <w:sz w:val="32"/>
          <w:szCs w:val="32"/>
          <w:lang w:val="zh-CN"/>
        </w:rPr>
        <w:t>补助资金用于支持建设纳入全国性系统的重大违法行为智能识别分析系统、应急处置视频智能通讯系统和智能视频辅助监管监察系统,提升矿山数字化、智能化安全生产预防和监管水平。资金按照《关于明确2023年煤矿及重点非煤矿山重大灾害风险防控建设项目清单的通知》（川应急函〔2023〕321号）执行。</w:t>
      </w:r>
    </w:p>
    <w:p w:rsidR="006F7C8B" w:rsidRPr="006F7C8B" w:rsidRDefault="006F7C8B" w:rsidP="00793D32">
      <w:pPr>
        <w:spacing w:line="560" w:lineRule="exact"/>
        <w:ind w:firstLineChars="200" w:firstLine="643"/>
        <w:rPr>
          <w:rFonts w:ascii="仿宋_GB2312" w:eastAsia="仿宋_GB2312"/>
          <w:sz w:val="32"/>
          <w:szCs w:val="32"/>
          <w:lang w:val="zh-CN"/>
        </w:rPr>
      </w:pPr>
      <w:r w:rsidRPr="00793D32">
        <w:rPr>
          <w:rFonts w:ascii="楷体_GB2312" w:eastAsia="楷体_GB2312" w:hAnsi="仿宋_GB2312" w:cs="仿宋_GB2312" w:hint="eastAsia"/>
          <w:b/>
          <w:bCs/>
          <w:sz w:val="32"/>
          <w:szCs w:val="32"/>
        </w:rPr>
        <w:t>（二）资金计划、到位及使用情况。</w:t>
      </w:r>
    </w:p>
    <w:p w:rsidR="006F7C8B" w:rsidRPr="006F7C8B" w:rsidRDefault="006F7C8B" w:rsidP="006F7C8B">
      <w:pPr>
        <w:adjustRightInd w:val="0"/>
        <w:snapToGrid w:val="0"/>
        <w:spacing w:line="560" w:lineRule="exact"/>
        <w:ind w:firstLineChars="200" w:firstLine="640"/>
        <w:rPr>
          <w:rFonts w:ascii="仿宋_GB2312" w:eastAsia="仿宋_GB2312"/>
          <w:sz w:val="32"/>
          <w:szCs w:val="32"/>
          <w:lang w:val="zh-CN"/>
        </w:rPr>
      </w:pPr>
      <w:r w:rsidRPr="006F7C8B">
        <w:rPr>
          <w:rFonts w:ascii="仿宋_GB2312" w:eastAsia="仿宋_GB2312" w:hint="eastAsia"/>
          <w:sz w:val="32"/>
          <w:szCs w:val="32"/>
          <w:lang w:val="zh-CN"/>
        </w:rPr>
        <w:t>1．资金计划。20个项目计划</w:t>
      </w:r>
      <w:r w:rsidRPr="006F7C8B">
        <w:rPr>
          <w:rFonts w:ascii="仿宋_GB2312" w:eastAsia="仿宋_GB2312" w:hint="eastAsia"/>
          <w:color w:val="000000"/>
          <w:sz w:val="32"/>
          <w:szCs w:val="32"/>
        </w:rPr>
        <w:t>总投资</w:t>
      </w:r>
      <w:r w:rsidRPr="006F7C8B">
        <w:rPr>
          <w:rFonts w:ascii="仿宋_GB2312" w:eastAsia="仿宋_GB2312" w:hAnsi="仿宋_GB2312" w:cs="仿宋_GB2312" w:hint="eastAsia"/>
          <w:sz w:val="32"/>
          <w:szCs w:val="32"/>
        </w:rPr>
        <w:t>1450.98</w:t>
      </w:r>
      <w:r w:rsidRPr="006F7C8B">
        <w:rPr>
          <w:rFonts w:ascii="仿宋_GB2312" w:eastAsia="仿宋_GB2312" w:hint="eastAsia"/>
          <w:bCs/>
          <w:color w:val="000000"/>
          <w:sz w:val="32"/>
          <w:szCs w:val="32"/>
        </w:rPr>
        <w:t>万元，</w:t>
      </w:r>
      <w:r w:rsidRPr="006F7C8B">
        <w:rPr>
          <w:rFonts w:ascii="仿宋_GB2312" w:eastAsia="仿宋_GB2312" w:hint="eastAsia"/>
          <w:color w:val="000000"/>
          <w:sz w:val="32"/>
          <w:szCs w:val="32"/>
        </w:rPr>
        <w:t>奖补资金</w:t>
      </w:r>
      <w:r w:rsidRPr="006F7C8B">
        <w:rPr>
          <w:rFonts w:ascii="仿宋_GB2312" w:eastAsia="仿宋_GB2312" w:hint="eastAsia"/>
          <w:bCs/>
          <w:color w:val="000000"/>
          <w:sz w:val="32"/>
          <w:szCs w:val="32"/>
        </w:rPr>
        <w:t>467.5万元，企业自筹资金</w:t>
      </w:r>
      <w:r w:rsidRPr="006F7C8B">
        <w:rPr>
          <w:rFonts w:ascii="仿宋_GB2312" w:eastAsia="仿宋_GB2312" w:hint="eastAsia"/>
          <w:sz w:val="32"/>
          <w:szCs w:val="32"/>
        </w:rPr>
        <w:t>860.98</w:t>
      </w:r>
      <w:r w:rsidRPr="006F7C8B">
        <w:rPr>
          <w:rFonts w:ascii="仿宋_GB2312" w:eastAsia="仿宋_GB2312" w:hint="eastAsia"/>
          <w:bCs/>
          <w:color w:val="000000"/>
          <w:sz w:val="32"/>
          <w:szCs w:val="32"/>
        </w:rPr>
        <w:t>万元。</w:t>
      </w:r>
    </w:p>
    <w:p w:rsidR="006F7C8B" w:rsidRPr="006F7C8B" w:rsidRDefault="006F7C8B" w:rsidP="006F7C8B">
      <w:pPr>
        <w:adjustRightInd w:val="0"/>
        <w:snapToGrid w:val="0"/>
        <w:spacing w:line="560" w:lineRule="exact"/>
        <w:ind w:firstLineChars="200" w:firstLine="640"/>
        <w:rPr>
          <w:rFonts w:ascii="仿宋_GB2312" w:eastAsia="仿宋_GB2312"/>
          <w:bCs/>
          <w:color w:val="000000"/>
          <w:sz w:val="32"/>
          <w:szCs w:val="32"/>
        </w:rPr>
      </w:pPr>
      <w:r w:rsidRPr="006F7C8B">
        <w:rPr>
          <w:rFonts w:ascii="仿宋_GB2312" w:eastAsia="仿宋_GB2312" w:hint="eastAsia"/>
          <w:sz w:val="32"/>
          <w:szCs w:val="32"/>
          <w:lang w:val="zh-CN"/>
        </w:rPr>
        <w:t>2．资金到位。</w:t>
      </w:r>
      <w:r w:rsidRPr="006F7C8B">
        <w:rPr>
          <w:rFonts w:ascii="仿宋_GB2312" w:eastAsia="仿宋_GB2312" w:hint="eastAsia"/>
          <w:color w:val="000000"/>
          <w:sz w:val="32"/>
          <w:szCs w:val="32"/>
        </w:rPr>
        <w:t>奖补资金</w:t>
      </w:r>
      <w:r w:rsidRPr="006F7C8B">
        <w:rPr>
          <w:rFonts w:ascii="仿宋_GB2312" w:eastAsia="仿宋_GB2312" w:hint="eastAsia"/>
          <w:bCs/>
          <w:color w:val="000000"/>
          <w:sz w:val="32"/>
          <w:szCs w:val="32"/>
        </w:rPr>
        <w:t>590万元，企业自筹资金</w:t>
      </w:r>
      <w:r w:rsidRPr="006F7C8B">
        <w:rPr>
          <w:rFonts w:ascii="仿宋_GB2312" w:eastAsia="仿宋_GB2312" w:hint="eastAsia"/>
          <w:sz w:val="32"/>
          <w:szCs w:val="32"/>
        </w:rPr>
        <w:t>860.98</w:t>
      </w:r>
      <w:r w:rsidRPr="006F7C8B">
        <w:rPr>
          <w:rFonts w:ascii="仿宋_GB2312" w:eastAsia="仿宋_GB2312" w:hint="eastAsia"/>
          <w:bCs/>
          <w:color w:val="000000"/>
          <w:sz w:val="32"/>
          <w:szCs w:val="32"/>
        </w:rPr>
        <w:t>万元。全部投入到位。</w:t>
      </w:r>
    </w:p>
    <w:p w:rsidR="006F7C8B" w:rsidRDefault="006F7C8B" w:rsidP="006F7C8B">
      <w:pPr>
        <w:adjustRightInd w:val="0"/>
        <w:snapToGrid w:val="0"/>
        <w:spacing w:line="600" w:lineRule="exact"/>
        <w:ind w:firstLine="720"/>
        <w:rPr>
          <w:color w:val="FF0000"/>
        </w:rPr>
      </w:pPr>
    </w:p>
    <w:p w:rsidR="006F7C8B" w:rsidRDefault="006F7C8B" w:rsidP="006F7C8B">
      <w:pPr>
        <w:adjustRightInd w:val="0"/>
        <w:snapToGrid w:val="0"/>
        <w:spacing w:line="600" w:lineRule="exact"/>
        <w:ind w:firstLine="720"/>
        <w:rPr>
          <w:rFonts w:ascii="仿宋_GB2312" w:hAnsi="仿宋_GB2312" w:cs="仿宋_GB2312"/>
          <w:color w:val="FF0000"/>
        </w:rPr>
      </w:pPr>
    </w:p>
    <w:p w:rsidR="006F7C8B" w:rsidRDefault="006F7C8B" w:rsidP="006F7C8B">
      <w:pPr>
        <w:pStyle w:val="a0"/>
      </w:pPr>
    </w:p>
    <w:p w:rsidR="006F7C8B" w:rsidRDefault="006F7C8B" w:rsidP="006F7C8B">
      <w:pPr>
        <w:adjustRightInd w:val="0"/>
        <w:snapToGrid w:val="0"/>
        <w:spacing w:line="600" w:lineRule="exact"/>
        <w:jc w:val="center"/>
        <w:rPr>
          <w:rFonts w:ascii="方正小标宋简体" w:eastAsia="方正小标宋简体" w:hAnsi="仿宋_GB2312" w:cs="仿宋_GB2312"/>
        </w:rPr>
      </w:pPr>
      <w:r>
        <w:rPr>
          <w:rFonts w:ascii="方正小标宋简体" w:eastAsia="方正小标宋简体" w:hAnsi="仿宋_GB2312" w:cs="仿宋_GB2312" w:hint="eastAsia"/>
        </w:rPr>
        <w:lastRenderedPageBreak/>
        <w:t>资金到位明细表</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3"/>
        <w:gridCol w:w="1733"/>
        <w:gridCol w:w="992"/>
        <w:gridCol w:w="2127"/>
        <w:gridCol w:w="1438"/>
        <w:gridCol w:w="973"/>
        <w:gridCol w:w="850"/>
      </w:tblGrid>
      <w:tr w:rsidR="006F7C8B" w:rsidTr="006F7C8B">
        <w:trPr>
          <w:trHeight w:val="418"/>
          <w:jc w:val="center"/>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ascii="仿宋_GB2312" w:eastAsia="仿宋_GB2312" w:cs="宋体"/>
                <w:b/>
                <w:bCs/>
                <w:kern w:val="0"/>
                <w:sz w:val="18"/>
                <w:szCs w:val="18"/>
              </w:rPr>
            </w:pPr>
            <w:r>
              <w:rPr>
                <w:rFonts w:ascii="仿宋_GB2312" w:cs="宋体" w:hint="eastAsia"/>
                <w:b/>
                <w:bCs/>
                <w:kern w:val="0"/>
                <w:sz w:val="18"/>
                <w:szCs w:val="18"/>
              </w:rPr>
              <w:t>序号</w:t>
            </w:r>
          </w:p>
        </w:tc>
        <w:tc>
          <w:tcPr>
            <w:tcW w:w="1732" w:type="dxa"/>
            <w:vMerge w:val="restart"/>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ascii="仿宋_GB2312" w:eastAsia="仿宋_GB2312" w:cs="宋体"/>
                <w:b/>
                <w:bCs/>
                <w:kern w:val="0"/>
                <w:sz w:val="18"/>
                <w:szCs w:val="18"/>
              </w:rPr>
            </w:pPr>
            <w:r>
              <w:rPr>
                <w:rFonts w:ascii="仿宋_GB2312" w:cs="宋体" w:hint="eastAsia"/>
                <w:b/>
                <w:bCs/>
                <w:kern w:val="0"/>
                <w:sz w:val="18"/>
                <w:szCs w:val="18"/>
              </w:rPr>
              <w:t>矿井名称</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_GB2312"/>
                <w:b/>
                <w:kern w:val="0"/>
                <w:sz w:val="18"/>
                <w:szCs w:val="18"/>
              </w:rPr>
            </w:pPr>
            <w:r>
              <w:rPr>
                <w:rFonts w:hint="eastAsia"/>
                <w:b/>
                <w:kern w:val="0"/>
                <w:sz w:val="18"/>
                <w:szCs w:val="18"/>
              </w:rPr>
              <w:t>矿井类别（煤矿</w:t>
            </w:r>
            <w:r>
              <w:rPr>
                <w:b/>
                <w:kern w:val="0"/>
                <w:sz w:val="18"/>
                <w:szCs w:val="18"/>
              </w:rPr>
              <w:t>/</w:t>
            </w:r>
            <w:r>
              <w:rPr>
                <w:rFonts w:hint="eastAsia"/>
                <w:b/>
                <w:kern w:val="0"/>
                <w:sz w:val="18"/>
                <w:szCs w:val="18"/>
              </w:rPr>
              <w:t>非煤矿山）</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ascii="仿宋_GB2312" w:eastAsia="仿宋_GB2312" w:cs="宋体"/>
                <w:b/>
                <w:bCs/>
                <w:kern w:val="0"/>
                <w:sz w:val="18"/>
                <w:szCs w:val="18"/>
              </w:rPr>
            </w:pPr>
            <w:r>
              <w:rPr>
                <w:rFonts w:ascii="仿宋_GB2312" w:cs="宋体" w:hint="eastAsia"/>
                <w:b/>
                <w:bCs/>
                <w:kern w:val="0"/>
                <w:sz w:val="18"/>
                <w:szCs w:val="18"/>
              </w:rPr>
              <w:t>建设内容</w:t>
            </w:r>
          </w:p>
        </w:tc>
        <w:tc>
          <w:tcPr>
            <w:tcW w:w="3260" w:type="dxa"/>
            <w:gridSpan w:val="3"/>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ascii="仿宋_GB2312" w:eastAsia="仿宋_GB2312" w:cs="宋体"/>
                <w:b/>
                <w:bCs/>
                <w:kern w:val="0"/>
                <w:sz w:val="18"/>
                <w:szCs w:val="18"/>
              </w:rPr>
            </w:pPr>
            <w:r>
              <w:rPr>
                <w:rFonts w:ascii="仿宋_GB2312" w:cs="宋体" w:hint="eastAsia"/>
                <w:b/>
                <w:bCs/>
                <w:kern w:val="0"/>
                <w:sz w:val="18"/>
                <w:szCs w:val="18"/>
              </w:rPr>
              <w:t>项目投资</w:t>
            </w:r>
          </w:p>
        </w:tc>
      </w:tr>
      <w:tr w:rsidR="006F7C8B" w:rsidTr="006F7C8B">
        <w:trPr>
          <w:trHeight w:val="1083"/>
          <w:jc w:val="center"/>
        </w:trPr>
        <w:tc>
          <w:tcPr>
            <w:tcW w:w="5353" w:type="dxa"/>
            <w:vMerge/>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jc w:val="left"/>
              <w:rPr>
                <w:rFonts w:ascii="仿宋_GB2312" w:eastAsia="仿宋_GB2312" w:cs="宋体"/>
                <w:b/>
                <w:bCs/>
                <w:kern w:val="0"/>
                <w:sz w:val="18"/>
                <w:szCs w:val="18"/>
              </w:rPr>
            </w:pPr>
          </w:p>
        </w:tc>
        <w:tc>
          <w:tcPr>
            <w:tcW w:w="1732" w:type="dxa"/>
            <w:vMerge/>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jc w:val="left"/>
              <w:rPr>
                <w:rFonts w:ascii="仿宋_GB2312" w:eastAsia="仿宋_GB2312" w:cs="宋体"/>
                <w:b/>
                <w:bCs/>
                <w:kern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jc w:val="left"/>
              <w:rPr>
                <w:rFonts w:eastAsia="仿宋_GB2312"/>
                <w:b/>
                <w:kern w:val="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jc w:val="left"/>
              <w:rPr>
                <w:rFonts w:ascii="仿宋_GB2312" w:eastAsia="仿宋_GB2312" w:cs="宋体"/>
                <w:b/>
                <w:bCs/>
                <w:kern w:val="0"/>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ascii="仿宋_GB2312" w:eastAsia="仿宋_GB2312" w:cs="宋体"/>
                <w:b/>
                <w:bCs/>
                <w:kern w:val="0"/>
                <w:sz w:val="18"/>
                <w:szCs w:val="18"/>
              </w:rPr>
            </w:pPr>
            <w:r>
              <w:rPr>
                <w:rFonts w:ascii="仿宋_GB2312" w:cs="宋体" w:hint="eastAsia"/>
                <w:b/>
                <w:bCs/>
                <w:kern w:val="0"/>
                <w:sz w:val="18"/>
                <w:szCs w:val="18"/>
              </w:rPr>
              <w:t>总投资（万元）</w:t>
            </w:r>
          </w:p>
        </w:tc>
        <w:tc>
          <w:tcPr>
            <w:tcW w:w="973"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ascii="仿宋_GB2312" w:eastAsia="仿宋_GB2312" w:cs="宋体"/>
                <w:b/>
                <w:bCs/>
                <w:kern w:val="0"/>
                <w:sz w:val="18"/>
                <w:szCs w:val="18"/>
              </w:rPr>
            </w:pPr>
            <w:r>
              <w:rPr>
                <w:rFonts w:ascii="仿宋_GB2312" w:cs="宋体" w:hint="eastAsia"/>
                <w:b/>
                <w:bCs/>
                <w:kern w:val="0"/>
                <w:sz w:val="18"/>
                <w:szCs w:val="18"/>
              </w:rPr>
              <w:t>其中：中央财政资金（万元）</w:t>
            </w:r>
          </w:p>
        </w:tc>
        <w:tc>
          <w:tcPr>
            <w:tcW w:w="850"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ascii="仿宋_GB2312" w:eastAsia="仿宋_GB2312" w:cs="宋体"/>
                <w:b/>
                <w:bCs/>
                <w:kern w:val="0"/>
                <w:sz w:val="18"/>
                <w:szCs w:val="18"/>
              </w:rPr>
            </w:pPr>
            <w:r>
              <w:rPr>
                <w:rFonts w:ascii="仿宋_GB2312" w:cs="宋体" w:hint="eastAsia"/>
                <w:b/>
                <w:bCs/>
                <w:kern w:val="0"/>
                <w:sz w:val="18"/>
                <w:szCs w:val="18"/>
              </w:rPr>
              <w:t>企业配套资金（万元）</w:t>
            </w:r>
          </w:p>
        </w:tc>
      </w:tr>
      <w:tr w:rsidR="006F7C8B" w:rsidTr="006F7C8B">
        <w:trPr>
          <w:trHeight w:val="680"/>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
                <w:b/>
                <w:bCs/>
                <w:kern w:val="0"/>
                <w:sz w:val="18"/>
                <w:szCs w:val="18"/>
              </w:rPr>
            </w:pPr>
            <w:r>
              <w:rPr>
                <w:b/>
                <w:bCs/>
                <w:kern w:val="0"/>
                <w:sz w:val="18"/>
                <w:szCs w:val="18"/>
              </w:rPr>
              <w:t>1</w:t>
            </w:r>
          </w:p>
        </w:tc>
        <w:tc>
          <w:tcPr>
            <w:tcW w:w="1732"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_GB2312" w:cs="宋体"/>
                <w:kern w:val="0"/>
                <w:sz w:val="18"/>
                <w:szCs w:val="18"/>
              </w:rPr>
            </w:pPr>
            <w:r>
              <w:rPr>
                <w:rFonts w:cs="宋体" w:hint="eastAsia"/>
                <w:kern w:val="0"/>
                <w:sz w:val="18"/>
                <w:szCs w:val="18"/>
              </w:rPr>
              <w:t>四川川煤华荣能源有限责任公司大宝顶煤矿</w:t>
            </w:r>
          </w:p>
        </w:tc>
        <w:tc>
          <w:tcPr>
            <w:tcW w:w="992"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_GB2312" w:cs="宋体"/>
                <w:kern w:val="0"/>
                <w:sz w:val="18"/>
                <w:szCs w:val="18"/>
              </w:rPr>
            </w:pPr>
            <w:r>
              <w:rPr>
                <w:rFonts w:cs="宋体" w:hint="eastAsia"/>
                <w:kern w:val="0"/>
                <w:sz w:val="18"/>
                <w:szCs w:val="18"/>
              </w:rPr>
              <w:t>煤矿</w:t>
            </w:r>
          </w:p>
        </w:tc>
        <w:tc>
          <w:tcPr>
            <w:tcW w:w="2126"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_GB2312" w:cs="宋体"/>
                <w:kern w:val="0"/>
                <w:sz w:val="18"/>
                <w:szCs w:val="18"/>
              </w:rPr>
            </w:pPr>
            <w:r>
              <w:rPr>
                <w:rFonts w:cs="宋体" w:hint="eastAsia"/>
                <w:kern w:val="0"/>
                <w:sz w:val="18"/>
                <w:szCs w:val="18"/>
              </w:rPr>
              <w:t>电子封条监测联网、顶板监测联网、人员精准定位系统</w:t>
            </w:r>
          </w:p>
        </w:tc>
        <w:tc>
          <w:tcPr>
            <w:tcW w:w="1437"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_GB2312"/>
                <w:kern w:val="0"/>
                <w:sz w:val="18"/>
                <w:szCs w:val="18"/>
              </w:rPr>
            </w:pPr>
            <w:r>
              <w:rPr>
                <w:kern w:val="0"/>
                <w:sz w:val="18"/>
                <w:szCs w:val="18"/>
              </w:rPr>
              <w:t>375.1</w:t>
            </w:r>
          </w:p>
        </w:tc>
        <w:tc>
          <w:tcPr>
            <w:tcW w:w="973"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_GB2312"/>
                <w:kern w:val="0"/>
                <w:sz w:val="18"/>
                <w:szCs w:val="18"/>
              </w:rPr>
            </w:pPr>
            <w:r>
              <w:rPr>
                <w:kern w:val="0"/>
                <w:sz w:val="18"/>
                <w:szCs w:val="18"/>
              </w:rPr>
              <w:t>177</w:t>
            </w:r>
          </w:p>
        </w:tc>
        <w:tc>
          <w:tcPr>
            <w:tcW w:w="850"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_GB2312"/>
                <w:kern w:val="0"/>
                <w:sz w:val="18"/>
                <w:szCs w:val="18"/>
              </w:rPr>
            </w:pPr>
            <w:r>
              <w:rPr>
                <w:kern w:val="0"/>
                <w:sz w:val="18"/>
                <w:szCs w:val="18"/>
              </w:rPr>
              <w:t>198.1</w:t>
            </w:r>
          </w:p>
        </w:tc>
      </w:tr>
      <w:tr w:rsidR="006F7C8B" w:rsidTr="006F7C8B">
        <w:trPr>
          <w:trHeight w:val="680"/>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
                <w:b/>
                <w:bCs/>
                <w:kern w:val="0"/>
                <w:sz w:val="18"/>
                <w:szCs w:val="18"/>
              </w:rPr>
            </w:pPr>
            <w:r>
              <w:rPr>
                <w:b/>
                <w:bCs/>
                <w:kern w:val="0"/>
                <w:sz w:val="18"/>
                <w:szCs w:val="18"/>
              </w:rPr>
              <w:t>2</w:t>
            </w:r>
          </w:p>
        </w:tc>
        <w:tc>
          <w:tcPr>
            <w:tcW w:w="1732"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_GB2312" w:cs="宋体"/>
                <w:kern w:val="0"/>
                <w:sz w:val="18"/>
                <w:szCs w:val="18"/>
              </w:rPr>
            </w:pPr>
            <w:r>
              <w:rPr>
                <w:rFonts w:cs="宋体" w:hint="eastAsia"/>
                <w:kern w:val="0"/>
                <w:sz w:val="18"/>
                <w:szCs w:val="18"/>
              </w:rPr>
              <w:t>四川川煤华荣能源有限责任公司花山煤矿</w:t>
            </w:r>
          </w:p>
        </w:tc>
        <w:tc>
          <w:tcPr>
            <w:tcW w:w="992"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_GB2312" w:cs="宋体"/>
                <w:kern w:val="0"/>
                <w:sz w:val="18"/>
                <w:szCs w:val="18"/>
              </w:rPr>
            </w:pPr>
            <w:r>
              <w:rPr>
                <w:rFonts w:cs="宋体" w:hint="eastAsia"/>
                <w:kern w:val="0"/>
                <w:sz w:val="18"/>
                <w:szCs w:val="18"/>
              </w:rPr>
              <w:t>煤矿</w:t>
            </w:r>
          </w:p>
        </w:tc>
        <w:tc>
          <w:tcPr>
            <w:tcW w:w="2126"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_GB2312" w:cs="宋体"/>
                <w:kern w:val="0"/>
                <w:sz w:val="18"/>
                <w:szCs w:val="18"/>
              </w:rPr>
            </w:pPr>
            <w:r>
              <w:rPr>
                <w:rFonts w:cs="宋体" w:hint="eastAsia"/>
                <w:kern w:val="0"/>
                <w:sz w:val="18"/>
                <w:szCs w:val="18"/>
              </w:rPr>
              <w:t>电子封条监测联网、顶板监测联网、瓦斯监测联网</w:t>
            </w:r>
          </w:p>
        </w:tc>
        <w:tc>
          <w:tcPr>
            <w:tcW w:w="1437"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_GB2312"/>
                <w:kern w:val="0"/>
                <w:sz w:val="18"/>
                <w:szCs w:val="18"/>
              </w:rPr>
            </w:pPr>
            <w:r>
              <w:rPr>
                <w:kern w:val="0"/>
                <w:sz w:val="18"/>
                <w:szCs w:val="18"/>
              </w:rPr>
              <w:t>150.1</w:t>
            </w:r>
          </w:p>
        </w:tc>
        <w:tc>
          <w:tcPr>
            <w:tcW w:w="973"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_GB2312"/>
                <w:kern w:val="0"/>
                <w:sz w:val="18"/>
                <w:szCs w:val="18"/>
              </w:rPr>
            </w:pPr>
            <w:r>
              <w:rPr>
                <w:kern w:val="0"/>
                <w:sz w:val="18"/>
                <w:szCs w:val="18"/>
              </w:rPr>
              <w:t>66.5</w:t>
            </w:r>
          </w:p>
        </w:tc>
        <w:tc>
          <w:tcPr>
            <w:tcW w:w="850"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_GB2312"/>
                <w:kern w:val="0"/>
                <w:sz w:val="18"/>
                <w:szCs w:val="18"/>
              </w:rPr>
            </w:pPr>
            <w:r>
              <w:rPr>
                <w:kern w:val="0"/>
                <w:sz w:val="18"/>
                <w:szCs w:val="18"/>
              </w:rPr>
              <w:t>83.6</w:t>
            </w:r>
          </w:p>
        </w:tc>
      </w:tr>
      <w:tr w:rsidR="006F7C8B" w:rsidTr="006F7C8B">
        <w:trPr>
          <w:trHeight w:val="680"/>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
                <w:b/>
                <w:bCs/>
                <w:kern w:val="0"/>
                <w:sz w:val="18"/>
                <w:szCs w:val="18"/>
              </w:rPr>
            </w:pPr>
            <w:r>
              <w:rPr>
                <w:b/>
                <w:bCs/>
                <w:kern w:val="0"/>
                <w:sz w:val="18"/>
                <w:szCs w:val="18"/>
              </w:rPr>
              <w:t>3</w:t>
            </w:r>
          </w:p>
        </w:tc>
        <w:tc>
          <w:tcPr>
            <w:tcW w:w="1732"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_GB2312" w:cs="宋体"/>
                <w:kern w:val="0"/>
                <w:sz w:val="18"/>
                <w:szCs w:val="18"/>
              </w:rPr>
            </w:pPr>
            <w:r>
              <w:rPr>
                <w:rFonts w:cs="宋体" w:hint="eastAsia"/>
                <w:kern w:val="0"/>
                <w:sz w:val="18"/>
                <w:szCs w:val="18"/>
              </w:rPr>
              <w:t>四川川煤华荣能源有限责任公司太平煤矿</w:t>
            </w:r>
          </w:p>
        </w:tc>
        <w:tc>
          <w:tcPr>
            <w:tcW w:w="992"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_GB2312" w:cs="宋体"/>
                <w:kern w:val="0"/>
                <w:sz w:val="18"/>
                <w:szCs w:val="18"/>
              </w:rPr>
            </w:pPr>
            <w:r>
              <w:rPr>
                <w:rFonts w:cs="宋体" w:hint="eastAsia"/>
                <w:kern w:val="0"/>
                <w:sz w:val="18"/>
                <w:szCs w:val="18"/>
              </w:rPr>
              <w:t>煤矿</w:t>
            </w:r>
          </w:p>
        </w:tc>
        <w:tc>
          <w:tcPr>
            <w:tcW w:w="2126"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_GB2312" w:cs="宋体"/>
                <w:kern w:val="0"/>
                <w:sz w:val="18"/>
                <w:szCs w:val="18"/>
              </w:rPr>
            </w:pPr>
            <w:r>
              <w:rPr>
                <w:rFonts w:cs="宋体" w:hint="eastAsia"/>
                <w:kern w:val="0"/>
                <w:sz w:val="18"/>
                <w:szCs w:val="18"/>
              </w:rPr>
              <w:t>电子封条监测联网、顶板监测联网、瓦斯监测联网</w:t>
            </w:r>
          </w:p>
        </w:tc>
        <w:tc>
          <w:tcPr>
            <w:tcW w:w="1437"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_GB2312"/>
                <w:kern w:val="0"/>
                <w:sz w:val="18"/>
                <w:szCs w:val="18"/>
              </w:rPr>
            </w:pPr>
            <w:r>
              <w:rPr>
                <w:kern w:val="0"/>
                <w:sz w:val="18"/>
                <w:szCs w:val="18"/>
              </w:rPr>
              <w:t>301.3</w:t>
            </w:r>
          </w:p>
        </w:tc>
        <w:tc>
          <w:tcPr>
            <w:tcW w:w="973"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_GB2312"/>
                <w:kern w:val="0"/>
                <w:sz w:val="18"/>
                <w:szCs w:val="18"/>
              </w:rPr>
            </w:pPr>
            <w:r>
              <w:rPr>
                <w:kern w:val="0"/>
                <w:sz w:val="18"/>
                <w:szCs w:val="18"/>
              </w:rPr>
              <w:t>64</w:t>
            </w:r>
          </w:p>
        </w:tc>
        <w:tc>
          <w:tcPr>
            <w:tcW w:w="850"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_GB2312"/>
                <w:kern w:val="0"/>
                <w:sz w:val="18"/>
                <w:szCs w:val="18"/>
              </w:rPr>
            </w:pPr>
            <w:r>
              <w:rPr>
                <w:kern w:val="0"/>
                <w:sz w:val="18"/>
                <w:szCs w:val="18"/>
              </w:rPr>
              <w:t>237.3</w:t>
            </w:r>
          </w:p>
        </w:tc>
      </w:tr>
      <w:tr w:rsidR="006F7C8B" w:rsidTr="006F7C8B">
        <w:trPr>
          <w:trHeight w:val="680"/>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
                <w:b/>
                <w:bCs/>
                <w:kern w:val="0"/>
                <w:sz w:val="18"/>
                <w:szCs w:val="18"/>
              </w:rPr>
            </w:pPr>
            <w:r>
              <w:rPr>
                <w:b/>
                <w:bCs/>
                <w:kern w:val="0"/>
                <w:sz w:val="18"/>
                <w:szCs w:val="18"/>
              </w:rPr>
              <w:t>4</w:t>
            </w:r>
          </w:p>
        </w:tc>
        <w:tc>
          <w:tcPr>
            <w:tcW w:w="1732"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_GB2312" w:cs="宋体"/>
                <w:kern w:val="0"/>
                <w:sz w:val="18"/>
                <w:szCs w:val="18"/>
              </w:rPr>
            </w:pPr>
            <w:r>
              <w:rPr>
                <w:rFonts w:cs="宋体" w:hint="eastAsia"/>
                <w:kern w:val="0"/>
                <w:sz w:val="18"/>
                <w:szCs w:val="18"/>
              </w:rPr>
              <w:t>四川川煤华荣能源有限责任公司小宝鼎煤矿</w:t>
            </w:r>
          </w:p>
        </w:tc>
        <w:tc>
          <w:tcPr>
            <w:tcW w:w="992"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_GB2312" w:cs="宋体"/>
                <w:kern w:val="0"/>
                <w:sz w:val="18"/>
                <w:szCs w:val="18"/>
              </w:rPr>
            </w:pPr>
            <w:r>
              <w:rPr>
                <w:rFonts w:cs="宋体" w:hint="eastAsia"/>
                <w:kern w:val="0"/>
                <w:sz w:val="18"/>
                <w:szCs w:val="18"/>
              </w:rPr>
              <w:t>煤矿</w:t>
            </w:r>
          </w:p>
        </w:tc>
        <w:tc>
          <w:tcPr>
            <w:tcW w:w="2126"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_GB2312" w:cs="宋体"/>
                <w:kern w:val="0"/>
                <w:sz w:val="18"/>
                <w:szCs w:val="18"/>
              </w:rPr>
            </w:pPr>
            <w:r>
              <w:rPr>
                <w:rFonts w:cs="宋体" w:hint="eastAsia"/>
                <w:kern w:val="0"/>
                <w:sz w:val="18"/>
                <w:szCs w:val="18"/>
              </w:rPr>
              <w:t>电子封条监测联网、顶板监测联网、</w:t>
            </w:r>
            <w:r>
              <w:rPr>
                <w:rFonts w:hint="eastAsia"/>
                <w:sz w:val="18"/>
                <w:szCs w:val="18"/>
              </w:rPr>
              <w:t>水</w:t>
            </w:r>
            <w:r>
              <w:rPr>
                <w:rFonts w:cs="宋体" w:hint="eastAsia"/>
                <w:kern w:val="0"/>
                <w:sz w:val="18"/>
                <w:szCs w:val="18"/>
              </w:rPr>
              <w:t>害监测联网、瓦斯监测联网</w:t>
            </w:r>
          </w:p>
        </w:tc>
        <w:tc>
          <w:tcPr>
            <w:tcW w:w="1437"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_GB2312"/>
                <w:kern w:val="0"/>
                <w:sz w:val="18"/>
                <w:szCs w:val="18"/>
              </w:rPr>
            </w:pPr>
            <w:r>
              <w:rPr>
                <w:kern w:val="0"/>
                <w:sz w:val="18"/>
                <w:szCs w:val="18"/>
              </w:rPr>
              <w:t>177.8</w:t>
            </w:r>
          </w:p>
        </w:tc>
        <w:tc>
          <w:tcPr>
            <w:tcW w:w="973"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_GB2312"/>
                <w:kern w:val="0"/>
                <w:sz w:val="18"/>
                <w:szCs w:val="18"/>
              </w:rPr>
            </w:pPr>
            <w:r>
              <w:rPr>
                <w:kern w:val="0"/>
                <w:sz w:val="18"/>
                <w:szCs w:val="18"/>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_GB2312"/>
                <w:kern w:val="0"/>
                <w:sz w:val="18"/>
                <w:szCs w:val="18"/>
              </w:rPr>
            </w:pPr>
            <w:r>
              <w:rPr>
                <w:kern w:val="0"/>
                <w:sz w:val="18"/>
                <w:szCs w:val="18"/>
              </w:rPr>
              <w:t>97.8</w:t>
            </w:r>
          </w:p>
        </w:tc>
      </w:tr>
      <w:tr w:rsidR="006F7C8B" w:rsidTr="006F7C8B">
        <w:trPr>
          <w:trHeight w:val="680"/>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ascii="仿宋_GB2312" w:eastAsia="仿宋_GB2312" w:cs="宋体"/>
                <w:b/>
                <w:bCs/>
                <w:kern w:val="0"/>
                <w:sz w:val="18"/>
                <w:szCs w:val="18"/>
              </w:rPr>
            </w:pPr>
            <w:r>
              <w:rPr>
                <w:rFonts w:ascii="仿宋_GB2312" w:cs="宋体" w:hint="eastAsia"/>
                <w:b/>
                <w:bCs/>
                <w:kern w:val="0"/>
                <w:sz w:val="18"/>
                <w:szCs w:val="18"/>
              </w:rPr>
              <w:t>5</w:t>
            </w:r>
          </w:p>
        </w:tc>
        <w:tc>
          <w:tcPr>
            <w:tcW w:w="1732" w:type="dxa"/>
            <w:tcBorders>
              <w:top w:val="single" w:sz="4" w:space="0" w:color="auto"/>
              <w:left w:val="single" w:sz="4" w:space="0" w:color="auto"/>
              <w:bottom w:val="single" w:sz="4" w:space="0" w:color="auto"/>
              <w:right w:val="single" w:sz="4" w:space="0" w:color="auto"/>
            </w:tcBorders>
            <w:noWrap/>
            <w:vAlign w:val="center"/>
            <w:hideMark/>
          </w:tcPr>
          <w:p w:rsidR="006F7C8B" w:rsidRDefault="006F7C8B">
            <w:pPr>
              <w:widowControl/>
              <w:spacing w:before="100" w:beforeAutospacing="1" w:after="100" w:afterAutospacing="1" w:line="240" w:lineRule="exact"/>
              <w:jc w:val="center"/>
              <w:rPr>
                <w:rFonts w:eastAsia="仿宋_GB2312" w:cs="宋体"/>
                <w:kern w:val="0"/>
                <w:sz w:val="18"/>
                <w:szCs w:val="18"/>
              </w:rPr>
            </w:pPr>
            <w:r>
              <w:rPr>
                <w:rFonts w:cs="宋体" w:hint="eastAsia"/>
                <w:kern w:val="0"/>
                <w:sz w:val="18"/>
                <w:szCs w:val="18"/>
              </w:rPr>
              <w:t>攀枝花市沿江实业有限责任公司田堡二矿</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6F7C8B" w:rsidRDefault="006F7C8B">
            <w:pPr>
              <w:widowControl/>
              <w:spacing w:before="100" w:beforeAutospacing="1" w:after="100" w:afterAutospacing="1" w:line="240" w:lineRule="exact"/>
              <w:jc w:val="center"/>
              <w:rPr>
                <w:rFonts w:eastAsia="仿宋_GB2312" w:cs="宋体"/>
                <w:kern w:val="0"/>
                <w:sz w:val="18"/>
                <w:szCs w:val="18"/>
              </w:rPr>
            </w:pPr>
            <w:r>
              <w:rPr>
                <w:rFonts w:cs="宋体" w:hint="eastAsia"/>
                <w:kern w:val="0"/>
                <w:sz w:val="18"/>
                <w:szCs w:val="18"/>
              </w:rPr>
              <w:t>煤矿</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6F7C8B" w:rsidRDefault="006F7C8B">
            <w:pPr>
              <w:widowControl/>
              <w:spacing w:before="100" w:beforeAutospacing="1" w:after="100" w:afterAutospacing="1" w:line="240" w:lineRule="exact"/>
              <w:ind w:firstLineChars="200" w:firstLine="360"/>
              <w:jc w:val="center"/>
              <w:rPr>
                <w:rFonts w:eastAsia="仿宋_GB2312" w:cs="宋体"/>
                <w:kern w:val="0"/>
                <w:sz w:val="18"/>
                <w:szCs w:val="18"/>
              </w:rPr>
            </w:pPr>
            <w:r>
              <w:rPr>
                <w:rFonts w:cs="宋体" w:hint="eastAsia"/>
                <w:kern w:val="0"/>
                <w:sz w:val="18"/>
                <w:szCs w:val="18"/>
              </w:rPr>
              <w:t>电子封条监测联网</w:t>
            </w:r>
          </w:p>
        </w:tc>
        <w:tc>
          <w:tcPr>
            <w:tcW w:w="1437"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_GB2312"/>
                <w:kern w:val="0"/>
                <w:sz w:val="18"/>
                <w:szCs w:val="18"/>
              </w:rPr>
            </w:pPr>
            <w:r>
              <w:rPr>
                <w:kern w:val="0"/>
                <w:sz w:val="18"/>
                <w:szCs w:val="18"/>
              </w:rPr>
              <w:t>26</w:t>
            </w:r>
          </w:p>
        </w:tc>
        <w:tc>
          <w:tcPr>
            <w:tcW w:w="973"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_GB2312"/>
                <w:kern w:val="0"/>
                <w:sz w:val="18"/>
                <w:szCs w:val="18"/>
              </w:rPr>
            </w:pPr>
            <w:r>
              <w:rPr>
                <w:kern w:val="0"/>
                <w:sz w:val="18"/>
                <w:szCs w:val="18"/>
              </w:rPr>
              <w:t>12.5</w:t>
            </w:r>
          </w:p>
        </w:tc>
        <w:tc>
          <w:tcPr>
            <w:tcW w:w="850"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_GB2312"/>
                <w:kern w:val="0"/>
                <w:sz w:val="18"/>
                <w:szCs w:val="18"/>
              </w:rPr>
            </w:pPr>
            <w:r>
              <w:rPr>
                <w:kern w:val="0"/>
                <w:sz w:val="18"/>
                <w:szCs w:val="18"/>
              </w:rPr>
              <w:t>13.5</w:t>
            </w:r>
          </w:p>
        </w:tc>
      </w:tr>
      <w:tr w:rsidR="006F7C8B" w:rsidTr="006F7C8B">
        <w:trPr>
          <w:trHeight w:val="680"/>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ascii="仿宋_GB2312" w:eastAsia="仿宋_GB2312" w:cs="宋体"/>
                <w:b/>
                <w:bCs/>
                <w:kern w:val="0"/>
                <w:sz w:val="18"/>
                <w:szCs w:val="18"/>
              </w:rPr>
            </w:pPr>
            <w:r>
              <w:rPr>
                <w:rFonts w:ascii="仿宋_GB2312" w:cs="宋体" w:hint="eastAsia"/>
                <w:b/>
                <w:bCs/>
                <w:kern w:val="0"/>
                <w:sz w:val="18"/>
                <w:szCs w:val="18"/>
              </w:rPr>
              <w:t>6</w:t>
            </w:r>
          </w:p>
        </w:tc>
        <w:tc>
          <w:tcPr>
            <w:tcW w:w="1732" w:type="dxa"/>
            <w:tcBorders>
              <w:top w:val="single" w:sz="4" w:space="0" w:color="auto"/>
              <w:left w:val="single" w:sz="4" w:space="0" w:color="auto"/>
              <w:bottom w:val="single" w:sz="4" w:space="0" w:color="auto"/>
              <w:right w:val="single" w:sz="4" w:space="0" w:color="auto"/>
            </w:tcBorders>
            <w:noWrap/>
            <w:vAlign w:val="center"/>
            <w:hideMark/>
          </w:tcPr>
          <w:p w:rsidR="006F7C8B" w:rsidRDefault="006F7C8B">
            <w:pPr>
              <w:widowControl/>
              <w:spacing w:before="100" w:beforeAutospacing="1" w:after="100" w:afterAutospacing="1" w:line="240" w:lineRule="exact"/>
              <w:jc w:val="center"/>
              <w:rPr>
                <w:rFonts w:eastAsia="仿宋_GB2312" w:cs="宋体"/>
                <w:kern w:val="0"/>
                <w:sz w:val="18"/>
                <w:szCs w:val="18"/>
              </w:rPr>
            </w:pPr>
            <w:r>
              <w:rPr>
                <w:rFonts w:cs="宋体" w:hint="eastAsia"/>
                <w:kern w:val="0"/>
                <w:sz w:val="18"/>
                <w:szCs w:val="18"/>
              </w:rPr>
              <w:t>攀枝花市会兴工贸有限责任公司张家湾煤矿</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6F7C8B" w:rsidRDefault="006F7C8B">
            <w:pPr>
              <w:widowControl/>
              <w:spacing w:before="100" w:beforeAutospacing="1" w:after="100" w:afterAutospacing="1" w:line="240" w:lineRule="exact"/>
              <w:jc w:val="center"/>
              <w:rPr>
                <w:rFonts w:eastAsia="仿宋_GB2312" w:cs="宋体"/>
                <w:kern w:val="0"/>
                <w:sz w:val="18"/>
                <w:szCs w:val="18"/>
              </w:rPr>
            </w:pPr>
            <w:r>
              <w:rPr>
                <w:rFonts w:cs="宋体" w:hint="eastAsia"/>
                <w:kern w:val="0"/>
                <w:sz w:val="18"/>
                <w:szCs w:val="18"/>
              </w:rPr>
              <w:t>煤矿</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6F7C8B" w:rsidRDefault="006F7C8B">
            <w:pPr>
              <w:widowControl/>
              <w:spacing w:before="100" w:beforeAutospacing="1" w:after="100" w:afterAutospacing="1" w:line="240" w:lineRule="exact"/>
              <w:ind w:firstLineChars="200" w:firstLine="360"/>
              <w:jc w:val="center"/>
              <w:rPr>
                <w:rFonts w:eastAsia="仿宋_GB2312" w:cs="宋体"/>
                <w:kern w:val="0"/>
                <w:sz w:val="18"/>
                <w:szCs w:val="18"/>
              </w:rPr>
            </w:pPr>
            <w:r>
              <w:rPr>
                <w:rFonts w:cs="宋体" w:hint="eastAsia"/>
                <w:kern w:val="0"/>
                <w:sz w:val="18"/>
                <w:szCs w:val="18"/>
              </w:rPr>
              <w:t>电子封条监测联网</w:t>
            </w:r>
          </w:p>
        </w:tc>
        <w:tc>
          <w:tcPr>
            <w:tcW w:w="1437"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_GB2312"/>
                <w:kern w:val="0"/>
                <w:sz w:val="18"/>
                <w:szCs w:val="18"/>
              </w:rPr>
            </w:pPr>
            <w:r>
              <w:rPr>
                <w:kern w:val="0"/>
                <w:sz w:val="18"/>
                <w:szCs w:val="18"/>
              </w:rPr>
              <w:t>26.4</w:t>
            </w:r>
          </w:p>
        </w:tc>
        <w:tc>
          <w:tcPr>
            <w:tcW w:w="973"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_GB2312"/>
                <w:kern w:val="0"/>
                <w:sz w:val="18"/>
                <w:szCs w:val="18"/>
              </w:rPr>
            </w:pPr>
            <w:r>
              <w:rPr>
                <w:kern w:val="0"/>
                <w:sz w:val="18"/>
                <w:szCs w:val="18"/>
              </w:rPr>
              <w:t>12.5</w:t>
            </w:r>
          </w:p>
        </w:tc>
        <w:tc>
          <w:tcPr>
            <w:tcW w:w="850"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_GB2312"/>
                <w:kern w:val="0"/>
                <w:sz w:val="18"/>
                <w:szCs w:val="18"/>
              </w:rPr>
            </w:pPr>
            <w:r>
              <w:rPr>
                <w:kern w:val="0"/>
                <w:sz w:val="18"/>
                <w:szCs w:val="18"/>
              </w:rPr>
              <w:t>13.9</w:t>
            </w:r>
          </w:p>
        </w:tc>
      </w:tr>
      <w:tr w:rsidR="006F7C8B" w:rsidTr="006F7C8B">
        <w:trPr>
          <w:trHeight w:val="680"/>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ascii="仿宋_GB2312" w:eastAsia="仿宋_GB2312" w:cs="宋体"/>
                <w:b/>
                <w:bCs/>
                <w:kern w:val="0"/>
                <w:sz w:val="18"/>
                <w:szCs w:val="18"/>
              </w:rPr>
            </w:pPr>
            <w:r>
              <w:rPr>
                <w:rFonts w:ascii="仿宋_GB2312" w:cs="宋体" w:hint="eastAsia"/>
                <w:b/>
                <w:bCs/>
                <w:kern w:val="0"/>
                <w:sz w:val="18"/>
                <w:szCs w:val="18"/>
              </w:rPr>
              <w:t>7</w:t>
            </w:r>
          </w:p>
        </w:tc>
        <w:tc>
          <w:tcPr>
            <w:tcW w:w="1732" w:type="dxa"/>
            <w:tcBorders>
              <w:top w:val="single" w:sz="4" w:space="0" w:color="auto"/>
              <w:left w:val="single" w:sz="4" w:space="0" w:color="auto"/>
              <w:bottom w:val="single" w:sz="4" w:space="0" w:color="auto"/>
              <w:right w:val="single" w:sz="4" w:space="0" w:color="auto"/>
            </w:tcBorders>
            <w:noWrap/>
            <w:vAlign w:val="center"/>
            <w:hideMark/>
          </w:tcPr>
          <w:p w:rsidR="006F7C8B" w:rsidRDefault="006F7C8B">
            <w:pPr>
              <w:widowControl/>
              <w:spacing w:before="100" w:beforeAutospacing="1" w:after="100" w:afterAutospacing="1" w:line="240" w:lineRule="exact"/>
              <w:jc w:val="center"/>
              <w:rPr>
                <w:rFonts w:eastAsia="仿宋_GB2312" w:cs="宋体"/>
                <w:kern w:val="0"/>
                <w:sz w:val="18"/>
                <w:szCs w:val="18"/>
              </w:rPr>
            </w:pPr>
            <w:r>
              <w:rPr>
                <w:rFonts w:cs="宋体" w:hint="eastAsia"/>
                <w:kern w:val="0"/>
                <w:sz w:val="18"/>
                <w:szCs w:val="18"/>
              </w:rPr>
              <w:t>四川恒鼎实业有限公司大河沟煤矿</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6F7C8B" w:rsidRDefault="006F7C8B">
            <w:pPr>
              <w:widowControl/>
              <w:spacing w:before="100" w:beforeAutospacing="1" w:after="100" w:afterAutospacing="1" w:line="240" w:lineRule="exact"/>
              <w:jc w:val="center"/>
              <w:rPr>
                <w:rFonts w:eastAsia="仿宋_GB2312" w:cs="宋体"/>
                <w:kern w:val="0"/>
                <w:sz w:val="18"/>
                <w:szCs w:val="18"/>
              </w:rPr>
            </w:pPr>
            <w:r>
              <w:rPr>
                <w:rFonts w:cs="宋体" w:hint="eastAsia"/>
                <w:kern w:val="0"/>
                <w:sz w:val="18"/>
                <w:szCs w:val="18"/>
              </w:rPr>
              <w:t>煤矿</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6F7C8B" w:rsidRDefault="006F7C8B">
            <w:pPr>
              <w:widowControl/>
              <w:spacing w:before="100" w:beforeAutospacing="1" w:after="100" w:afterAutospacing="1" w:line="240" w:lineRule="exact"/>
              <w:ind w:firstLineChars="200" w:firstLine="360"/>
              <w:jc w:val="center"/>
              <w:rPr>
                <w:rFonts w:eastAsia="仿宋_GB2312" w:cs="宋体"/>
                <w:kern w:val="0"/>
                <w:sz w:val="18"/>
                <w:szCs w:val="18"/>
              </w:rPr>
            </w:pPr>
            <w:r>
              <w:rPr>
                <w:rFonts w:cs="宋体" w:hint="eastAsia"/>
                <w:kern w:val="0"/>
                <w:sz w:val="18"/>
                <w:szCs w:val="18"/>
              </w:rPr>
              <w:t>电子封条监测联网</w:t>
            </w:r>
          </w:p>
        </w:tc>
        <w:tc>
          <w:tcPr>
            <w:tcW w:w="1437"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_GB2312"/>
                <w:kern w:val="0"/>
                <w:sz w:val="18"/>
                <w:szCs w:val="18"/>
              </w:rPr>
            </w:pPr>
            <w:r>
              <w:rPr>
                <w:kern w:val="0"/>
                <w:sz w:val="18"/>
                <w:szCs w:val="18"/>
              </w:rPr>
              <w:t>24</w:t>
            </w:r>
          </w:p>
        </w:tc>
        <w:tc>
          <w:tcPr>
            <w:tcW w:w="973"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_GB2312"/>
                <w:kern w:val="0"/>
                <w:sz w:val="18"/>
                <w:szCs w:val="18"/>
              </w:rPr>
            </w:pPr>
            <w:r>
              <w:rPr>
                <w:kern w:val="0"/>
                <w:sz w:val="18"/>
                <w:szCs w:val="18"/>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_GB2312"/>
                <w:kern w:val="0"/>
                <w:sz w:val="18"/>
                <w:szCs w:val="18"/>
              </w:rPr>
            </w:pPr>
            <w:r>
              <w:rPr>
                <w:kern w:val="0"/>
                <w:sz w:val="18"/>
                <w:szCs w:val="18"/>
              </w:rPr>
              <w:t>14</w:t>
            </w:r>
          </w:p>
        </w:tc>
      </w:tr>
      <w:tr w:rsidR="006F7C8B" w:rsidTr="006F7C8B">
        <w:trPr>
          <w:trHeight w:val="680"/>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ascii="仿宋_GB2312" w:eastAsia="仿宋_GB2312" w:cs="宋体"/>
                <w:b/>
                <w:bCs/>
                <w:kern w:val="0"/>
                <w:sz w:val="18"/>
                <w:szCs w:val="18"/>
              </w:rPr>
            </w:pPr>
            <w:r>
              <w:rPr>
                <w:rFonts w:ascii="仿宋_GB2312" w:cs="宋体" w:hint="eastAsia"/>
                <w:b/>
                <w:bCs/>
                <w:kern w:val="0"/>
                <w:sz w:val="18"/>
                <w:szCs w:val="18"/>
              </w:rPr>
              <w:t>8</w:t>
            </w:r>
          </w:p>
        </w:tc>
        <w:tc>
          <w:tcPr>
            <w:tcW w:w="1732" w:type="dxa"/>
            <w:tcBorders>
              <w:top w:val="single" w:sz="4" w:space="0" w:color="auto"/>
              <w:left w:val="single" w:sz="4" w:space="0" w:color="auto"/>
              <w:bottom w:val="single" w:sz="4" w:space="0" w:color="auto"/>
              <w:right w:val="single" w:sz="4" w:space="0" w:color="auto"/>
            </w:tcBorders>
            <w:noWrap/>
            <w:vAlign w:val="center"/>
            <w:hideMark/>
          </w:tcPr>
          <w:p w:rsidR="006F7C8B" w:rsidRDefault="006F7C8B">
            <w:pPr>
              <w:widowControl/>
              <w:spacing w:before="100" w:beforeAutospacing="1" w:after="100" w:afterAutospacing="1" w:line="240" w:lineRule="exact"/>
              <w:jc w:val="center"/>
              <w:rPr>
                <w:rFonts w:eastAsia="仿宋_GB2312" w:cs="宋体"/>
                <w:kern w:val="0"/>
                <w:sz w:val="18"/>
                <w:szCs w:val="18"/>
              </w:rPr>
            </w:pPr>
            <w:r>
              <w:rPr>
                <w:rFonts w:cs="宋体" w:hint="eastAsia"/>
                <w:kern w:val="0"/>
                <w:sz w:val="18"/>
                <w:szCs w:val="18"/>
              </w:rPr>
              <w:t>攀枝花市康祥矿业有限公司兴隆煤矿</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6F7C8B" w:rsidRDefault="006F7C8B">
            <w:pPr>
              <w:widowControl/>
              <w:spacing w:before="100" w:beforeAutospacing="1" w:after="100" w:afterAutospacing="1" w:line="240" w:lineRule="exact"/>
              <w:jc w:val="center"/>
              <w:rPr>
                <w:rFonts w:eastAsia="仿宋_GB2312" w:cs="宋体"/>
                <w:kern w:val="0"/>
                <w:sz w:val="18"/>
                <w:szCs w:val="18"/>
              </w:rPr>
            </w:pPr>
            <w:r>
              <w:rPr>
                <w:rFonts w:cs="宋体" w:hint="eastAsia"/>
                <w:kern w:val="0"/>
                <w:sz w:val="18"/>
                <w:szCs w:val="18"/>
              </w:rPr>
              <w:t>煤矿</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6F7C8B" w:rsidRDefault="006F7C8B">
            <w:pPr>
              <w:widowControl/>
              <w:spacing w:before="100" w:beforeAutospacing="1" w:after="100" w:afterAutospacing="1" w:line="240" w:lineRule="exact"/>
              <w:ind w:firstLineChars="200" w:firstLine="360"/>
              <w:jc w:val="center"/>
              <w:rPr>
                <w:rFonts w:eastAsia="仿宋_GB2312" w:cs="宋体"/>
                <w:kern w:val="0"/>
                <w:sz w:val="18"/>
                <w:szCs w:val="18"/>
              </w:rPr>
            </w:pPr>
            <w:r>
              <w:rPr>
                <w:rFonts w:cs="宋体" w:hint="eastAsia"/>
                <w:kern w:val="0"/>
                <w:sz w:val="18"/>
                <w:szCs w:val="18"/>
              </w:rPr>
              <w:t>电子封条监测联网</w:t>
            </w:r>
          </w:p>
        </w:tc>
        <w:tc>
          <w:tcPr>
            <w:tcW w:w="1437"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_GB2312"/>
                <w:kern w:val="0"/>
                <w:sz w:val="18"/>
                <w:szCs w:val="18"/>
              </w:rPr>
            </w:pPr>
            <w:r>
              <w:rPr>
                <w:kern w:val="0"/>
                <w:sz w:val="18"/>
                <w:szCs w:val="18"/>
              </w:rPr>
              <w:t>21</w:t>
            </w:r>
          </w:p>
        </w:tc>
        <w:tc>
          <w:tcPr>
            <w:tcW w:w="973"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_GB2312"/>
                <w:kern w:val="0"/>
                <w:sz w:val="18"/>
                <w:szCs w:val="18"/>
              </w:rPr>
            </w:pPr>
            <w:r>
              <w:rPr>
                <w:kern w:val="0"/>
                <w:sz w:val="18"/>
                <w:szCs w:val="18"/>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_GB2312"/>
                <w:kern w:val="0"/>
                <w:sz w:val="18"/>
                <w:szCs w:val="18"/>
              </w:rPr>
            </w:pPr>
            <w:r>
              <w:rPr>
                <w:kern w:val="0"/>
                <w:sz w:val="18"/>
                <w:szCs w:val="18"/>
              </w:rPr>
              <w:t>11</w:t>
            </w:r>
          </w:p>
        </w:tc>
      </w:tr>
      <w:tr w:rsidR="006F7C8B" w:rsidTr="006F7C8B">
        <w:trPr>
          <w:trHeight w:val="680"/>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ascii="仿宋_GB2312" w:eastAsia="仿宋_GB2312" w:cs="宋体"/>
                <w:b/>
                <w:bCs/>
                <w:kern w:val="0"/>
                <w:sz w:val="18"/>
                <w:szCs w:val="18"/>
              </w:rPr>
            </w:pPr>
            <w:r>
              <w:rPr>
                <w:rFonts w:ascii="仿宋_GB2312" w:cs="宋体" w:hint="eastAsia"/>
                <w:b/>
                <w:bCs/>
                <w:kern w:val="0"/>
                <w:sz w:val="18"/>
                <w:szCs w:val="18"/>
              </w:rPr>
              <w:t>9</w:t>
            </w:r>
          </w:p>
        </w:tc>
        <w:tc>
          <w:tcPr>
            <w:tcW w:w="1732" w:type="dxa"/>
            <w:tcBorders>
              <w:top w:val="single" w:sz="4" w:space="0" w:color="auto"/>
              <w:left w:val="single" w:sz="4" w:space="0" w:color="auto"/>
              <w:bottom w:val="single" w:sz="4" w:space="0" w:color="auto"/>
              <w:right w:val="single" w:sz="4" w:space="0" w:color="auto"/>
            </w:tcBorders>
            <w:noWrap/>
            <w:vAlign w:val="center"/>
            <w:hideMark/>
          </w:tcPr>
          <w:p w:rsidR="006F7C8B" w:rsidRDefault="006F7C8B">
            <w:pPr>
              <w:widowControl/>
              <w:spacing w:before="100" w:beforeAutospacing="1" w:after="100" w:afterAutospacing="1" w:line="240" w:lineRule="exact"/>
              <w:jc w:val="center"/>
              <w:rPr>
                <w:rFonts w:eastAsia="仿宋_GB2312" w:cs="宋体"/>
                <w:kern w:val="0"/>
                <w:sz w:val="18"/>
                <w:szCs w:val="18"/>
              </w:rPr>
            </w:pPr>
            <w:r>
              <w:rPr>
                <w:rFonts w:cs="宋体" w:hint="eastAsia"/>
                <w:kern w:val="0"/>
                <w:sz w:val="18"/>
                <w:szCs w:val="18"/>
              </w:rPr>
              <w:t>攀枝花市春福工贸有限责任公司胜利煤矿</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6F7C8B" w:rsidRDefault="006F7C8B">
            <w:pPr>
              <w:widowControl/>
              <w:spacing w:before="100" w:beforeAutospacing="1" w:after="100" w:afterAutospacing="1" w:line="240" w:lineRule="exact"/>
              <w:jc w:val="center"/>
              <w:rPr>
                <w:rFonts w:eastAsia="仿宋_GB2312" w:cs="宋体"/>
                <w:kern w:val="0"/>
                <w:sz w:val="18"/>
                <w:szCs w:val="18"/>
              </w:rPr>
            </w:pPr>
            <w:r>
              <w:rPr>
                <w:rFonts w:cs="宋体" w:hint="eastAsia"/>
                <w:kern w:val="0"/>
                <w:sz w:val="18"/>
                <w:szCs w:val="18"/>
              </w:rPr>
              <w:t>煤矿</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6F7C8B" w:rsidRDefault="006F7C8B">
            <w:pPr>
              <w:widowControl/>
              <w:spacing w:before="100" w:beforeAutospacing="1" w:after="100" w:afterAutospacing="1" w:line="240" w:lineRule="exact"/>
              <w:ind w:firstLineChars="200" w:firstLine="360"/>
              <w:jc w:val="center"/>
              <w:rPr>
                <w:rFonts w:eastAsia="仿宋_GB2312" w:cs="宋体"/>
                <w:kern w:val="0"/>
                <w:sz w:val="18"/>
                <w:szCs w:val="18"/>
              </w:rPr>
            </w:pPr>
            <w:r>
              <w:rPr>
                <w:rFonts w:cs="宋体" w:hint="eastAsia"/>
                <w:kern w:val="0"/>
                <w:sz w:val="18"/>
                <w:szCs w:val="18"/>
              </w:rPr>
              <w:t>电子封条监测联网</w:t>
            </w:r>
          </w:p>
        </w:tc>
        <w:tc>
          <w:tcPr>
            <w:tcW w:w="1437"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_GB2312"/>
                <w:kern w:val="0"/>
                <w:sz w:val="18"/>
                <w:szCs w:val="18"/>
              </w:rPr>
            </w:pPr>
            <w:r>
              <w:rPr>
                <w:kern w:val="0"/>
                <w:sz w:val="18"/>
                <w:szCs w:val="18"/>
              </w:rPr>
              <w:t>22.5</w:t>
            </w:r>
          </w:p>
        </w:tc>
        <w:tc>
          <w:tcPr>
            <w:tcW w:w="973"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_GB2312"/>
                <w:kern w:val="0"/>
                <w:sz w:val="18"/>
                <w:szCs w:val="18"/>
              </w:rPr>
            </w:pPr>
            <w:r>
              <w:rPr>
                <w:kern w:val="0"/>
                <w:sz w:val="18"/>
                <w:szCs w:val="18"/>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_GB2312"/>
                <w:kern w:val="0"/>
                <w:sz w:val="18"/>
                <w:szCs w:val="18"/>
              </w:rPr>
            </w:pPr>
            <w:r>
              <w:rPr>
                <w:kern w:val="0"/>
                <w:sz w:val="18"/>
                <w:szCs w:val="18"/>
              </w:rPr>
              <w:t>12.5</w:t>
            </w:r>
          </w:p>
        </w:tc>
      </w:tr>
      <w:tr w:rsidR="006F7C8B" w:rsidTr="006F7C8B">
        <w:trPr>
          <w:trHeight w:val="680"/>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ascii="仿宋_GB2312" w:eastAsia="仿宋_GB2312" w:cs="宋体"/>
                <w:b/>
                <w:bCs/>
                <w:kern w:val="0"/>
                <w:sz w:val="18"/>
                <w:szCs w:val="18"/>
              </w:rPr>
            </w:pPr>
            <w:r>
              <w:rPr>
                <w:rFonts w:ascii="仿宋_GB2312" w:cs="宋体" w:hint="eastAsia"/>
                <w:b/>
                <w:bCs/>
                <w:kern w:val="0"/>
                <w:sz w:val="18"/>
                <w:szCs w:val="18"/>
              </w:rPr>
              <w:t>10</w:t>
            </w:r>
          </w:p>
        </w:tc>
        <w:tc>
          <w:tcPr>
            <w:tcW w:w="1732" w:type="dxa"/>
            <w:tcBorders>
              <w:top w:val="single" w:sz="4" w:space="0" w:color="auto"/>
              <w:left w:val="single" w:sz="4" w:space="0" w:color="auto"/>
              <w:bottom w:val="single" w:sz="4" w:space="0" w:color="auto"/>
              <w:right w:val="single" w:sz="4" w:space="0" w:color="auto"/>
            </w:tcBorders>
            <w:noWrap/>
            <w:vAlign w:val="center"/>
            <w:hideMark/>
          </w:tcPr>
          <w:p w:rsidR="006F7C8B" w:rsidRDefault="006F7C8B">
            <w:pPr>
              <w:widowControl/>
              <w:spacing w:before="100" w:beforeAutospacing="1" w:after="100" w:afterAutospacing="1" w:line="240" w:lineRule="exact"/>
              <w:jc w:val="center"/>
              <w:rPr>
                <w:rFonts w:eastAsia="仿宋_GB2312" w:cs="宋体"/>
                <w:kern w:val="0"/>
                <w:sz w:val="18"/>
                <w:szCs w:val="18"/>
              </w:rPr>
            </w:pPr>
            <w:r>
              <w:rPr>
                <w:rFonts w:cs="宋体" w:hint="eastAsia"/>
                <w:kern w:val="0"/>
                <w:sz w:val="18"/>
                <w:szCs w:val="18"/>
              </w:rPr>
              <w:t>攀枝花市炳德工贸有限责任公司何家屋基煤矿</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6F7C8B" w:rsidRDefault="006F7C8B">
            <w:pPr>
              <w:widowControl/>
              <w:spacing w:before="100" w:beforeAutospacing="1" w:after="100" w:afterAutospacing="1" w:line="240" w:lineRule="exact"/>
              <w:jc w:val="center"/>
              <w:rPr>
                <w:rFonts w:eastAsia="仿宋_GB2312" w:cs="宋体"/>
                <w:kern w:val="0"/>
                <w:sz w:val="18"/>
                <w:szCs w:val="18"/>
              </w:rPr>
            </w:pPr>
            <w:r>
              <w:rPr>
                <w:rFonts w:cs="宋体" w:hint="eastAsia"/>
                <w:kern w:val="0"/>
                <w:sz w:val="18"/>
                <w:szCs w:val="18"/>
              </w:rPr>
              <w:t>煤矿</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6F7C8B" w:rsidRDefault="006F7C8B">
            <w:pPr>
              <w:widowControl/>
              <w:spacing w:before="100" w:beforeAutospacing="1" w:after="100" w:afterAutospacing="1" w:line="240" w:lineRule="exact"/>
              <w:ind w:firstLineChars="200" w:firstLine="360"/>
              <w:jc w:val="center"/>
              <w:rPr>
                <w:rFonts w:eastAsia="仿宋_GB2312" w:cs="宋体"/>
                <w:kern w:val="0"/>
                <w:sz w:val="18"/>
                <w:szCs w:val="18"/>
              </w:rPr>
            </w:pPr>
            <w:r>
              <w:rPr>
                <w:rFonts w:cs="宋体" w:hint="eastAsia"/>
                <w:kern w:val="0"/>
                <w:sz w:val="18"/>
                <w:szCs w:val="18"/>
              </w:rPr>
              <w:t>电子封条监测联网</w:t>
            </w:r>
          </w:p>
        </w:tc>
        <w:tc>
          <w:tcPr>
            <w:tcW w:w="1437"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_GB2312"/>
                <w:kern w:val="0"/>
                <w:sz w:val="18"/>
                <w:szCs w:val="18"/>
              </w:rPr>
            </w:pPr>
            <w:r>
              <w:rPr>
                <w:kern w:val="0"/>
                <w:sz w:val="18"/>
                <w:szCs w:val="18"/>
              </w:rPr>
              <w:t>26.78</w:t>
            </w:r>
          </w:p>
        </w:tc>
        <w:tc>
          <w:tcPr>
            <w:tcW w:w="973"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_GB2312"/>
                <w:kern w:val="0"/>
                <w:sz w:val="18"/>
                <w:szCs w:val="18"/>
              </w:rPr>
            </w:pPr>
            <w:r>
              <w:rPr>
                <w:kern w:val="0"/>
                <w:sz w:val="18"/>
                <w:szCs w:val="18"/>
              </w:rPr>
              <w:t>12.5</w:t>
            </w:r>
          </w:p>
        </w:tc>
        <w:tc>
          <w:tcPr>
            <w:tcW w:w="850"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_GB2312"/>
                <w:kern w:val="0"/>
                <w:sz w:val="18"/>
                <w:szCs w:val="18"/>
              </w:rPr>
            </w:pPr>
            <w:r>
              <w:rPr>
                <w:kern w:val="0"/>
                <w:sz w:val="18"/>
                <w:szCs w:val="18"/>
              </w:rPr>
              <w:t>14.28</w:t>
            </w:r>
          </w:p>
        </w:tc>
      </w:tr>
      <w:tr w:rsidR="006F7C8B" w:rsidTr="006F7C8B">
        <w:trPr>
          <w:trHeight w:val="680"/>
          <w:jc w:val="center"/>
        </w:trPr>
        <w:tc>
          <w:tcPr>
            <w:tcW w:w="503" w:type="dxa"/>
            <w:tcBorders>
              <w:top w:val="single" w:sz="4" w:space="0" w:color="auto"/>
              <w:left w:val="single" w:sz="4" w:space="0" w:color="auto"/>
              <w:bottom w:val="single" w:sz="4" w:space="0" w:color="auto"/>
              <w:right w:val="single" w:sz="4" w:space="0" w:color="auto"/>
            </w:tcBorders>
            <w:vAlign w:val="center"/>
          </w:tcPr>
          <w:p w:rsidR="006F7C8B" w:rsidRDefault="006F7C8B">
            <w:pPr>
              <w:widowControl/>
              <w:spacing w:before="100" w:beforeAutospacing="1" w:after="100" w:afterAutospacing="1" w:line="240" w:lineRule="exact"/>
              <w:jc w:val="center"/>
              <w:rPr>
                <w:rFonts w:ascii="仿宋_GB2312" w:eastAsia="仿宋_GB2312" w:cs="宋体"/>
                <w:b/>
                <w:bCs/>
                <w:kern w:val="0"/>
                <w:sz w:val="18"/>
                <w:szCs w:val="18"/>
              </w:rPr>
            </w:pPr>
          </w:p>
        </w:tc>
        <w:tc>
          <w:tcPr>
            <w:tcW w:w="1732" w:type="dxa"/>
            <w:tcBorders>
              <w:top w:val="single" w:sz="4" w:space="0" w:color="auto"/>
              <w:left w:val="single" w:sz="4" w:space="0" w:color="auto"/>
              <w:bottom w:val="single" w:sz="4" w:space="0" w:color="auto"/>
              <w:right w:val="single" w:sz="4" w:space="0" w:color="auto"/>
            </w:tcBorders>
            <w:noWrap/>
            <w:vAlign w:val="center"/>
            <w:hideMark/>
          </w:tcPr>
          <w:p w:rsidR="006F7C8B" w:rsidRDefault="006F7C8B">
            <w:pPr>
              <w:widowControl/>
              <w:spacing w:before="100" w:beforeAutospacing="1" w:after="100" w:afterAutospacing="1" w:line="240" w:lineRule="exact"/>
              <w:jc w:val="center"/>
              <w:rPr>
                <w:rFonts w:eastAsia="仿宋_GB2312" w:cs="宋体"/>
                <w:kern w:val="0"/>
                <w:sz w:val="18"/>
                <w:szCs w:val="18"/>
              </w:rPr>
            </w:pPr>
            <w:r>
              <w:rPr>
                <w:rFonts w:cs="宋体" w:hint="eastAsia"/>
                <w:kern w:val="0"/>
                <w:sz w:val="18"/>
                <w:szCs w:val="18"/>
              </w:rPr>
              <w:t>攀钢集团矿业有限公司朱兰铁矿分公司（朱家包包铁矿）</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6F7C8B" w:rsidRDefault="006F7C8B">
            <w:pPr>
              <w:widowControl/>
              <w:spacing w:before="100" w:beforeAutospacing="1" w:after="100" w:afterAutospacing="1" w:line="240" w:lineRule="exact"/>
              <w:jc w:val="center"/>
              <w:rPr>
                <w:rFonts w:eastAsia="仿宋_GB2312" w:cs="宋体"/>
                <w:kern w:val="0"/>
                <w:sz w:val="18"/>
                <w:szCs w:val="18"/>
              </w:rPr>
            </w:pPr>
            <w:r>
              <w:rPr>
                <w:rFonts w:cs="宋体" w:hint="eastAsia"/>
                <w:kern w:val="0"/>
                <w:sz w:val="18"/>
                <w:szCs w:val="18"/>
              </w:rPr>
              <w:t>非煤矿山</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6F7C8B" w:rsidRDefault="006F7C8B">
            <w:pPr>
              <w:widowControl/>
              <w:spacing w:before="100" w:beforeAutospacing="1" w:after="100" w:afterAutospacing="1" w:line="240" w:lineRule="exact"/>
              <w:jc w:val="center"/>
              <w:rPr>
                <w:rFonts w:eastAsia="仿宋_GB2312" w:cs="宋体"/>
                <w:kern w:val="0"/>
                <w:sz w:val="18"/>
                <w:szCs w:val="18"/>
              </w:rPr>
            </w:pPr>
            <w:r>
              <w:rPr>
                <w:rFonts w:cs="宋体" w:hint="eastAsia"/>
                <w:kern w:val="0"/>
                <w:sz w:val="18"/>
                <w:szCs w:val="18"/>
              </w:rPr>
              <w:t>边坡监测预警系统</w:t>
            </w:r>
          </w:p>
        </w:tc>
        <w:tc>
          <w:tcPr>
            <w:tcW w:w="1437"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_GB2312"/>
                <w:bCs/>
                <w:kern w:val="0"/>
                <w:sz w:val="18"/>
                <w:szCs w:val="18"/>
              </w:rPr>
            </w:pPr>
            <w:r>
              <w:rPr>
                <w:bCs/>
                <w:kern w:val="0"/>
                <w:sz w:val="18"/>
                <w:szCs w:val="18"/>
              </w:rPr>
              <w:t>300</w:t>
            </w:r>
          </w:p>
        </w:tc>
        <w:tc>
          <w:tcPr>
            <w:tcW w:w="973"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_GB2312"/>
                <w:bCs/>
                <w:kern w:val="0"/>
                <w:sz w:val="18"/>
                <w:szCs w:val="18"/>
              </w:rPr>
            </w:pPr>
            <w:r>
              <w:rPr>
                <w:bCs/>
                <w:kern w:val="0"/>
                <w:sz w:val="18"/>
                <w:szCs w:val="18"/>
              </w:rPr>
              <w:t>135</w:t>
            </w:r>
          </w:p>
        </w:tc>
        <w:tc>
          <w:tcPr>
            <w:tcW w:w="850"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_GB2312"/>
                <w:bCs/>
                <w:kern w:val="0"/>
                <w:sz w:val="18"/>
                <w:szCs w:val="18"/>
              </w:rPr>
            </w:pPr>
            <w:r>
              <w:rPr>
                <w:bCs/>
                <w:kern w:val="0"/>
                <w:sz w:val="18"/>
                <w:szCs w:val="18"/>
              </w:rPr>
              <w:t>165</w:t>
            </w:r>
          </w:p>
        </w:tc>
      </w:tr>
      <w:tr w:rsidR="006F7C8B" w:rsidTr="006F7C8B">
        <w:trPr>
          <w:trHeight w:val="680"/>
          <w:jc w:val="center"/>
        </w:trPr>
        <w:tc>
          <w:tcPr>
            <w:tcW w:w="5353" w:type="dxa"/>
            <w:gridSpan w:val="4"/>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_GB2312" w:cs="宋体"/>
                <w:kern w:val="0"/>
                <w:sz w:val="18"/>
                <w:szCs w:val="18"/>
              </w:rPr>
            </w:pPr>
            <w:r>
              <w:rPr>
                <w:rFonts w:ascii="仿宋_GB2312" w:cs="宋体" w:hint="eastAsia"/>
                <w:b/>
                <w:bCs/>
                <w:kern w:val="0"/>
                <w:sz w:val="18"/>
                <w:szCs w:val="18"/>
              </w:rPr>
              <w:t>合计</w:t>
            </w:r>
          </w:p>
        </w:tc>
        <w:tc>
          <w:tcPr>
            <w:tcW w:w="1437"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_GB2312"/>
                <w:bCs/>
                <w:kern w:val="0"/>
                <w:sz w:val="18"/>
                <w:szCs w:val="18"/>
              </w:rPr>
            </w:pPr>
            <w:r>
              <w:rPr>
                <w:sz w:val="18"/>
                <w:szCs w:val="18"/>
              </w:rPr>
              <w:t>1450.98</w:t>
            </w:r>
          </w:p>
        </w:tc>
        <w:tc>
          <w:tcPr>
            <w:tcW w:w="973"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_GB2312"/>
                <w:bCs/>
                <w:kern w:val="0"/>
                <w:sz w:val="18"/>
                <w:szCs w:val="18"/>
              </w:rPr>
            </w:pPr>
            <w:r>
              <w:rPr>
                <w:bCs/>
                <w:kern w:val="0"/>
                <w:sz w:val="18"/>
                <w:szCs w:val="18"/>
              </w:rPr>
              <w:t>590</w:t>
            </w:r>
          </w:p>
        </w:tc>
        <w:tc>
          <w:tcPr>
            <w:tcW w:w="850" w:type="dxa"/>
            <w:tcBorders>
              <w:top w:val="single" w:sz="4" w:space="0" w:color="auto"/>
              <w:left w:val="single" w:sz="4" w:space="0" w:color="auto"/>
              <w:bottom w:val="single" w:sz="4" w:space="0" w:color="auto"/>
              <w:right w:val="single" w:sz="4" w:space="0" w:color="auto"/>
            </w:tcBorders>
            <w:vAlign w:val="center"/>
            <w:hideMark/>
          </w:tcPr>
          <w:p w:rsidR="006F7C8B" w:rsidRDefault="006F7C8B">
            <w:pPr>
              <w:widowControl/>
              <w:spacing w:before="100" w:beforeAutospacing="1" w:after="100" w:afterAutospacing="1" w:line="240" w:lineRule="exact"/>
              <w:jc w:val="center"/>
              <w:rPr>
                <w:rFonts w:eastAsia="仿宋_GB2312"/>
                <w:bCs/>
                <w:kern w:val="0"/>
                <w:sz w:val="18"/>
                <w:szCs w:val="18"/>
              </w:rPr>
            </w:pPr>
            <w:r>
              <w:rPr>
                <w:sz w:val="18"/>
                <w:szCs w:val="18"/>
              </w:rPr>
              <w:t>860.98</w:t>
            </w:r>
          </w:p>
        </w:tc>
      </w:tr>
    </w:tbl>
    <w:p w:rsidR="006F7C8B" w:rsidRPr="00793D32" w:rsidRDefault="006F7C8B" w:rsidP="00793D32">
      <w:pPr>
        <w:spacing w:line="560" w:lineRule="exact"/>
        <w:ind w:firstLineChars="200" w:firstLine="643"/>
        <w:rPr>
          <w:rFonts w:ascii="楷体_GB2312" w:eastAsia="楷体_GB2312" w:hAnsi="仿宋_GB2312" w:cs="仿宋_GB2312"/>
          <w:b/>
          <w:bCs/>
          <w:sz w:val="32"/>
          <w:szCs w:val="32"/>
        </w:rPr>
      </w:pPr>
      <w:r w:rsidRPr="00793D32">
        <w:rPr>
          <w:rFonts w:ascii="楷体_GB2312" w:eastAsia="楷体_GB2312" w:hAnsi="仿宋_GB2312" w:cs="仿宋_GB2312" w:hint="eastAsia"/>
          <w:b/>
          <w:bCs/>
          <w:sz w:val="32"/>
          <w:szCs w:val="32"/>
        </w:rPr>
        <w:t>（三）项目财务管理情况。</w:t>
      </w:r>
    </w:p>
    <w:p w:rsidR="006F7C8B" w:rsidRPr="006F7C8B" w:rsidRDefault="006F7C8B" w:rsidP="006F7C8B">
      <w:pPr>
        <w:adjustRightInd w:val="0"/>
        <w:snapToGrid w:val="0"/>
        <w:spacing w:line="600" w:lineRule="exact"/>
        <w:ind w:firstLine="720"/>
        <w:rPr>
          <w:rFonts w:ascii="仿宋_GB2312" w:eastAsia="仿宋_GB2312"/>
          <w:sz w:val="32"/>
          <w:szCs w:val="32"/>
          <w:lang w:val="zh-CN"/>
        </w:rPr>
      </w:pPr>
      <w:r w:rsidRPr="006F7C8B">
        <w:rPr>
          <w:rFonts w:ascii="仿宋_GB2312" w:eastAsia="仿宋_GB2312" w:hint="eastAsia"/>
          <w:sz w:val="32"/>
          <w:szCs w:val="32"/>
          <w:lang w:val="zh-CN"/>
        </w:rPr>
        <w:t>项目单位财务管理制度健全财务管理制度执行严格，账务处理及时，会计核算规范。国有煤矿依法开展了项目审计。</w:t>
      </w:r>
    </w:p>
    <w:p w:rsidR="006F7C8B" w:rsidRPr="00793D32" w:rsidRDefault="006F7C8B" w:rsidP="00793D32">
      <w:pPr>
        <w:adjustRightInd w:val="0"/>
        <w:snapToGrid w:val="0"/>
        <w:spacing w:line="560" w:lineRule="exact"/>
        <w:ind w:firstLineChars="200" w:firstLine="640"/>
        <w:rPr>
          <w:rFonts w:ascii="黑体" w:eastAsia="黑体" w:hAnsi="黑体"/>
          <w:sz w:val="32"/>
          <w:szCs w:val="32"/>
        </w:rPr>
      </w:pPr>
      <w:r w:rsidRPr="00793D32">
        <w:rPr>
          <w:rFonts w:ascii="黑体" w:eastAsia="黑体" w:hAnsi="黑体" w:hint="eastAsia"/>
          <w:sz w:val="32"/>
          <w:szCs w:val="32"/>
        </w:rPr>
        <w:t>三、项目实施及管理情况</w:t>
      </w:r>
    </w:p>
    <w:p w:rsidR="006F7C8B" w:rsidRPr="006F7C8B" w:rsidRDefault="006F7C8B" w:rsidP="006F7C8B">
      <w:pPr>
        <w:adjustRightInd w:val="0"/>
        <w:snapToGrid w:val="0"/>
        <w:spacing w:line="600" w:lineRule="exact"/>
        <w:ind w:firstLine="720"/>
        <w:rPr>
          <w:rFonts w:ascii="仿宋_GB2312" w:eastAsia="仿宋_GB2312"/>
          <w:sz w:val="32"/>
          <w:szCs w:val="32"/>
          <w:lang w:val="zh-CN"/>
        </w:rPr>
      </w:pPr>
      <w:r w:rsidRPr="006F7C8B">
        <w:rPr>
          <w:rFonts w:ascii="仿宋_GB2312" w:eastAsia="仿宋_GB2312" w:hint="eastAsia"/>
          <w:sz w:val="32"/>
          <w:szCs w:val="32"/>
          <w:lang w:val="zh-CN"/>
        </w:rPr>
        <w:t>煤矿企业项目：由煤矿企业自行组织实施，编制工作方</w:t>
      </w:r>
      <w:r w:rsidRPr="006F7C8B">
        <w:rPr>
          <w:rFonts w:ascii="仿宋_GB2312" w:eastAsia="仿宋_GB2312" w:hint="eastAsia"/>
          <w:sz w:val="32"/>
          <w:szCs w:val="32"/>
          <w:lang w:val="zh-CN"/>
        </w:rPr>
        <w:lastRenderedPageBreak/>
        <w:t>案，开展设备设施采购，完成项目验收。</w:t>
      </w:r>
    </w:p>
    <w:p w:rsidR="006F7C8B" w:rsidRPr="006F7C8B" w:rsidRDefault="006F7C8B" w:rsidP="006F7C8B">
      <w:pPr>
        <w:spacing w:line="560" w:lineRule="exact"/>
        <w:ind w:firstLineChars="200" w:firstLine="640"/>
        <w:rPr>
          <w:rFonts w:ascii="仿宋_GB2312" w:eastAsia="仿宋_GB2312" w:hAnsi="仿宋_GB2312" w:cs="仿宋_GB2312"/>
          <w:sz w:val="32"/>
          <w:szCs w:val="32"/>
        </w:rPr>
      </w:pPr>
      <w:r w:rsidRPr="006F7C8B">
        <w:rPr>
          <w:rFonts w:ascii="仿宋_GB2312" w:eastAsia="仿宋_GB2312" w:hint="eastAsia"/>
          <w:sz w:val="32"/>
          <w:szCs w:val="32"/>
          <w:lang w:val="zh-CN"/>
        </w:rPr>
        <w:t>非煤矿山企业：</w:t>
      </w:r>
      <w:r w:rsidRPr="006F7C8B">
        <w:rPr>
          <w:rFonts w:ascii="仿宋_GB2312" w:eastAsia="仿宋_GB2312" w:hAnsi="仿宋_GB2312" w:cs="仿宋_GB2312" w:hint="eastAsia"/>
          <w:sz w:val="32"/>
          <w:szCs w:val="32"/>
        </w:rPr>
        <w:t>组织架构：成立项目领导小组，由安全环保部、企业管理部等部门牵头，朱兰铁矿分公司负责实施，委托四川省安全科学技术研究院、中安国泰（北京）科技发展有限公司等单位施工。</w:t>
      </w:r>
    </w:p>
    <w:p w:rsidR="006F7C8B" w:rsidRPr="006F7C8B" w:rsidRDefault="006F7C8B" w:rsidP="006F7C8B">
      <w:pPr>
        <w:spacing w:line="560" w:lineRule="exact"/>
        <w:ind w:firstLineChars="200" w:firstLine="640"/>
        <w:rPr>
          <w:rFonts w:ascii="仿宋_GB2312" w:eastAsia="仿宋_GB2312" w:hAnsi="仿宋_GB2312" w:cs="仿宋_GB2312"/>
          <w:sz w:val="32"/>
          <w:szCs w:val="32"/>
        </w:rPr>
      </w:pPr>
      <w:r w:rsidRPr="006F7C8B">
        <w:rPr>
          <w:rFonts w:ascii="仿宋_GB2312" w:eastAsia="仿宋_GB2312" w:hAnsi="仿宋_GB2312" w:cs="仿宋_GB2312" w:hint="eastAsia"/>
          <w:sz w:val="32"/>
          <w:szCs w:val="32"/>
        </w:rPr>
        <w:t>实施流程：设计方案编制→合同签订→设备采购安装→调试联网→自查整改→竣工验收。</w:t>
      </w:r>
    </w:p>
    <w:p w:rsidR="006F7C8B" w:rsidRPr="00793D32" w:rsidRDefault="006F7C8B" w:rsidP="00793D32">
      <w:pPr>
        <w:adjustRightInd w:val="0"/>
        <w:snapToGrid w:val="0"/>
        <w:spacing w:line="560" w:lineRule="exact"/>
        <w:ind w:firstLineChars="200" w:firstLine="640"/>
        <w:rPr>
          <w:rFonts w:ascii="黑体" w:eastAsia="黑体" w:hAnsi="黑体"/>
          <w:sz w:val="32"/>
          <w:szCs w:val="32"/>
        </w:rPr>
      </w:pPr>
      <w:r w:rsidRPr="00793D32">
        <w:rPr>
          <w:rFonts w:ascii="黑体" w:eastAsia="黑体" w:hAnsi="黑体" w:hint="eastAsia"/>
          <w:sz w:val="32"/>
          <w:szCs w:val="32"/>
        </w:rPr>
        <w:t>四、项目绩效情况</w:t>
      </w:r>
      <w:r w:rsidRPr="00793D32">
        <w:rPr>
          <w:rFonts w:ascii="黑体" w:eastAsia="黑体" w:hAnsi="黑体" w:hint="eastAsia"/>
          <w:sz w:val="32"/>
          <w:szCs w:val="32"/>
        </w:rPr>
        <w:tab/>
      </w:r>
    </w:p>
    <w:p w:rsidR="006F7C8B" w:rsidRPr="00793D32" w:rsidRDefault="006F7C8B" w:rsidP="00793D32">
      <w:pPr>
        <w:spacing w:line="560" w:lineRule="exact"/>
        <w:ind w:firstLineChars="200" w:firstLine="643"/>
        <w:rPr>
          <w:rFonts w:ascii="楷体_GB2312" w:eastAsia="楷体_GB2312" w:hAnsi="仿宋_GB2312" w:cs="仿宋_GB2312"/>
          <w:b/>
          <w:bCs/>
          <w:sz w:val="32"/>
          <w:szCs w:val="32"/>
        </w:rPr>
      </w:pPr>
      <w:r w:rsidRPr="00793D32">
        <w:rPr>
          <w:rFonts w:ascii="楷体_GB2312" w:eastAsia="楷体_GB2312" w:hAnsi="仿宋_GB2312" w:cs="仿宋_GB2312" w:hint="eastAsia"/>
          <w:b/>
          <w:bCs/>
          <w:sz w:val="32"/>
          <w:szCs w:val="32"/>
        </w:rPr>
        <w:t>（一）项目完成情况。</w:t>
      </w:r>
    </w:p>
    <w:p w:rsidR="006F7C8B" w:rsidRPr="006F7C8B" w:rsidRDefault="006F7C8B" w:rsidP="006F7C8B">
      <w:pPr>
        <w:ind w:firstLineChars="200" w:firstLine="640"/>
        <w:rPr>
          <w:rFonts w:ascii="仿宋_GB2312" w:eastAsia="仿宋_GB2312" w:hAnsi="仿宋_GB2312" w:cs="仿宋_GB2312"/>
          <w:color w:val="000000"/>
          <w:sz w:val="32"/>
          <w:szCs w:val="32"/>
        </w:rPr>
      </w:pPr>
      <w:r w:rsidRPr="006F7C8B">
        <w:rPr>
          <w:rFonts w:ascii="仿宋_GB2312" w:eastAsia="仿宋_GB2312" w:hAnsi="仿宋_GB2312" w:cs="仿宋_GB2312" w:hint="eastAsia"/>
          <w:color w:val="000000"/>
          <w:sz w:val="32"/>
          <w:szCs w:val="32"/>
        </w:rPr>
        <w:t>1</w:t>
      </w:r>
      <w:r w:rsidR="00E820C4">
        <w:rPr>
          <w:rFonts w:ascii="仿宋_GB2312" w:eastAsia="仿宋_GB2312" w:hAnsi="仿宋_GB2312" w:cs="仿宋_GB2312" w:hint="eastAsia"/>
          <w:color w:val="000000"/>
          <w:sz w:val="32"/>
          <w:szCs w:val="32"/>
        </w:rPr>
        <w:t>.</w:t>
      </w:r>
      <w:r w:rsidRPr="006F7C8B">
        <w:rPr>
          <w:rFonts w:ascii="仿宋_GB2312" w:eastAsia="仿宋_GB2312" w:hAnsi="仿宋_GB2312" w:cs="仿宋_GB2312" w:hint="eastAsia"/>
          <w:color w:val="000000"/>
          <w:sz w:val="32"/>
          <w:szCs w:val="32"/>
        </w:rPr>
        <w:t>煤矿企业：组织矿山企业自主验收，项目完成后，煤矿自行组织进行验收，验收合格。仁和区、盐边县应急管理局分别对所属地方煤矿建设项目进行验收，出具了验收意见。7个煤矿的7个项目通过验收。市应急管理局于9月初对由市本级支付的建设项目完成情况进行了初核，10月再次对四个国有煤矿建设项目进行了实地验收。通过现场验收，四个国有煤矿13个项目达到预期目标，各系统数据采集上传正常，其中瓦斯监测、电子封条、水害监测、人员定位系统等数据上传了煤矿安全生产综合监管一体化平台。项目全部按要求建设完成。</w:t>
      </w:r>
    </w:p>
    <w:p w:rsidR="006F7C8B" w:rsidRPr="006F7C8B" w:rsidRDefault="006F7C8B" w:rsidP="006F7C8B">
      <w:pPr>
        <w:spacing w:line="560" w:lineRule="exact"/>
        <w:ind w:firstLineChars="200" w:firstLine="640"/>
        <w:rPr>
          <w:rFonts w:ascii="仿宋_GB2312" w:eastAsia="仿宋_GB2312" w:hAnsi="Times New Roman"/>
          <w:b/>
          <w:sz w:val="32"/>
          <w:szCs w:val="32"/>
          <w:lang w:val="zh-CN"/>
        </w:rPr>
      </w:pPr>
      <w:r w:rsidRPr="006F7C8B">
        <w:rPr>
          <w:rFonts w:ascii="仿宋_GB2312" w:eastAsia="仿宋_GB2312" w:hAnsi="仿宋_GB2312" w:cs="仿宋_GB2312" w:hint="eastAsia"/>
          <w:sz w:val="32"/>
          <w:szCs w:val="32"/>
        </w:rPr>
        <w:t>2.非煤矿山企业，完成18个GNSS、3套雷达、1个内部位移监测点、4个视频监控全部建成，数据接入省平台（雷达因接口问题暂未接入）。验收通过率100%，设备运行正常，预警机制有效。</w:t>
      </w:r>
    </w:p>
    <w:p w:rsidR="006F7C8B" w:rsidRPr="00793D32" w:rsidRDefault="006F7C8B" w:rsidP="006F7C8B">
      <w:pPr>
        <w:spacing w:line="560" w:lineRule="exact"/>
        <w:ind w:firstLineChars="200" w:firstLine="643"/>
        <w:rPr>
          <w:rFonts w:ascii="楷体_GB2312" w:eastAsia="楷体_GB2312" w:hAnsi="仿宋_GB2312" w:cs="仿宋_GB2312"/>
          <w:b/>
          <w:bCs/>
          <w:sz w:val="32"/>
          <w:szCs w:val="32"/>
        </w:rPr>
      </w:pPr>
      <w:r w:rsidRPr="00793D32">
        <w:rPr>
          <w:rFonts w:ascii="楷体_GB2312" w:eastAsia="楷体_GB2312" w:hAnsi="仿宋_GB2312" w:cs="仿宋_GB2312" w:hint="eastAsia"/>
          <w:b/>
          <w:bCs/>
          <w:sz w:val="32"/>
          <w:szCs w:val="32"/>
        </w:rPr>
        <w:lastRenderedPageBreak/>
        <w:t>(二) 项目效益情况。</w:t>
      </w:r>
    </w:p>
    <w:p w:rsidR="006F7C8B" w:rsidRPr="006F7C8B" w:rsidRDefault="006F7C8B" w:rsidP="006F7C8B">
      <w:pPr>
        <w:adjustRightInd w:val="0"/>
        <w:snapToGrid w:val="0"/>
        <w:spacing w:line="600" w:lineRule="exact"/>
        <w:ind w:firstLine="720"/>
        <w:rPr>
          <w:rFonts w:ascii="仿宋_GB2312" w:eastAsia="仿宋_GB2312"/>
          <w:sz w:val="32"/>
          <w:szCs w:val="32"/>
          <w:lang w:val="zh-CN"/>
        </w:rPr>
      </w:pPr>
      <w:r w:rsidRPr="006F7C8B">
        <w:rPr>
          <w:rFonts w:ascii="仿宋_GB2312" w:eastAsia="仿宋_GB2312" w:hint="eastAsia"/>
          <w:sz w:val="32"/>
          <w:szCs w:val="32"/>
          <w:lang w:val="zh-CN"/>
        </w:rPr>
        <w:t>社会效益良好，监管监察执法部门能通过线上开展监管执法，安全监管效率稳步提高，</w:t>
      </w:r>
      <w:r w:rsidRPr="006F7C8B">
        <w:rPr>
          <w:rFonts w:ascii="仿宋_GB2312" w:eastAsia="仿宋_GB2312" w:hint="eastAsia"/>
          <w:sz w:val="32"/>
          <w:szCs w:val="32"/>
          <w:lang w:val="zh-CN"/>
        </w:rPr>
        <w:tab/>
        <w:t>执法效能显著增强，企业通过智能化的系统管控，安全生产水平不断提高，安全生产责任体系不断完善，有效管控和降低煤矿重大灾害风险，科技兴安能力水平不段提升，有效促进煤矿的高质量发展。</w:t>
      </w:r>
    </w:p>
    <w:p w:rsidR="006F7C8B" w:rsidRPr="00793D32" w:rsidRDefault="006F7C8B" w:rsidP="00793D32">
      <w:pPr>
        <w:adjustRightInd w:val="0"/>
        <w:snapToGrid w:val="0"/>
        <w:spacing w:line="560" w:lineRule="exact"/>
        <w:ind w:firstLineChars="200" w:firstLine="640"/>
        <w:rPr>
          <w:rFonts w:ascii="黑体" w:eastAsia="黑体" w:hAnsi="黑体"/>
          <w:sz w:val="32"/>
          <w:szCs w:val="32"/>
        </w:rPr>
      </w:pPr>
      <w:r w:rsidRPr="00793D32">
        <w:rPr>
          <w:rFonts w:ascii="黑体" w:eastAsia="黑体" w:hAnsi="黑体" w:hint="eastAsia"/>
          <w:sz w:val="32"/>
          <w:szCs w:val="32"/>
        </w:rPr>
        <w:t>五、评价结论及建议</w:t>
      </w:r>
    </w:p>
    <w:p w:rsidR="006F7C8B" w:rsidRPr="00793D32" w:rsidRDefault="006F7C8B" w:rsidP="00793D32">
      <w:pPr>
        <w:adjustRightInd w:val="0"/>
        <w:snapToGrid w:val="0"/>
        <w:spacing w:line="560" w:lineRule="exact"/>
        <w:ind w:firstLineChars="200" w:firstLine="643"/>
        <w:rPr>
          <w:rFonts w:ascii="楷体_GB2312" w:eastAsia="楷体_GB2312" w:hAnsi="仿宋_GB2312" w:cs="仿宋_GB2312"/>
          <w:b/>
          <w:bCs/>
          <w:sz w:val="32"/>
          <w:szCs w:val="32"/>
        </w:rPr>
      </w:pPr>
      <w:r w:rsidRPr="00793D32">
        <w:rPr>
          <w:rFonts w:ascii="楷体_GB2312" w:eastAsia="楷体_GB2312" w:hAnsi="仿宋_GB2312" w:cs="仿宋_GB2312" w:hint="eastAsia"/>
          <w:b/>
          <w:bCs/>
          <w:sz w:val="32"/>
          <w:szCs w:val="32"/>
        </w:rPr>
        <w:t>（一）评价结论</w:t>
      </w:r>
    </w:p>
    <w:p w:rsidR="006F7C8B" w:rsidRPr="006F7C8B" w:rsidRDefault="006F7C8B" w:rsidP="006F7C8B">
      <w:pPr>
        <w:spacing w:line="560" w:lineRule="exact"/>
        <w:ind w:firstLineChars="200" w:firstLine="640"/>
        <w:rPr>
          <w:rFonts w:ascii="仿宋_GB2312" w:eastAsia="仿宋_GB2312" w:hAnsi="仿宋_GB2312" w:cs="仿宋_GB2312"/>
          <w:sz w:val="32"/>
          <w:szCs w:val="32"/>
        </w:rPr>
      </w:pPr>
      <w:r w:rsidRPr="006F7C8B">
        <w:rPr>
          <w:rFonts w:ascii="仿宋_GB2312" w:eastAsia="仿宋_GB2312" w:hAnsi="仿宋_GB2312" w:cs="仿宋_GB2312" w:hint="eastAsia"/>
          <w:sz w:val="32"/>
          <w:szCs w:val="32"/>
        </w:rPr>
        <w:t>项目总体绩效优秀，全面完成建设目标，资金使用合规，管理规范，</w:t>
      </w:r>
      <w:r w:rsidRPr="006F7C8B">
        <w:rPr>
          <w:rFonts w:ascii="仿宋_GB2312" w:eastAsia="仿宋_GB2312" w:hAnsi="仿宋_GB2312" w:cs="仿宋_GB2312" w:hint="eastAsia"/>
          <w:color w:val="000000"/>
          <w:sz w:val="32"/>
          <w:szCs w:val="32"/>
        </w:rPr>
        <w:t>对照</w:t>
      </w:r>
      <w:r w:rsidRPr="006F7C8B">
        <w:rPr>
          <w:rFonts w:ascii="仿宋_GB2312" w:eastAsia="仿宋_GB2312" w:hint="eastAsia"/>
          <w:color w:val="000000"/>
          <w:sz w:val="32"/>
          <w:szCs w:val="32"/>
        </w:rPr>
        <w:t>项目清单，攀枝花市涉及的10个煤矿的19个项目全部完成建设任务目标，瓦斯监测、电子封条、人员定位等系统实现联网上传，</w:t>
      </w:r>
      <w:r w:rsidRPr="006F7C8B">
        <w:rPr>
          <w:rFonts w:ascii="仿宋_GB2312" w:eastAsia="仿宋_GB2312" w:hAnsi="仿宋_GB2312" w:cs="仿宋_GB2312" w:hint="eastAsia"/>
          <w:sz w:val="32"/>
          <w:szCs w:val="32"/>
        </w:rPr>
        <w:t>显著提升了朱兰铁矿边坡安全监测水平，社会效益与可持续影响显著，达到预期效果。</w:t>
      </w:r>
    </w:p>
    <w:p w:rsidR="006F7C8B" w:rsidRPr="00793D32" w:rsidRDefault="006F7C8B" w:rsidP="006F7C8B">
      <w:pPr>
        <w:spacing w:line="560" w:lineRule="exact"/>
        <w:ind w:firstLineChars="200" w:firstLine="643"/>
        <w:rPr>
          <w:rFonts w:ascii="楷体_GB2312" w:eastAsia="楷体_GB2312" w:hAnsi="仿宋_GB2312" w:cs="仿宋_GB2312"/>
          <w:b/>
          <w:bCs/>
          <w:sz w:val="32"/>
          <w:szCs w:val="32"/>
        </w:rPr>
      </w:pPr>
      <w:r w:rsidRPr="00793D32">
        <w:rPr>
          <w:rFonts w:ascii="楷体_GB2312" w:eastAsia="楷体_GB2312" w:hAnsi="仿宋_GB2312" w:cs="仿宋_GB2312" w:hint="eastAsia"/>
          <w:b/>
          <w:bCs/>
          <w:sz w:val="32"/>
          <w:szCs w:val="32"/>
        </w:rPr>
        <w:t xml:space="preserve">（二）存在问题 </w:t>
      </w:r>
    </w:p>
    <w:p w:rsidR="006F7C8B" w:rsidRPr="006F7C8B" w:rsidRDefault="006F7C8B" w:rsidP="006F7C8B">
      <w:pPr>
        <w:spacing w:line="560" w:lineRule="exact"/>
        <w:ind w:firstLineChars="200" w:firstLine="640"/>
        <w:rPr>
          <w:rFonts w:ascii="仿宋_GB2312" w:eastAsia="仿宋_GB2312" w:hAnsi="仿宋_GB2312" w:cs="仿宋_GB2312"/>
          <w:sz w:val="32"/>
          <w:szCs w:val="32"/>
        </w:rPr>
      </w:pPr>
      <w:r w:rsidRPr="006F7C8B">
        <w:rPr>
          <w:rFonts w:ascii="仿宋_GB2312" w:eastAsia="仿宋_GB2312" w:hAnsi="仿宋_GB2312" w:cs="仿宋_GB2312" w:hint="eastAsia"/>
          <w:sz w:val="32"/>
          <w:szCs w:val="32"/>
        </w:rPr>
        <w:t>边坡雷达监测数据因四川省应急管理厅监管系统无接口暂未接入，影响数据全平台共享。</w:t>
      </w:r>
    </w:p>
    <w:p w:rsidR="006F7C8B" w:rsidRPr="00793D32" w:rsidRDefault="006F7C8B" w:rsidP="006F7C8B">
      <w:pPr>
        <w:spacing w:line="560" w:lineRule="exact"/>
        <w:ind w:firstLineChars="200" w:firstLine="643"/>
        <w:rPr>
          <w:rFonts w:ascii="楷体_GB2312" w:eastAsia="楷体_GB2312" w:hAnsi="仿宋_GB2312" w:cs="仿宋_GB2312"/>
          <w:b/>
          <w:bCs/>
          <w:sz w:val="32"/>
          <w:szCs w:val="32"/>
        </w:rPr>
      </w:pPr>
      <w:r w:rsidRPr="00793D32">
        <w:rPr>
          <w:rFonts w:ascii="楷体_GB2312" w:eastAsia="楷体_GB2312" w:hAnsi="仿宋_GB2312" w:cs="仿宋_GB2312" w:hint="eastAsia"/>
          <w:b/>
          <w:bCs/>
          <w:sz w:val="32"/>
          <w:szCs w:val="32"/>
        </w:rPr>
        <w:t>（三）相关建议</w:t>
      </w:r>
    </w:p>
    <w:p w:rsidR="006F7C8B" w:rsidRPr="006F7C8B" w:rsidRDefault="006F7C8B" w:rsidP="006F7C8B">
      <w:pPr>
        <w:spacing w:line="560" w:lineRule="exact"/>
        <w:ind w:firstLineChars="200" w:firstLine="640"/>
        <w:rPr>
          <w:rFonts w:ascii="仿宋_GB2312" w:eastAsia="仿宋_GB2312" w:hAnsi="仿宋_GB2312" w:cs="仿宋_GB2312"/>
          <w:sz w:val="32"/>
          <w:szCs w:val="32"/>
        </w:rPr>
      </w:pPr>
      <w:r w:rsidRPr="006F7C8B">
        <w:rPr>
          <w:rFonts w:ascii="仿宋_GB2312" w:eastAsia="仿宋_GB2312" w:hAnsi="仿宋_GB2312" w:cs="仿宋_GB2312" w:hint="eastAsia"/>
          <w:sz w:val="32"/>
          <w:szCs w:val="32"/>
        </w:rPr>
        <w:t>1.加快与省应急管理厅沟通，推动雷达数据接口对接，确保监测数据全接入；</w:t>
      </w:r>
    </w:p>
    <w:p w:rsidR="006F7C8B" w:rsidRPr="006F7C8B" w:rsidRDefault="006F7C8B" w:rsidP="006F7C8B">
      <w:pPr>
        <w:spacing w:line="560" w:lineRule="exact"/>
        <w:ind w:firstLineChars="200" w:firstLine="640"/>
        <w:rPr>
          <w:rFonts w:ascii="仿宋_GB2312" w:eastAsia="仿宋_GB2312" w:hAnsi="仿宋_GB2312" w:cs="仿宋_GB2312"/>
          <w:sz w:val="32"/>
          <w:szCs w:val="32"/>
        </w:rPr>
      </w:pPr>
      <w:r w:rsidRPr="006F7C8B">
        <w:rPr>
          <w:rFonts w:ascii="仿宋_GB2312" w:eastAsia="仿宋_GB2312" w:hAnsi="仿宋_GB2312" w:cs="仿宋_GB2312" w:hint="eastAsia"/>
          <w:sz w:val="32"/>
          <w:szCs w:val="32"/>
        </w:rPr>
        <w:t>2.加强系统日常维护，定期开展设备检测与人员培训，保障长期稳定运行。</w:t>
      </w:r>
    </w:p>
    <w:p w:rsidR="00EF5015" w:rsidRPr="006F7C8B" w:rsidRDefault="00EF5015" w:rsidP="00EF5015">
      <w:pPr>
        <w:adjustRightInd w:val="0"/>
        <w:snapToGrid w:val="0"/>
        <w:spacing w:line="600" w:lineRule="exact"/>
        <w:ind w:firstLine="720"/>
        <w:rPr>
          <w:rFonts w:eastAsia="黑体"/>
        </w:rPr>
      </w:pPr>
    </w:p>
    <w:p w:rsidR="006F7C8B" w:rsidRDefault="006F7C8B" w:rsidP="006F7C8B">
      <w:pPr>
        <w:pStyle w:val="a0"/>
      </w:pPr>
    </w:p>
    <w:p w:rsidR="006F7C8B" w:rsidRPr="00104329" w:rsidRDefault="006F7C8B" w:rsidP="006F7C8B">
      <w:pPr>
        <w:pStyle w:val="20"/>
        <w:ind w:left="420"/>
      </w:pPr>
    </w:p>
    <w:p w:rsidR="006F7C8B" w:rsidRDefault="006F7C8B" w:rsidP="006F7C8B">
      <w:pPr>
        <w:pStyle w:val="20"/>
        <w:ind w:left="420"/>
      </w:pPr>
    </w:p>
    <w:p w:rsidR="00513C6F" w:rsidRDefault="00513C6F" w:rsidP="00513C6F">
      <w:pPr>
        <w:pStyle w:val="a6"/>
        <w:rPr>
          <w:rFonts w:ascii="黑体" w:eastAsia="黑体" w:hAnsi="黑体" w:cs="黑体"/>
          <w:kern w:val="0"/>
          <w:sz w:val="32"/>
          <w:szCs w:val="32"/>
          <w:shd w:val="clear" w:color="auto" w:fill="FFFFFF"/>
        </w:rPr>
      </w:pPr>
      <w:bookmarkStart w:id="117" w:name="_Toc15396618"/>
      <w:r>
        <w:rPr>
          <w:rFonts w:ascii="黑体" w:eastAsia="黑体" w:hAnsi="黑体" w:cs="黑体" w:hint="eastAsia"/>
          <w:kern w:val="0"/>
          <w:sz w:val="32"/>
          <w:szCs w:val="32"/>
          <w:shd w:val="clear" w:color="auto" w:fill="FFFFFF"/>
          <w:lang w:val="zh-CN"/>
        </w:rPr>
        <w:lastRenderedPageBreak/>
        <w:t>附件</w:t>
      </w:r>
      <w:r w:rsidR="00351C9E">
        <w:rPr>
          <w:rFonts w:ascii="黑体" w:eastAsia="黑体" w:hAnsi="黑体" w:cs="黑体" w:hint="eastAsia"/>
          <w:kern w:val="0"/>
          <w:sz w:val="32"/>
          <w:szCs w:val="32"/>
          <w:shd w:val="clear" w:color="auto" w:fill="FFFFFF"/>
        </w:rPr>
        <w:t>3</w:t>
      </w:r>
    </w:p>
    <w:p w:rsidR="006F7C8B" w:rsidRPr="00793D32" w:rsidRDefault="006F7C8B" w:rsidP="00793D32">
      <w:pPr>
        <w:pStyle w:val="ab"/>
        <w:spacing w:line="0" w:lineRule="atLeast"/>
        <w:jc w:val="center"/>
        <w:rPr>
          <w:rFonts w:ascii="方正小标宋简体" w:eastAsia="方正小标宋简体" w:hAnsi="Times New Roman"/>
          <w:color w:val="auto"/>
          <w:kern w:val="2"/>
          <w:sz w:val="40"/>
          <w:szCs w:val="40"/>
          <w:lang w:val="en-US"/>
        </w:rPr>
      </w:pPr>
      <w:r w:rsidRPr="00793D32">
        <w:rPr>
          <w:rFonts w:ascii="方正小标宋简体" w:eastAsia="方正小标宋简体" w:hAnsi="Times New Roman" w:hint="eastAsia"/>
          <w:color w:val="auto"/>
          <w:kern w:val="2"/>
          <w:sz w:val="40"/>
          <w:szCs w:val="40"/>
          <w:lang w:val="en-US"/>
        </w:rPr>
        <w:t>2023年省级安全生产专项资金</w:t>
      </w:r>
    </w:p>
    <w:p w:rsidR="006F7C8B" w:rsidRPr="00793D32" w:rsidRDefault="006F7C8B" w:rsidP="00793D32">
      <w:pPr>
        <w:pStyle w:val="ab"/>
        <w:spacing w:line="0" w:lineRule="atLeast"/>
        <w:jc w:val="center"/>
        <w:rPr>
          <w:rFonts w:ascii="方正小标宋简体" w:eastAsia="方正小标宋简体" w:hAnsi="Times New Roman"/>
          <w:color w:val="auto"/>
          <w:kern w:val="2"/>
          <w:sz w:val="40"/>
          <w:szCs w:val="40"/>
        </w:rPr>
      </w:pPr>
      <w:r w:rsidRPr="00793D32">
        <w:rPr>
          <w:rFonts w:ascii="方正小标宋简体" w:eastAsia="方正小标宋简体" w:hAnsi="Times New Roman" w:hint="eastAsia"/>
          <w:color w:val="auto"/>
          <w:kern w:val="2"/>
          <w:sz w:val="40"/>
          <w:szCs w:val="40"/>
        </w:rPr>
        <w:t>专项预算项目支出绩效自评报告</w:t>
      </w:r>
    </w:p>
    <w:p w:rsidR="006F7C8B" w:rsidRPr="00B04AD2" w:rsidRDefault="006F7C8B" w:rsidP="006F7C8B">
      <w:pPr>
        <w:pStyle w:val="ab"/>
        <w:spacing w:line="600" w:lineRule="exact"/>
        <w:ind w:firstLine="640"/>
        <w:jc w:val="center"/>
        <w:rPr>
          <w:rFonts w:ascii="Times New Roman" w:hAnsi="Times New Roman"/>
          <w:color w:val="auto"/>
          <w:kern w:val="2"/>
          <w:sz w:val="32"/>
          <w:szCs w:val="32"/>
        </w:rPr>
      </w:pPr>
    </w:p>
    <w:p w:rsidR="006F7C8B" w:rsidRPr="00793D32" w:rsidRDefault="006F7C8B" w:rsidP="009530A8">
      <w:pPr>
        <w:adjustRightInd w:val="0"/>
        <w:snapToGrid w:val="0"/>
        <w:spacing w:line="580" w:lineRule="exact"/>
        <w:ind w:firstLineChars="200" w:firstLine="640"/>
        <w:jc w:val="left"/>
        <w:rPr>
          <w:rFonts w:ascii="黑体" w:eastAsia="黑体" w:hAnsi="黑体"/>
          <w:sz w:val="32"/>
          <w:szCs w:val="32"/>
          <w:lang w:val="zh-CN"/>
        </w:rPr>
      </w:pPr>
      <w:r w:rsidRPr="00793D32">
        <w:rPr>
          <w:rFonts w:ascii="黑体" w:eastAsia="黑体" w:hAnsi="黑体" w:hint="eastAsia"/>
          <w:sz w:val="32"/>
          <w:szCs w:val="32"/>
        </w:rPr>
        <w:t>一、</w:t>
      </w:r>
      <w:r w:rsidRPr="00793D32">
        <w:rPr>
          <w:rFonts w:ascii="黑体" w:eastAsia="黑体" w:hAnsi="黑体" w:hint="eastAsia"/>
          <w:sz w:val="32"/>
          <w:szCs w:val="32"/>
          <w:lang w:val="zh-CN"/>
        </w:rPr>
        <w:t>项目概况</w:t>
      </w:r>
    </w:p>
    <w:p w:rsidR="006F7C8B" w:rsidRPr="00793D32" w:rsidRDefault="006F7C8B" w:rsidP="009530A8">
      <w:pPr>
        <w:adjustRightInd w:val="0"/>
        <w:snapToGrid w:val="0"/>
        <w:spacing w:line="580" w:lineRule="exact"/>
        <w:ind w:firstLineChars="200" w:firstLine="643"/>
        <w:jc w:val="left"/>
        <w:rPr>
          <w:rFonts w:ascii="楷体_GB2312" w:eastAsia="楷体_GB2312"/>
          <w:b/>
          <w:sz w:val="32"/>
          <w:szCs w:val="32"/>
          <w:lang w:val="zh-CN"/>
        </w:rPr>
      </w:pPr>
      <w:r w:rsidRPr="00793D32">
        <w:rPr>
          <w:rFonts w:ascii="楷体_GB2312" w:eastAsia="楷体_GB2312" w:hint="eastAsia"/>
          <w:b/>
          <w:sz w:val="32"/>
          <w:szCs w:val="32"/>
          <w:lang w:val="zh-CN"/>
        </w:rPr>
        <w:t>（一）项目基本情况。</w:t>
      </w:r>
    </w:p>
    <w:p w:rsidR="006F7C8B" w:rsidRPr="006F7C8B" w:rsidRDefault="006F7C8B" w:rsidP="009530A8">
      <w:pPr>
        <w:adjustRightInd w:val="0"/>
        <w:snapToGrid w:val="0"/>
        <w:spacing w:line="580" w:lineRule="exact"/>
        <w:ind w:firstLineChars="200" w:firstLine="640"/>
        <w:jc w:val="left"/>
        <w:rPr>
          <w:rFonts w:ascii="仿宋_GB2312" w:eastAsia="仿宋_GB2312" w:hAnsi="宋体"/>
          <w:sz w:val="32"/>
          <w:szCs w:val="32"/>
          <w:lang w:val="zh-CN"/>
        </w:rPr>
      </w:pPr>
      <w:r w:rsidRPr="006F7C8B">
        <w:rPr>
          <w:rFonts w:ascii="仿宋_GB2312" w:eastAsia="仿宋_GB2312" w:hAnsi="宋体" w:hint="eastAsia"/>
          <w:sz w:val="32"/>
          <w:szCs w:val="32"/>
          <w:lang w:val="zh-CN"/>
        </w:rPr>
        <w:t>根据《四川省应急管理厅 四川省财政厅关于开展2023年度省级安全生产预防和应急救援能力建设专项资金项目申报工作的通知》（川应急函〔2023〕72号）文件申报市级项目资金3050万元，2023年7月13日四川省财政厅、四川省应急管理厅下达市级资金指标1650万元（川财建〔2023〕153号 关于下达2023年第一批省级安全生产专项资金的通知），2023年7月20日市财政局下达市级指标1650万元（攀财资建〔2023〕72号 关于下达2023年第一批省级安全生产专项资金的通知）。2024年结转项目资金1584万元。严格按照《四川省审计安全生产预防和应急救援能力建设专项资金管理办法》使用项目资金。</w:t>
      </w:r>
    </w:p>
    <w:p w:rsidR="006F7C8B" w:rsidRPr="00793D32" w:rsidRDefault="006F7C8B" w:rsidP="009530A8">
      <w:pPr>
        <w:adjustRightInd w:val="0"/>
        <w:snapToGrid w:val="0"/>
        <w:spacing w:line="580" w:lineRule="exact"/>
        <w:ind w:firstLineChars="200" w:firstLine="643"/>
        <w:jc w:val="left"/>
        <w:rPr>
          <w:rFonts w:ascii="楷体_GB2312" w:eastAsia="楷体_GB2312"/>
          <w:b/>
          <w:sz w:val="32"/>
          <w:szCs w:val="32"/>
          <w:lang w:val="zh-CN"/>
        </w:rPr>
      </w:pPr>
      <w:r w:rsidRPr="00793D32">
        <w:rPr>
          <w:rFonts w:ascii="楷体_GB2312" w:eastAsia="楷体_GB2312" w:hint="eastAsia"/>
          <w:b/>
          <w:sz w:val="32"/>
          <w:szCs w:val="32"/>
          <w:lang w:val="zh-CN"/>
        </w:rPr>
        <w:t>（二）项目绩效目标。</w:t>
      </w:r>
    </w:p>
    <w:p w:rsidR="006F7C8B" w:rsidRPr="006F7C8B" w:rsidRDefault="006F7C8B" w:rsidP="009530A8">
      <w:pPr>
        <w:adjustRightInd w:val="0"/>
        <w:snapToGrid w:val="0"/>
        <w:spacing w:line="580" w:lineRule="exact"/>
        <w:ind w:firstLineChars="200" w:firstLine="640"/>
        <w:jc w:val="left"/>
        <w:rPr>
          <w:rFonts w:ascii="仿宋_GB2312" w:eastAsia="仿宋_GB2312" w:hAnsi="宋体"/>
          <w:sz w:val="32"/>
          <w:szCs w:val="32"/>
          <w:lang w:val="zh-CN"/>
        </w:rPr>
      </w:pPr>
      <w:r w:rsidRPr="006F7C8B">
        <w:rPr>
          <w:rFonts w:ascii="仿宋_GB2312" w:eastAsia="仿宋_GB2312" w:hAnsi="宋体" w:hint="eastAsia"/>
          <w:sz w:val="32"/>
          <w:szCs w:val="32"/>
          <w:lang w:val="zh-CN"/>
        </w:rPr>
        <w:t>1.</w:t>
      </w:r>
      <w:r w:rsidRPr="006F7C8B">
        <w:rPr>
          <w:rFonts w:ascii="仿宋_GB2312" w:eastAsia="仿宋_GB2312" w:hint="eastAsia"/>
          <w:sz w:val="32"/>
          <w:szCs w:val="32"/>
        </w:rPr>
        <w:t xml:space="preserve"> </w:t>
      </w:r>
      <w:r w:rsidRPr="006F7C8B">
        <w:rPr>
          <w:rFonts w:ascii="仿宋_GB2312" w:eastAsia="仿宋_GB2312" w:hAnsi="宋体" w:hint="eastAsia"/>
          <w:sz w:val="32"/>
          <w:szCs w:val="32"/>
          <w:lang w:val="zh-CN"/>
        </w:rPr>
        <w:t>煤矿机械化、智能化技术改造项目省级财政给予补助，补助3个项目；</w:t>
      </w:r>
    </w:p>
    <w:p w:rsidR="006F7C8B" w:rsidRPr="006F7C8B" w:rsidRDefault="006F7C8B" w:rsidP="009530A8">
      <w:pPr>
        <w:adjustRightInd w:val="0"/>
        <w:snapToGrid w:val="0"/>
        <w:spacing w:line="580" w:lineRule="exact"/>
        <w:ind w:firstLineChars="200" w:firstLine="640"/>
        <w:jc w:val="left"/>
        <w:rPr>
          <w:rFonts w:ascii="仿宋_GB2312" w:eastAsia="仿宋_GB2312" w:hAnsi="宋体"/>
          <w:sz w:val="32"/>
          <w:szCs w:val="32"/>
          <w:lang w:val="zh-CN"/>
        </w:rPr>
      </w:pPr>
      <w:r w:rsidRPr="006F7C8B">
        <w:rPr>
          <w:rFonts w:ascii="仿宋_GB2312" w:eastAsia="仿宋_GB2312" w:hAnsi="宋体" w:hint="eastAsia"/>
          <w:sz w:val="32"/>
          <w:szCs w:val="32"/>
          <w:lang w:val="zh-CN"/>
        </w:rPr>
        <w:t>（1）川煤华荣能源花山煤矿24152智能化综采工作面项目：花山煤矿综采工作面采用自动控制和可视化远程控制技术替代传统手动操作，实现设备的就地、集中、远程三级</w:t>
      </w:r>
      <w:r w:rsidRPr="006F7C8B">
        <w:rPr>
          <w:rFonts w:ascii="仿宋_GB2312" w:eastAsia="仿宋_GB2312" w:hAnsi="宋体" w:hint="eastAsia"/>
          <w:sz w:val="32"/>
          <w:szCs w:val="32"/>
          <w:lang w:val="zh-CN"/>
        </w:rPr>
        <w:lastRenderedPageBreak/>
        <w:t>网络管理和“一键启动、鼠标采煤”的智能化生产模式，达到“机械化换人、自动化减人、工作面有人巡视无人操作”的新型采煤模式。</w:t>
      </w:r>
    </w:p>
    <w:p w:rsidR="006F7C8B" w:rsidRPr="006F7C8B" w:rsidRDefault="006F7C8B" w:rsidP="009530A8">
      <w:pPr>
        <w:adjustRightInd w:val="0"/>
        <w:snapToGrid w:val="0"/>
        <w:spacing w:line="580" w:lineRule="exact"/>
        <w:ind w:firstLineChars="200" w:firstLine="640"/>
        <w:jc w:val="left"/>
        <w:rPr>
          <w:rFonts w:ascii="仿宋_GB2312" w:eastAsia="仿宋_GB2312" w:hAnsi="宋体"/>
          <w:sz w:val="32"/>
          <w:szCs w:val="32"/>
          <w:lang w:val="zh-CN"/>
        </w:rPr>
      </w:pPr>
      <w:r w:rsidRPr="006F7C8B">
        <w:rPr>
          <w:rFonts w:ascii="仿宋_GB2312" w:eastAsia="仿宋_GB2312" w:hAnsi="宋体" w:hint="eastAsia"/>
          <w:sz w:val="32"/>
          <w:szCs w:val="32"/>
          <w:lang w:val="zh-CN"/>
        </w:rPr>
        <w:t>（2）川煤华荣能源太平煤矿31111智能化综采工作面：采煤工作面采用自动控制和可视化远程控制技术替代传统手动操作，实现设备的就地、集中、远程三级网络管理和“一键启动、鼠标采煤”的智能化生产模式，达到“机械化换人、自动化减人、工作面有人巡视无人操作”的新型采煤模式。</w:t>
      </w:r>
    </w:p>
    <w:p w:rsidR="006F7C8B" w:rsidRPr="006F7C8B" w:rsidRDefault="006F7C8B" w:rsidP="009530A8">
      <w:pPr>
        <w:adjustRightInd w:val="0"/>
        <w:snapToGrid w:val="0"/>
        <w:spacing w:line="580" w:lineRule="exact"/>
        <w:ind w:firstLineChars="200" w:firstLine="640"/>
        <w:jc w:val="left"/>
        <w:rPr>
          <w:rFonts w:ascii="仿宋_GB2312" w:eastAsia="仿宋_GB2312" w:hAnsi="宋体"/>
          <w:sz w:val="32"/>
          <w:szCs w:val="32"/>
          <w:lang w:val="zh-CN"/>
        </w:rPr>
      </w:pPr>
      <w:r w:rsidRPr="006F7C8B">
        <w:rPr>
          <w:rFonts w:ascii="仿宋_GB2312" w:eastAsia="仿宋_GB2312" w:hAnsi="宋体" w:hint="eastAsia"/>
          <w:sz w:val="32"/>
          <w:szCs w:val="32"/>
          <w:lang w:val="zh-CN"/>
        </w:rPr>
        <w:t>（3）川煤华荣能源太平煤矿3121-22智能化综采工作面：采煤工作面采用自动控制和可视化远程控制技术替代传统手动操作，实现设备的就地、集中、远程三级网络管理和“一键启动、鼠标采煤”的智能化生产模式，达到“机械化换人、自动化减人、工作面有人巡视无人操作”的新型采煤模式。</w:t>
      </w:r>
    </w:p>
    <w:p w:rsidR="006F7C8B" w:rsidRPr="006F7C8B" w:rsidRDefault="006F7C8B" w:rsidP="009530A8">
      <w:pPr>
        <w:adjustRightInd w:val="0"/>
        <w:snapToGrid w:val="0"/>
        <w:spacing w:line="580" w:lineRule="exact"/>
        <w:ind w:firstLineChars="200" w:firstLine="640"/>
        <w:jc w:val="left"/>
        <w:rPr>
          <w:rFonts w:ascii="仿宋_GB2312" w:eastAsia="仿宋_GB2312" w:hAnsi="宋体"/>
          <w:sz w:val="32"/>
          <w:szCs w:val="32"/>
          <w:lang w:val="zh-CN"/>
        </w:rPr>
      </w:pPr>
      <w:r w:rsidRPr="006F7C8B">
        <w:rPr>
          <w:rFonts w:ascii="仿宋_GB2312" w:eastAsia="仿宋_GB2312" w:hAnsi="宋体" w:hint="eastAsia"/>
          <w:sz w:val="32"/>
          <w:szCs w:val="32"/>
          <w:lang w:val="zh-CN"/>
        </w:rPr>
        <w:t>2.</w:t>
      </w:r>
      <w:r w:rsidRPr="006F7C8B">
        <w:rPr>
          <w:rFonts w:ascii="仿宋_GB2312" w:eastAsia="仿宋_GB2312" w:hint="eastAsia"/>
          <w:sz w:val="32"/>
          <w:szCs w:val="32"/>
        </w:rPr>
        <w:t xml:space="preserve"> </w:t>
      </w:r>
      <w:r w:rsidRPr="006F7C8B">
        <w:rPr>
          <w:rFonts w:ascii="仿宋_GB2312" w:eastAsia="仿宋_GB2312" w:hAnsi="宋体" w:hint="eastAsia"/>
          <w:sz w:val="32"/>
          <w:szCs w:val="32"/>
          <w:lang w:val="zh-CN"/>
        </w:rPr>
        <w:t>攀枝花市露天矿山视频监控：对41座200米以下露天矿山新建、续建视频监控，对关键地点、重点部位重大安全风险动态预测和精准研判，提高露天矿山风险预警能力，为安全生产和应急救援提供信息支撑。</w:t>
      </w:r>
    </w:p>
    <w:p w:rsidR="006F7C8B" w:rsidRPr="00793D32" w:rsidRDefault="006F7C8B" w:rsidP="009530A8">
      <w:pPr>
        <w:adjustRightInd w:val="0"/>
        <w:snapToGrid w:val="0"/>
        <w:spacing w:line="580" w:lineRule="exact"/>
        <w:ind w:firstLineChars="200" w:firstLine="643"/>
        <w:jc w:val="left"/>
        <w:rPr>
          <w:rFonts w:ascii="楷体_GB2312" w:eastAsia="楷体_GB2312"/>
          <w:b/>
          <w:sz w:val="32"/>
          <w:szCs w:val="32"/>
          <w:lang w:val="zh-CN"/>
        </w:rPr>
      </w:pPr>
      <w:r w:rsidRPr="00793D32">
        <w:rPr>
          <w:rFonts w:ascii="楷体_GB2312" w:eastAsia="楷体_GB2312" w:hint="eastAsia"/>
          <w:b/>
          <w:sz w:val="32"/>
          <w:szCs w:val="32"/>
          <w:lang w:val="zh-CN"/>
        </w:rPr>
        <w:t>（三）项目自评步骤及方法。</w:t>
      </w:r>
    </w:p>
    <w:p w:rsidR="006F7C8B" w:rsidRPr="006F7C8B" w:rsidRDefault="006F7C8B" w:rsidP="009530A8">
      <w:pPr>
        <w:adjustRightInd w:val="0"/>
        <w:snapToGrid w:val="0"/>
        <w:spacing w:line="580" w:lineRule="exact"/>
        <w:ind w:firstLineChars="200" w:firstLine="640"/>
        <w:jc w:val="left"/>
        <w:rPr>
          <w:rFonts w:ascii="仿宋_GB2312" w:eastAsia="仿宋_GB2312"/>
          <w:sz w:val="32"/>
          <w:szCs w:val="32"/>
          <w:lang w:val="zh-CN"/>
        </w:rPr>
      </w:pPr>
      <w:r w:rsidRPr="006F7C8B">
        <w:rPr>
          <w:rFonts w:ascii="仿宋_GB2312" w:eastAsia="仿宋_GB2312" w:hint="eastAsia"/>
          <w:sz w:val="32"/>
          <w:szCs w:val="32"/>
          <w:lang w:val="zh-CN"/>
        </w:rPr>
        <w:t>一是收集项目涉及的相关政策文件，了解基本情况，制定了评价工作实施办法、工作方案。二是向项目相关业务科室了解情况，研究确定评价指标体系的分值和权重，研究制定了具体监督评价方式。三是按照工作计划对项目相关资料进行查阅，完成《绩效评价报告》。</w:t>
      </w:r>
    </w:p>
    <w:p w:rsidR="006F7C8B" w:rsidRPr="00793D32" w:rsidRDefault="006F7C8B" w:rsidP="009530A8">
      <w:pPr>
        <w:adjustRightInd w:val="0"/>
        <w:snapToGrid w:val="0"/>
        <w:spacing w:line="580" w:lineRule="exact"/>
        <w:ind w:firstLineChars="200" w:firstLine="640"/>
        <w:jc w:val="left"/>
        <w:rPr>
          <w:rFonts w:ascii="黑体" w:eastAsia="黑体" w:hAnsi="黑体"/>
          <w:sz w:val="32"/>
          <w:szCs w:val="32"/>
        </w:rPr>
      </w:pPr>
      <w:r w:rsidRPr="00793D32">
        <w:rPr>
          <w:rFonts w:ascii="黑体" w:eastAsia="黑体" w:hAnsi="黑体" w:hint="eastAsia"/>
          <w:sz w:val="32"/>
          <w:szCs w:val="32"/>
        </w:rPr>
        <w:lastRenderedPageBreak/>
        <w:t>二、项目资金申报及使用情况</w:t>
      </w:r>
    </w:p>
    <w:p w:rsidR="006F7C8B" w:rsidRPr="00793D32" w:rsidRDefault="006F7C8B" w:rsidP="009530A8">
      <w:pPr>
        <w:adjustRightInd w:val="0"/>
        <w:snapToGrid w:val="0"/>
        <w:spacing w:line="580" w:lineRule="exact"/>
        <w:ind w:firstLineChars="200" w:firstLine="643"/>
        <w:jc w:val="left"/>
        <w:rPr>
          <w:rFonts w:ascii="楷体_GB2312" w:eastAsia="楷体_GB2312"/>
          <w:b/>
          <w:sz w:val="32"/>
          <w:szCs w:val="32"/>
          <w:lang w:val="zh-CN"/>
        </w:rPr>
      </w:pPr>
      <w:r w:rsidRPr="00793D32">
        <w:rPr>
          <w:rFonts w:ascii="楷体_GB2312" w:eastAsia="楷体_GB2312" w:hint="eastAsia"/>
          <w:b/>
          <w:sz w:val="32"/>
          <w:szCs w:val="32"/>
          <w:lang w:val="zh-CN"/>
        </w:rPr>
        <w:t>（一）项目资金申报及批复情况。</w:t>
      </w:r>
    </w:p>
    <w:p w:rsidR="006F7C8B" w:rsidRPr="006F7C8B" w:rsidRDefault="006F7C8B" w:rsidP="009530A8">
      <w:pPr>
        <w:adjustRightInd w:val="0"/>
        <w:snapToGrid w:val="0"/>
        <w:spacing w:line="580" w:lineRule="exact"/>
        <w:ind w:firstLineChars="200" w:firstLine="640"/>
        <w:jc w:val="left"/>
        <w:rPr>
          <w:rFonts w:ascii="仿宋_GB2312" w:eastAsia="仿宋_GB2312" w:hAnsi="宋体"/>
          <w:sz w:val="32"/>
          <w:szCs w:val="32"/>
          <w:lang w:val="zh-CN"/>
        </w:rPr>
      </w:pPr>
      <w:r w:rsidRPr="006F7C8B">
        <w:rPr>
          <w:rFonts w:ascii="仿宋_GB2312" w:eastAsia="仿宋_GB2312" w:hAnsi="宋体" w:hint="eastAsia"/>
          <w:sz w:val="32"/>
          <w:szCs w:val="32"/>
          <w:lang w:val="zh-CN"/>
        </w:rPr>
        <w:t>根据《四川省应急管理厅 四川省财政厅关于开展2023年度省级安全生产预防和应急救援能力建设专项资金项目申报工作的通知》（川应急函〔2023〕72号）文件申报市级项目资金3050万元，2023年7月13日四川省财政厅、四川省应急管理厅下达市级资金指标1650万元（川财建〔2023〕153号 关于下达2023年第一批省级安全生产专项资金的通知），2023年7月20日市财政局下达市级指标1650万元（攀财资建〔2023〕72号 关于下达2023年第一批省级安全生产专项资金的通知）。2024年结转项目资金1584万元。</w:t>
      </w:r>
    </w:p>
    <w:p w:rsidR="006F7C8B" w:rsidRPr="00793D32" w:rsidRDefault="006F7C8B" w:rsidP="009530A8">
      <w:pPr>
        <w:adjustRightInd w:val="0"/>
        <w:snapToGrid w:val="0"/>
        <w:spacing w:line="580" w:lineRule="exact"/>
        <w:ind w:firstLineChars="200" w:firstLine="643"/>
        <w:jc w:val="left"/>
        <w:rPr>
          <w:rFonts w:ascii="楷体_GB2312" w:eastAsia="楷体_GB2312"/>
          <w:b/>
          <w:sz w:val="32"/>
          <w:szCs w:val="32"/>
          <w:lang w:val="zh-CN"/>
        </w:rPr>
      </w:pPr>
      <w:r w:rsidRPr="00793D32">
        <w:rPr>
          <w:rFonts w:ascii="楷体_GB2312" w:eastAsia="楷体_GB2312" w:hint="eastAsia"/>
          <w:b/>
          <w:sz w:val="32"/>
          <w:szCs w:val="32"/>
          <w:lang w:val="zh-CN"/>
        </w:rPr>
        <w:t>（二）资金计划、到位及使用情况（可用表格形式反映）。</w:t>
      </w:r>
    </w:p>
    <w:p w:rsidR="006F7C8B" w:rsidRPr="006F7C8B" w:rsidRDefault="006F7C8B" w:rsidP="009530A8">
      <w:pPr>
        <w:adjustRightInd w:val="0"/>
        <w:snapToGrid w:val="0"/>
        <w:spacing w:line="580" w:lineRule="exact"/>
        <w:ind w:firstLineChars="200" w:firstLine="640"/>
        <w:jc w:val="left"/>
        <w:rPr>
          <w:rFonts w:ascii="仿宋_GB2312" w:eastAsia="仿宋_GB2312" w:hAnsi="宋体"/>
          <w:sz w:val="32"/>
          <w:szCs w:val="32"/>
          <w:lang w:val="zh-CN"/>
        </w:rPr>
      </w:pPr>
      <w:r w:rsidRPr="006F7C8B">
        <w:rPr>
          <w:rFonts w:ascii="仿宋_GB2312" w:eastAsia="仿宋_GB2312" w:hint="eastAsia"/>
          <w:sz w:val="32"/>
          <w:szCs w:val="32"/>
          <w:lang w:val="zh-CN"/>
        </w:rPr>
        <w:t>1．资金计划。</w:t>
      </w:r>
      <w:r w:rsidRPr="006F7C8B">
        <w:rPr>
          <w:rFonts w:ascii="仿宋_GB2312" w:eastAsia="仿宋_GB2312" w:hAnsi="宋体" w:hint="eastAsia"/>
          <w:sz w:val="32"/>
          <w:szCs w:val="32"/>
          <w:lang w:val="zh-CN"/>
        </w:rPr>
        <w:t>2023年7月13日收到省财政厅、省应急厅关于下达2023年第一批省级安全生产专项资金的通知，2023年7月20日市财政局下达该项目资金，2024年结转项目资金1584万元。资金计划用于川煤华荣能源花山煤矿24152智能化综采工作面项目500万元，川煤华荣能源太平煤矿31111智能化综采工作面项目500万元，川煤华荣能源太平煤矿3121-22智能化综采工作面项目500万元，攀枝花市露天矿山视频监控项目84万元。</w:t>
      </w:r>
    </w:p>
    <w:p w:rsidR="006F7C8B" w:rsidRPr="006F7C8B" w:rsidRDefault="006F7C8B" w:rsidP="009530A8">
      <w:pPr>
        <w:adjustRightInd w:val="0"/>
        <w:snapToGrid w:val="0"/>
        <w:spacing w:line="580" w:lineRule="exact"/>
        <w:ind w:firstLineChars="200" w:firstLine="640"/>
        <w:jc w:val="left"/>
        <w:rPr>
          <w:rFonts w:ascii="仿宋_GB2312" w:eastAsia="仿宋_GB2312"/>
          <w:sz w:val="32"/>
          <w:szCs w:val="32"/>
          <w:lang w:val="zh-CN"/>
        </w:rPr>
      </w:pPr>
      <w:r w:rsidRPr="006F7C8B">
        <w:rPr>
          <w:rFonts w:ascii="仿宋_GB2312" w:eastAsia="仿宋_GB2312" w:hint="eastAsia"/>
          <w:sz w:val="32"/>
          <w:szCs w:val="32"/>
          <w:lang w:val="zh-CN"/>
        </w:rPr>
        <w:t>2．资金到位。项目市级项目资金1650万元，资金到位1650万元，资金到位率100%。</w:t>
      </w:r>
    </w:p>
    <w:p w:rsidR="006F7C8B" w:rsidRPr="006F7C8B" w:rsidRDefault="006F7C8B" w:rsidP="009530A8">
      <w:pPr>
        <w:adjustRightInd w:val="0"/>
        <w:snapToGrid w:val="0"/>
        <w:spacing w:line="580" w:lineRule="exact"/>
        <w:ind w:firstLineChars="200" w:firstLine="640"/>
        <w:jc w:val="left"/>
        <w:rPr>
          <w:rFonts w:ascii="仿宋_GB2312" w:eastAsia="仿宋_GB2312"/>
          <w:sz w:val="32"/>
          <w:szCs w:val="32"/>
          <w:lang w:val="zh-CN"/>
        </w:rPr>
      </w:pPr>
      <w:r w:rsidRPr="006F7C8B">
        <w:rPr>
          <w:rFonts w:ascii="仿宋_GB2312" w:eastAsia="仿宋_GB2312" w:hint="eastAsia"/>
          <w:sz w:val="32"/>
          <w:szCs w:val="32"/>
          <w:lang w:val="zh-CN"/>
        </w:rPr>
        <w:t>3．资金使用。严格按照财务管理制度，专款专用。</w:t>
      </w:r>
      <w:r w:rsidRPr="006F7C8B">
        <w:rPr>
          <w:rFonts w:ascii="仿宋_GB2312" w:eastAsia="仿宋_GB2312" w:hAnsi="宋体" w:hint="eastAsia"/>
          <w:sz w:val="32"/>
          <w:szCs w:val="32"/>
          <w:lang w:val="zh-CN"/>
        </w:rPr>
        <w:t>已完成支付攀枝花市露天矿山视频监控项目84万元，煤矿机</w:t>
      </w:r>
      <w:r w:rsidRPr="006F7C8B">
        <w:rPr>
          <w:rFonts w:ascii="仿宋_GB2312" w:eastAsia="仿宋_GB2312" w:hAnsi="宋体" w:hint="eastAsia"/>
          <w:sz w:val="32"/>
          <w:szCs w:val="32"/>
          <w:lang w:val="zh-CN"/>
        </w:rPr>
        <w:lastRenderedPageBreak/>
        <w:t>械化、智能化技术改造项目已支付316万元，剩余资金财政资金调配困难，未能按时足额拨付到位。</w:t>
      </w:r>
    </w:p>
    <w:p w:rsidR="006F7C8B" w:rsidRPr="00793D32" w:rsidRDefault="006F7C8B" w:rsidP="009530A8">
      <w:pPr>
        <w:adjustRightInd w:val="0"/>
        <w:snapToGrid w:val="0"/>
        <w:spacing w:line="580" w:lineRule="exact"/>
        <w:ind w:firstLineChars="200" w:firstLine="643"/>
        <w:jc w:val="left"/>
        <w:rPr>
          <w:rFonts w:ascii="楷体_GB2312" w:eastAsia="楷体_GB2312"/>
          <w:b/>
          <w:sz w:val="32"/>
          <w:szCs w:val="32"/>
          <w:lang w:val="zh-CN"/>
        </w:rPr>
      </w:pPr>
      <w:r w:rsidRPr="00793D32">
        <w:rPr>
          <w:rFonts w:ascii="楷体_GB2312" w:eastAsia="楷体_GB2312" w:hint="eastAsia"/>
          <w:b/>
          <w:sz w:val="32"/>
          <w:szCs w:val="32"/>
          <w:lang w:val="zh-CN"/>
        </w:rPr>
        <w:t>（三）项目财务管理情况。</w:t>
      </w:r>
    </w:p>
    <w:p w:rsidR="006F7C8B" w:rsidRPr="006F7C8B" w:rsidRDefault="006F7C8B" w:rsidP="009530A8">
      <w:pPr>
        <w:adjustRightInd w:val="0"/>
        <w:snapToGrid w:val="0"/>
        <w:spacing w:line="580" w:lineRule="exact"/>
        <w:ind w:firstLineChars="200" w:firstLine="640"/>
        <w:jc w:val="left"/>
        <w:rPr>
          <w:rFonts w:ascii="仿宋_GB2312" w:eastAsia="仿宋_GB2312" w:hAnsi="宋体"/>
          <w:sz w:val="32"/>
          <w:szCs w:val="32"/>
          <w:lang w:val="zh-CN"/>
        </w:rPr>
      </w:pPr>
      <w:r w:rsidRPr="006F7C8B">
        <w:rPr>
          <w:rFonts w:ascii="仿宋_GB2312" w:eastAsia="仿宋_GB2312" w:hAnsi="宋体" w:hint="eastAsia"/>
          <w:sz w:val="32"/>
          <w:szCs w:val="32"/>
          <w:lang w:val="zh-CN"/>
        </w:rPr>
        <w:t>根据《四川省省级安全生产预防和应急救援能力建设专项资金管理办法》（川财建〔2023〕9号）、《中华人民共和国预算法》、《中华人民共和国预算法实施条例》、《政府会计制度》等相关管理制度的要求管理使用该项目资金。会计核算及账务处理得当，严格执行财务管理制度、财务处理及时、会计核算规范。</w:t>
      </w:r>
    </w:p>
    <w:p w:rsidR="006F7C8B" w:rsidRPr="00793D32" w:rsidRDefault="006F7C8B" w:rsidP="009530A8">
      <w:pPr>
        <w:adjustRightInd w:val="0"/>
        <w:snapToGrid w:val="0"/>
        <w:spacing w:line="580" w:lineRule="exact"/>
        <w:ind w:firstLineChars="200" w:firstLine="640"/>
        <w:jc w:val="left"/>
        <w:rPr>
          <w:rFonts w:ascii="黑体" w:eastAsia="黑体" w:hAnsi="黑体"/>
          <w:sz w:val="32"/>
          <w:szCs w:val="32"/>
        </w:rPr>
      </w:pPr>
      <w:r w:rsidRPr="00793D32">
        <w:rPr>
          <w:rFonts w:ascii="黑体" w:eastAsia="黑体" w:hAnsi="黑体" w:hint="eastAsia"/>
          <w:sz w:val="32"/>
          <w:szCs w:val="32"/>
        </w:rPr>
        <w:t>三、项目实施及管理情况</w:t>
      </w:r>
    </w:p>
    <w:p w:rsidR="006F7C8B" w:rsidRPr="006F7C8B" w:rsidRDefault="006F7C8B" w:rsidP="009530A8">
      <w:pPr>
        <w:pStyle w:val="af"/>
        <w:shd w:val="clear" w:color="auto" w:fill="FFFFFF"/>
        <w:spacing w:line="580" w:lineRule="exact"/>
        <w:ind w:firstLineChars="200" w:firstLine="640"/>
        <w:jc w:val="left"/>
        <w:rPr>
          <w:rFonts w:ascii="仿宋_GB2312" w:eastAsia="仿宋_GB2312" w:hAnsi="仿宋_GB2312" w:cs="仿宋_GB2312"/>
          <w:color w:val="000000" w:themeColor="text1"/>
          <w:sz w:val="32"/>
          <w:szCs w:val="32"/>
        </w:rPr>
      </w:pPr>
      <w:r w:rsidRPr="006F7C8B">
        <w:rPr>
          <w:rFonts w:ascii="仿宋_GB2312" w:eastAsia="仿宋_GB2312" w:hAnsi="仿宋_GB2312" w:cs="仿宋_GB2312" w:hint="eastAsia"/>
          <w:color w:val="000000" w:themeColor="text1"/>
          <w:sz w:val="32"/>
          <w:szCs w:val="32"/>
        </w:rPr>
        <w:t>落实</w:t>
      </w:r>
      <w:r w:rsidRPr="006F7C8B">
        <w:rPr>
          <w:rFonts w:ascii="仿宋_GB2312" w:eastAsia="仿宋_GB2312" w:hAnsi="仿宋_GB2312" w:cs="仿宋_GB2312" w:hint="eastAsia"/>
          <w:color w:val="000000" w:themeColor="text1"/>
          <w:sz w:val="32"/>
          <w:szCs w:val="32"/>
          <w:lang w:val="zh-CN"/>
        </w:rPr>
        <w:t>省</w:t>
      </w:r>
      <w:r w:rsidRPr="006F7C8B">
        <w:rPr>
          <w:rFonts w:ascii="仿宋_GB2312" w:eastAsia="仿宋_GB2312" w:hAnsi="仿宋_GB2312" w:cs="仿宋_GB2312" w:hint="eastAsia"/>
          <w:color w:val="000000" w:themeColor="text1"/>
          <w:sz w:val="32"/>
          <w:szCs w:val="32"/>
        </w:rPr>
        <w:t>市</w:t>
      </w:r>
      <w:r w:rsidRPr="006F7C8B">
        <w:rPr>
          <w:rFonts w:ascii="仿宋_GB2312" w:eastAsia="仿宋_GB2312" w:hAnsi="仿宋_GB2312" w:cs="仿宋_GB2312" w:hint="eastAsia"/>
          <w:color w:val="000000" w:themeColor="text1"/>
          <w:sz w:val="32"/>
          <w:szCs w:val="32"/>
          <w:lang w:val="zh-CN"/>
        </w:rPr>
        <w:t>应急管理、安全生产和防灾减灾</w:t>
      </w:r>
      <w:r w:rsidRPr="006F7C8B">
        <w:rPr>
          <w:rFonts w:ascii="仿宋_GB2312" w:eastAsia="仿宋_GB2312" w:hAnsi="仿宋_GB2312" w:cs="仿宋_GB2312" w:hint="eastAsia"/>
          <w:color w:val="000000" w:themeColor="text1"/>
          <w:sz w:val="32"/>
          <w:szCs w:val="32"/>
        </w:rPr>
        <w:t>救灾</w:t>
      </w:r>
      <w:r w:rsidRPr="006F7C8B">
        <w:rPr>
          <w:rFonts w:ascii="仿宋_GB2312" w:eastAsia="仿宋_GB2312" w:hAnsi="仿宋_GB2312" w:cs="仿宋_GB2312" w:hint="eastAsia"/>
          <w:color w:val="000000" w:themeColor="text1"/>
          <w:sz w:val="32"/>
          <w:szCs w:val="32"/>
          <w:lang w:val="zh-CN"/>
        </w:rPr>
        <w:t>工作</w:t>
      </w:r>
      <w:r w:rsidRPr="006F7C8B">
        <w:rPr>
          <w:rFonts w:ascii="仿宋_GB2312" w:eastAsia="仿宋_GB2312" w:hAnsi="仿宋_GB2312" w:cs="仿宋_GB2312" w:hint="eastAsia"/>
          <w:color w:val="000000" w:themeColor="text1"/>
          <w:sz w:val="32"/>
          <w:szCs w:val="32"/>
        </w:rPr>
        <w:t>安排部署</w:t>
      </w:r>
      <w:r w:rsidRPr="006F7C8B">
        <w:rPr>
          <w:rFonts w:ascii="仿宋_GB2312" w:eastAsia="仿宋_GB2312" w:hAnsi="仿宋_GB2312" w:cs="仿宋_GB2312" w:hint="eastAsia"/>
          <w:color w:val="000000" w:themeColor="text1"/>
          <w:sz w:val="32"/>
          <w:szCs w:val="32"/>
          <w:lang w:val="zh-CN"/>
        </w:rPr>
        <w:t>，</w:t>
      </w:r>
      <w:r w:rsidRPr="006F7C8B">
        <w:rPr>
          <w:rFonts w:ascii="仿宋_GB2312" w:eastAsia="仿宋_GB2312" w:hAnsi="仿宋_GB2312" w:cs="仿宋_GB2312" w:hint="eastAsia"/>
          <w:color w:val="000000" w:themeColor="text1"/>
          <w:sz w:val="32"/>
          <w:szCs w:val="32"/>
        </w:rPr>
        <w:t>严格执行</w:t>
      </w:r>
      <w:r w:rsidRPr="006F7C8B">
        <w:rPr>
          <w:rFonts w:ascii="仿宋_GB2312" w:eastAsia="仿宋_GB2312" w:hAnsi="仿宋_GB2312" w:cs="仿宋_GB2312" w:hint="eastAsia"/>
          <w:color w:val="000000" w:themeColor="text1"/>
          <w:sz w:val="32"/>
          <w:szCs w:val="32"/>
          <w:lang w:val="zh-CN"/>
        </w:rPr>
        <w:t>《预算法》</w:t>
      </w:r>
      <w:r w:rsidRPr="006F7C8B">
        <w:rPr>
          <w:rFonts w:ascii="仿宋_GB2312" w:eastAsia="仿宋_GB2312" w:hAnsi="仿宋_GB2312" w:cs="仿宋_GB2312" w:hint="eastAsia"/>
          <w:color w:val="000000" w:themeColor="text1"/>
          <w:sz w:val="32"/>
          <w:szCs w:val="32"/>
        </w:rPr>
        <w:t>《政府采购法》等有关法律法规要求和程序，按照</w:t>
      </w:r>
      <w:r w:rsidRPr="006F7C8B">
        <w:rPr>
          <w:rFonts w:ascii="仿宋_GB2312" w:eastAsia="仿宋_GB2312" w:hAnsi="仿宋_GB2312" w:cs="仿宋_GB2312" w:hint="eastAsia"/>
          <w:color w:val="000000" w:themeColor="text1"/>
          <w:sz w:val="32"/>
          <w:szCs w:val="32"/>
          <w:lang w:val="zh-CN"/>
        </w:rPr>
        <w:t>“支出合理、效用优先、保障重点、兼顾一般”的原则，加强项目资金</w:t>
      </w:r>
      <w:r w:rsidRPr="006F7C8B">
        <w:rPr>
          <w:rFonts w:ascii="仿宋_GB2312" w:eastAsia="仿宋_GB2312" w:hAnsi="仿宋_GB2312" w:cs="仿宋_GB2312" w:hint="eastAsia"/>
          <w:color w:val="000000" w:themeColor="text1"/>
          <w:sz w:val="32"/>
          <w:szCs w:val="32"/>
        </w:rPr>
        <w:t>和项目绩效</w:t>
      </w:r>
      <w:r w:rsidRPr="006F7C8B">
        <w:rPr>
          <w:rFonts w:ascii="仿宋_GB2312" w:eastAsia="仿宋_GB2312" w:hAnsi="仿宋_GB2312" w:cs="仿宋_GB2312" w:hint="eastAsia"/>
          <w:color w:val="000000" w:themeColor="text1"/>
          <w:sz w:val="32"/>
          <w:szCs w:val="32"/>
          <w:lang w:val="zh-CN"/>
        </w:rPr>
        <w:t>管理，编制预算客观真实，</w:t>
      </w:r>
      <w:r w:rsidRPr="006F7C8B">
        <w:rPr>
          <w:rFonts w:ascii="仿宋_GB2312" w:eastAsia="仿宋_GB2312" w:hAnsi="仿宋_GB2312" w:cs="仿宋_GB2312" w:hint="eastAsia"/>
          <w:color w:val="000000" w:themeColor="text1"/>
          <w:sz w:val="32"/>
          <w:szCs w:val="32"/>
        </w:rPr>
        <w:t>确保项目达到预期目标。</w:t>
      </w:r>
    </w:p>
    <w:p w:rsidR="006F7C8B" w:rsidRPr="006F7C8B" w:rsidRDefault="006F7C8B" w:rsidP="009530A8">
      <w:pPr>
        <w:pStyle w:val="af"/>
        <w:shd w:val="clear" w:color="auto" w:fill="FFFFFF"/>
        <w:spacing w:line="580" w:lineRule="exact"/>
        <w:ind w:firstLineChars="200" w:firstLine="640"/>
        <w:jc w:val="left"/>
        <w:rPr>
          <w:rFonts w:ascii="仿宋_GB2312" w:eastAsia="仿宋_GB2312"/>
          <w:color w:val="000000" w:themeColor="text1"/>
          <w:sz w:val="32"/>
          <w:szCs w:val="32"/>
          <w:lang w:val="zh-CN"/>
        </w:rPr>
      </w:pPr>
      <w:r w:rsidRPr="006F7C8B">
        <w:rPr>
          <w:rFonts w:ascii="仿宋_GB2312" w:eastAsia="仿宋_GB2312" w:hint="eastAsia"/>
          <w:color w:val="000000" w:themeColor="text1"/>
          <w:sz w:val="32"/>
          <w:szCs w:val="32"/>
        </w:rPr>
        <w:t>严格执行财务</w:t>
      </w:r>
      <w:r w:rsidRPr="006F7C8B">
        <w:rPr>
          <w:rFonts w:ascii="仿宋_GB2312" w:eastAsia="仿宋_GB2312" w:hint="eastAsia"/>
          <w:color w:val="000000" w:themeColor="text1"/>
          <w:sz w:val="32"/>
          <w:szCs w:val="32"/>
          <w:lang w:val="zh-CN"/>
        </w:rPr>
        <w:t>内控要求，强化廉政风险防控管理，</w:t>
      </w:r>
      <w:r w:rsidRPr="006F7C8B">
        <w:rPr>
          <w:rFonts w:ascii="仿宋_GB2312" w:eastAsia="仿宋_GB2312" w:hint="eastAsia"/>
          <w:color w:val="000000" w:themeColor="text1"/>
          <w:sz w:val="32"/>
          <w:szCs w:val="32"/>
        </w:rPr>
        <w:t>落实财务管理</w:t>
      </w:r>
      <w:r w:rsidRPr="006F7C8B">
        <w:rPr>
          <w:rFonts w:ascii="仿宋_GB2312" w:eastAsia="仿宋_GB2312" w:hint="eastAsia"/>
          <w:color w:val="000000" w:themeColor="text1"/>
          <w:sz w:val="32"/>
          <w:szCs w:val="32"/>
          <w:lang w:val="zh-CN"/>
        </w:rPr>
        <w:t>制度，</w:t>
      </w:r>
      <w:r w:rsidRPr="006F7C8B">
        <w:rPr>
          <w:rFonts w:ascii="仿宋_GB2312" w:eastAsia="仿宋_GB2312" w:hint="eastAsia"/>
          <w:color w:val="000000" w:themeColor="text1"/>
          <w:sz w:val="32"/>
          <w:szCs w:val="32"/>
        </w:rPr>
        <w:t>严格监督项目</w:t>
      </w:r>
      <w:r w:rsidRPr="006F7C8B">
        <w:rPr>
          <w:rFonts w:ascii="仿宋_GB2312" w:eastAsia="仿宋_GB2312" w:hint="eastAsia"/>
          <w:color w:val="000000" w:themeColor="text1"/>
          <w:sz w:val="32"/>
          <w:szCs w:val="32"/>
          <w:lang w:val="zh-CN"/>
        </w:rPr>
        <w:t>资金安排使用，付款程序合规，付款手续完善，资金使用合理，原始附件齐全，</w:t>
      </w:r>
      <w:r w:rsidRPr="006F7C8B">
        <w:rPr>
          <w:rFonts w:ascii="仿宋_GB2312" w:eastAsia="仿宋_GB2312" w:hint="eastAsia"/>
          <w:color w:val="000000" w:themeColor="text1"/>
          <w:sz w:val="32"/>
          <w:szCs w:val="32"/>
        </w:rPr>
        <w:t>未发现</w:t>
      </w:r>
      <w:r w:rsidRPr="006F7C8B">
        <w:rPr>
          <w:rFonts w:ascii="仿宋_GB2312" w:eastAsia="仿宋_GB2312" w:hint="eastAsia"/>
          <w:color w:val="000000" w:themeColor="text1"/>
          <w:sz w:val="32"/>
          <w:szCs w:val="32"/>
          <w:lang w:val="zh-CN"/>
        </w:rPr>
        <w:t>违法违纪问题。</w:t>
      </w:r>
    </w:p>
    <w:p w:rsidR="006F7C8B" w:rsidRPr="00793D32" w:rsidRDefault="006F7C8B" w:rsidP="009530A8">
      <w:pPr>
        <w:adjustRightInd w:val="0"/>
        <w:snapToGrid w:val="0"/>
        <w:spacing w:line="580" w:lineRule="exact"/>
        <w:ind w:firstLineChars="200" w:firstLine="640"/>
        <w:jc w:val="left"/>
        <w:rPr>
          <w:rFonts w:ascii="黑体" w:eastAsia="黑体" w:hAnsi="黑体"/>
          <w:sz w:val="32"/>
          <w:szCs w:val="32"/>
          <w:lang w:val="zh-CN"/>
        </w:rPr>
      </w:pPr>
      <w:r w:rsidRPr="00793D32">
        <w:rPr>
          <w:rFonts w:ascii="黑体" w:eastAsia="黑体" w:hAnsi="黑体" w:hint="eastAsia"/>
          <w:sz w:val="32"/>
          <w:szCs w:val="32"/>
        </w:rPr>
        <w:t>四、项目绩效情况</w:t>
      </w:r>
      <w:r w:rsidRPr="00793D32">
        <w:rPr>
          <w:rFonts w:ascii="黑体" w:eastAsia="黑体" w:hAnsi="黑体" w:hint="eastAsia"/>
          <w:sz w:val="32"/>
          <w:szCs w:val="32"/>
          <w:lang w:val="zh-CN"/>
        </w:rPr>
        <w:tab/>
      </w:r>
    </w:p>
    <w:p w:rsidR="006F7C8B" w:rsidRPr="00793D32" w:rsidRDefault="006F7C8B" w:rsidP="009530A8">
      <w:pPr>
        <w:adjustRightInd w:val="0"/>
        <w:snapToGrid w:val="0"/>
        <w:spacing w:line="580" w:lineRule="exact"/>
        <w:ind w:firstLineChars="200" w:firstLine="643"/>
        <w:jc w:val="left"/>
        <w:rPr>
          <w:rFonts w:ascii="楷体_GB2312" w:eastAsia="楷体_GB2312"/>
          <w:b/>
          <w:sz w:val="32"/>
          <w:szCs w:val="32"/>
          <w:lang w:val="zh-CN"/>
        </w:rPr>
      </w:pPr>
      <w:r w:rsidRPr="00793D32">
        <w:rPr>
          <w:rFonts w:ascii="楷体_GB2312" w:eastAsia="楷体_GB2312" w:hint="eastAsia"/>
          <w:b/>
          <w:sz w:val="32"/>
          <w:szCs w:val="32"/>
          <w:lang w:val="zh-CN"/>
        </w:rPr>
        <w:t>（一）川煤华荣能源花山煤矿24152智能化综采工作面项目</w:t>
      </w:r>
    </w:p>
    <w:p w:rsidR="006F7C8B" w:rsidRPr="006F7C8B" w:rsidRDefault="006F7C8B" w:rsidP="009530A8">
      <w:pPr>
        <w:adjustRightInd w:val="0"/>
        <w:snapToGrid w:val="0"/>
        <w:spacing w:line="580" w:lineRule="exact"/>
        <w:ind w:firstLineChars="200" w:firstLine="640"/>
        <w:jc w:val="left"/>
        <w:rPr>
          <w:rFonts w:ascii="仿宋_GB2312" w:eastAsia="仿宋_GB2312" w:hAnsi="宋体"/>
          <w:b/>
          <w:sz w:val="32"/>
          <w:szCs w:val="32"/>
          <w:lang w:val="zh-CN"/>
        </w:rPr>
      </w:pPr>
      <w:r w:rsidRPr="006F7C8B">
        <w:rPr>
          <w:rFonts w:ascii="仿宋_GB2312" w:eastAsia="仿宋_GB2312" w:hAnsi="仿宋_GB2312" w:cs="仿宋_GB2312" w:hint="eastAsia"/>
          <w:kern w:val="0"/>
          <w:sz w:val="32"/>
          <w:szCs w:val="32"/>
        </w:rPr>
        <w:t>主要目标：工作面实现安全生产；自动跟机率达60％；工作面实现减少10人；试生产期，复杂难采煤层月产原煤</w:t>
      </w:r>
      <w:r w:rsidRPr="006F7C8B">
        <w:rPr>
          <w:rFonts w:ascii="仿宋_GB2312" w:eastAsia="仿宋_GB2312" w:hAnsi="仿宋_GB2312" w:cs="仿宋_GB2312" w:hint="eastAsia"/>
          <w:kern w:val="0"/>
          <w:sz w:val="32"/>
          <w:szCs w:val="32"/>
        </w:rPr>
        <w:lastRenderedPageBreak/>
        <w:t>达3.5万吨；稳定生产期，月产原煤达4.5万吨。智能化综采实现功能：工作面运输巷（石门硐室）建立智能化集中控制平台，控制系统实现工作面生产设备协调联动控制，具备采煤工况、设备自我感知和故障诊断能力。所有自动化装备实现集中控制并能人工干预；实现工作面综采设备一键启停；采煤机记忆自动截割；液压支架、刮板输送机自动跟机作业；工作面人员定位；端头支架可靠支护、快速推进；水处理系统、乳化泵、喷雾泵等设备集成供液；胶带输送机、桥式转载机等运输设备无人操作、管缆自动拖移。</w:t>
      </w:r>
    </w:p>
    <w:p w:rsidR="006F7C8B" w:rsidRPr="00793D32" w:rsidRDefault="006F7C8B" w:rsidP="009530A8">
      <w:pPr>
        <w:adjustRightInd w:val="0"/>
        <w:snapToGrid w:val="0"/>
        <w:spacing w:line="580" w:lineRule="exact"/>
        <w:ind w:firstLineChars="200" w:firstLine="643"/>
        <w:jc w:val="left"/>
        <w:rPr>
          <w:rFonts w:ascii="楷体_GB2312" w:eastAsia="楷体_GB2312"/>
          <w:b/>
          <w:sz w:val="32"/>
          <w:szCs w:val="32"/>
          <w:lang w:val="zh-CN"/>
        </w:rPr>
      </w:pPr>
      <w:r w:rsidRPr="00793D32">
        <w:rPr>
          <w:rFonts w:ascii="楷体_GB2312" w:eastAsia="楷体_GB2312" w:hint="eastAsia"/>
          <w:b/>
          <w:sz w:val="32"/>
          <w:szCs w:val="32"/>
          <w:lang w:val="zh-CN"/>
        </w:rPr>
        <w:t>（二）川煤华荣能源太平煤矿31111智能化综采工作面项目</w:t>
      </w:r>
    </w:p>
    <w:p w:rsidR="006F7C8B" w:rsidRPr="006F7C8B" w:rsidRDefault="006F7C8B" w:rsidP="009530A8">
      <w:pPr>
        <w:pStyle w:val="af1"/>
        <w:spacing w:line="580" w:lineRule="exact"/>
        <w:ind w:left="0" w:firstLineChars="200" w:firstLine="640"/>
        <w:jc w:val="left"/>
        <w:rPr>
          <w:rFonts w:ascii="仿宋_GB2312" w:eastAsia="仿宋_GB2312" w:hAnsi="Times New Roman" w:cs="Times New Roman"/>
          <w:lang w:val="en-US"/>
        </w:rPr>
      </w:pPr>
      <w:r w:rsidRPr="006F7C8B">
        <w:rPr>
          <w:rFonts w:ascii="仿宋_GB2312" w:eastAsia="仿宋_GB2312" w:hAnsi="Times New Roman" w:cs="Times New Roman" w:hint="eastAsia"/>
          <w:lang w:val="en-US"/>
        </w:rPr>
        <w:t>主要目标：工作面实现安全生产；自动跟机率达80％；生产过程中，工作面实现少人，生产班人员减少到11人；稳定生产期，月产原煤达2.5万吨。</w:t>
      </w:r>
    </w:p>
    <w:p w:rsidR="006F7C8B" w:rsidRPr="00793D32" w:rsidRDefault="006F7C8B" w:rsidP="009530A8">
      <w:pPr>
        <w:adjustRightInd w:val="0"/>
        <w:snapToGrid w:val="0"/>
        <w:spacing w:line="580" w:lineRule="exact"/>
        <w:ind w:firstLineChars="200" w:firstLine="643"/>
        <w:jc w:val="left"/>
        <w:rPr>
          <w:rFonts w:ascii="楷体_GB2312" w:eastAsia="楷体_GB2312"/>
          <w:b/>
          <w:sz w:val="32"/>
          <w:szCs w:val="32"/>
          <w:lang w:val="zh-CN"/>
        </w:rPr>
      </w:pPr>
      <w:r w:rsidRPr="00793D32">
        <w:rPr>
          <w:rFonts w:ascii="楷体_GB2312" w:eastAsia="楷体_GB2312" w:hint="eastAsia"/>
          <w:b/>
          <w:sz w:val="32"/>
          <w:szCs w:val="32"/>
          <w:lang w:val="zh-CN"/>
        </w:rPr>
        <w:t>（三）川煤华荣能源太平煤矿3121-22智能化综采工作面项目</w:t>
      </w:r>
    </w:p>
    <w:p w:rsidR="006F7C8B" w:rsidRPr="006F7C8B" w:rsidRDefault="006F7C8B" w:rsidP="009530A8">
      <w:pPr>
        <w:pStyle w:val="af1"/>
        <w:spacing w:line="580" w:lineRule="exact"/>
        <w:ind w:left="0" w:firstLineChars="200" w:firstLine="640"/>
        <w:jc w:val="left"/>
        <w:rPr>
          <w:rFonts w:ascii="仿宋_GB2312" w:eastAsia="仿宋_GB2312" w:hAnsi="Times New Roman" w:cs="Times New Roman"/>
          <w:lang w:val="en-US"/>
        </w:rPr>
      </w:pPr>
      <w:r w:rsidRPr="006F7C8B">
        <w:rPr>
          <w:rFonts w:ascii="仿宋_GB2312" w:eastAsia="仿宋_GB2312" w:hAnsi="Times New Roman" w:cs="Times New Roman" w:hint="eastAsia"/>
          <w:lang w:val="en-US"/>
        </w:rPr>
        <w:t>主要目标：工作面实现安全生产；自动跟机率达80％；生产过程中，工作面实现少人，生产班人员减少到12人；稳定生产期，月产原煤达4万吨。</w:t>
      </w:r>
    </w:p>
    <w:p w:rsidR="006F7C8B" w:rsidRPr="00793D32" w:rsidRDefault="006F7C8B" w:rsidP="009530A8">
      <w:pPr>
        <w:adjustRightInd w:val="0"/>
        <w:snapToGrid w:val="0"/>
        <w:spacing w:line="580" w:lineRule="exact"/>
        <w:ind w:firstLineChars="200" w:firstLine="643"/>
        <w:jc w:val="left"/>
        <w:rPr>
          <w:rFonts w:ascii="楷体_GB2312" w:eastAsia="楷体_GB2312"/>
          <w:b/>
          <w:sz w:val="32"/>
          <w:szCs w:val="32"/>
          <w:lang w:val="zh-CN"/>
        </w:rPr>
      </w:pPr>
      <w:r w:rsidRPr="00793D32">
        <w:rPr>
          <w:rFonts w:ascii="楷体_GB2312" w:eastAsia="楷体_GB2312" w:hint="eastAsia"/>
          <w:b/>
          <w:sz w:val="32"/>
          <w:szCs w:val="32"/>
          <w:lang w:val="zh-CN"/>
        </w:rPr>
        <w:t>（四）攀枝花市露天矿山视频监控项目</w:t>
      </w:r>
    </w:p>
    <w:p w:rsidR="006F7C8B" w:rsidRPr="006F7C8B" w:rsidRDefault="006F7C8B" w:rsidP="009530A8">
      <w:pPr>
        <w:adjustRightInd w:val="0"/>
        <w:snapToGrid w:val="0"/>
        <w:spacing w:line="580" w:lineRule="exact"/>
        <w:ind w:firstLineChars="200" w:firstLine="640"/>
        <w:jc w:val="left"/>
        <w:rPr>
          <w:rFonts w:ascii="仿宋_GB2312" w:eastAsia="仿宋_GB2312" w:hAnsi="宋体"/>
          <w:sz w:val="32"/>
          <w:szCs w:val="32"/>
          <w:lang w:val="zh-CN"/>
        </w:rPr>
      </w:pPr>
      <w:r w:rsidRPr="006F7C8B">
        <w:rPr>
          <w:rFonts w:ascii="仿宋_GB2312" w:eastAsia="仿宋_GB2312" w:hAnsi="宋体" w:hint="eastAsia"/>
          <w:sz w:val="32"/>
          <w:szCs w:val="32"/>
          <w:lang w:val="zh-CN"/>
        </w:rPr>
        <w:t>按照国家矿山安全监察局关于非煤矿山安全监管监察信息化总体发展规划和应急管理厅建设非煤矿山安全生产风险智能监测预警系统的部署，我市将深入推进其余41座非煤矿山风险预警能力，并为非煤矿山安全监管及应急救援</w:t>
      </w:r>
      <w:r w:rsidRPr="006F7C8B">
        <w:rPr>
          <w:rFonts w:ascii="仿宋_GB2312" w:eastAsia="仿宋_GB2312" w:hAnsi="宋体" w:hint="eastAsia"/>
          <w:sz w:val="32"/>
          <w:szCs w:val="32"/>
          <w:lang w:val="zh-CN"/>
        </w:rPr>
        <w:lastRenderedPageBreak/>
        <w:t>提供必须的信息支撑。截至2023年9月30日前完成建设，且符合“川应急函〔2022〕455号”及《非煤矿山感知数据接入规范》的要求，并接入应急管理厅非煤矿山预警系统有21家企业完成并验收通过，剩余20家为停产停建企业，未安装。</w:t>
      </w:r>
    </w:p>
    <w:p w:rsidR="006F7C8B" w:rsidRPr="00793D32" w:rsidRDefault="006F7C8B" w:rsidP="009530A8">
      <w:pPr>
        <w:adjustRightInd w:val="0"/>
        <w:snapToGrid w:val="0"/>
        <w:spacing w:line="580" w:lineRule="exact"/>
        <w:ind w:firstLineChars="200" w:firstLine="640"/>
        <w:jc w:val="left"/>
        <w:rPr>
          <w:rFonts w:ascii="黑体" w:eastAsia="黑体" w:hAnsi="黑体"/>
          <w:sz w:val="32"/>
          <w:szCs w:val="32"/>
        </w:rPr>
      </w:pPr>
      <w:r w:rsidRPr="00793D32">
        <w:rPr>
          <w:rFonts w:ascii="黑体" w:eastAsia="黑体" w:hAnsi="黑体" w:hint="eastAsia"/>
          <w:sz w:val="32"/>
          <w:szCs w:val="32"/>
        </w:rPr>
        <w:t>五、评价结论及建议</w:t>
      </w:r>
    </w:p>
    <w:p w:rsidR="006F7C8B" w:rsidRPr="00793D32" w:rsidRDefault="006F7C8B" w:rsidP="009530A8">
      <w:pPr>
        <w:adjustRightInd w:val="0"/>
        <w:snapToGrid w:val="0"/>
        <w:spacing w:line="580" w:lineRule="exact"/>
        <w:ind w:firstLineChars="200" w:firstLine="643"/>
        <w:jc w:val="left"/>
        <w:rPr>
          <w:rFonts w:ascii="楷体_GB2312" w:eastAsia="楷体_GB2312"/>
          <w:b/>
          <w:sz w:val="32"/>
          <w:szCs w:val="32"/>
          <w:lang w:val="zh-CN"/>
        </w:rPr>
      </w:pPr>
      <w:r w:rsidRPr="00793D32">
        <w:rPr>
          <w:rFonts w:ascii="楷体_GB2312" w:eastAsia="楷体_GB2312" w:hint="eastAsia"/>
          <w:b/>
          <w:sz w:val="32"/>
          <w:szCs w:val="32"/>
          <w:lang w:val="zh-CN"/>
        </w:rPr>
        <w:t>（一）评价结论。</w:t>
      </w:r>
    </w:p>
    <w:p w:rsidR="006F7C8B" w:rsidRPr="006F7C8B" w:rsidRDefault="006F7C8B" w:rsidP="009530A8">
      <w:pPr>
        <w:adjustRightInd w:val="0"/>
        <w:snapToGrid w:val="0"/>
        <w:spacing w:line="580" w:lineRule="exact"/>
        <w:ind w:firstLineChars="200" w:firstLine="640"/>
        <w:jc w:val="left"/>
        <w:rPr>
          <w:rFonts w:ascii="仿宋_GB2312" w:eastAsia="仿宋_GB2312"/>
          <w:sz w:val="32"/>
          <w:szCs w:val="32"/>
          <w:bdr w:val="single" w:sz="4" w:space="0" w:color="auto"/>
          <w:lang w:val="zh-CN"/>
        </w:rPr>
      </w:pPr>
      <w:r w:rsidRPr="006F7C8B">
        <w:rPr>
          <w:rFonts w:ascii="仿宋_GB2312" w:eastAsia="仿宋_GB2312" w:hint="eastAsia"/>
          <w:sz w:val="32"/>
          <w:szCs w:val="32"/>
          <w:lang w:val="zh-CN"/>
        </w:rPr>
        <w:t>结合项目自身特点、评价重点及管理办法等要求，围绕专项项目支出绩效评价指标体系对项目进行总体评价得分86.9分。</w:t>
      </w:r>
    </w:p>
    <w:p w:rsidR="006F7C8B" w:rsidRPr="00793D32" w:rsidRDefault="006F7C8B" w:rsidP="009530A8">
      <w:pPr>
        <w:adjustRightInd w:val="0"/>
        <w:snapToGrid w:val="0"/>
        <w:spacing w:line="580" w:lineRule="exact"/>
        <w:ind w:firstLineChars="200" w:firstLine="643"/>
        <w:jc w:val="left"/>
        <w:rPr>
          <w:rFonts w:ascii="楷体_GB2312" w:eastAsia="楷体_GB2312"/>
          <w:b/>
          <w:sz w:val="32"/>
          <w:szCs w:val="32"/>
          <w:lang w:val="zh-CN"/>
        </w:rPr>
      </w:pPr>
      <w:r w:rsidRPr="00793D32">
        <w:rPr>
          <w:rFonts w:ascii="楷体_GB2312" w:eastAsia="楷体_GB2312" w:hint="eastAsia"/>
          <w:b/>
          <w:sz w:val="32"/>
          <w:szCs w:val="32"/>
          <w:lang w:val="zh-CN"/>
        </w:rPr>
        <w:t>（二）存在的问题。</w:t>
      </w:r>
    </w:p>
    <w:p w:rsidR="006F7C8B" w:rsidRPr="006F7C8B" w:rsidRDefault="006F7C8B" w:rsidP="009530A8">
      <w:pPr>
        <w:adjustRightInd w:val="0"/>
        <w:snapToGrid w:val="0"/>
        <w:spacing w:line="580" w:lineRule="exact"/>
        <w:ind w:firstLineChars="200" w:firstLine="640"/>
        <w:jc w:val="left"/>
        <w:rPr>
          <w:rFonts w:ascii="仿宋_GB2312" w:eastAsia="仿宋_GB2312"/>
          <w:sz w:val="32"/>
          <w:szCs w:val="32"/>
          <w:lang w:val="zh-CN"/>
        </w:rPr>
      </w:pPr>
      <w:r w:rsidRPr="006F7C8B">
        <w:rPr>
          <w:rFonts w:ascii="仿宋_GB2312" w:eastAsia="仿宋_GB2312" w:hint="eastAsia"/>
          <w:sz w:val="32"/>
          <w:szCs w:val="32"/>
          <w:lang w:val="zh-CN"/>
        </w:rPr>
        <w:t>财政资金调度困难，未能按时足额拨付到位。</w:t>
      </w:r>
      <w:r w:rsidRPr="006F7C8B">
        <w:rPr>
          <w:rFonts w:ascii="仿宋_GB2312" w:eastAsia="仿宋_GB2312" w:hint="eastAsia"/>
          <w:sz w:val="32"/>
          <w:szCs w:val="32"/>
          <w:lang w:val="zh-CN"/>
        </w:rPr>
        <w:tab/>
      </w:r>
    </w:p>
    <w:p w:rsidR="006F7C8B" w:rsidRPr="00793D32" w:rsidRDefault="006F7C8B" w:rsidP="009530A8">
      <w:pPr>
        <w:adjustRightInd w:val="0"/>
        <w:snapToGrid w:val="0"/>
        <w:spacing w:line="580" w:lineRule="exact"/>
        <w:ind w:firstLineChars="200" w:firstLine="643"/>
        <w:jc w:val="left"/>
        <w:rPr>
          <w:rFonts w:ascii="楷体_GB2312" w:eastAsia="楷体_GB2312"/>
          <w:b/>
          <w:sz w:val="32"/>
          <w:szCs w:val="32"/>
          <w:lang w:val="zh-CN"/>
        </w:rPr>
      </w:pPr>
      <w:r w:rsidRPr="00793D32">
        <w:rPr>
          <w:rFonts w:ascii="楷体_GB2312" w:eastAsia="楷体_GB2312" w:hint="eastAsia"/>
          <w:b/>
          <w:sz w:val="32"/>
          <w:szCs w:val="32"/>
          <w:lang w:val="zh-CN"/>
        </w:rPr>
        <w:t>（三）相关建议。</w:t>
      </w:r>
    </w:p>
    <w:p w:rsidR="006F7C8B" w:rsidRPr="006F7C8B" w:rsidRDefault="006F7C8B" w:rsidP="009530A8">
      <w:pPr>
        <w:spacing w:line="580" w:lineRule="exact"/>
        <w:ind w:firstLineChars="200" w:firstLine="640"/>
        <w:jc w:val="left"/>
        <w:rPr>
          <w:rFonts w:ascii="仿宋_GB2312" w:eastAsia="仿宋_GB2312"/>
          <w:sz w:val="32"/>
          <w:szCs w:val="32"/>
        </w:rPr>
      </w:pPr>
      <w:r w:rsidRPr="006F7C8B">
        <w:rPr>
          <w:rFonts w:ascii="仿宋_GB2312" w:eastAsia="仿宋_GB2312" w:hint="eastAsia"/>
          <w:sz w:val="32"/>
          <w:szCs w:val="32"/>
        </w:rPr>
        <w:t xml:space="preserve">     无。</w:t>
      </w:r>
    </w:p>
    <w:p w:rsidR="006F7C8B" w:rsidRDefault="006F7C8B" w:rsidP="009530A8">
      <w:pPr>
        <w:pStyle w:val="a6"/>
        <w:spacing w:after="0" w:line="580" w:lineRule="exact"/>
        <w:ind w:firstLineChars="200" w:firstLine="640"/>
        <w:jc w:val="left"/>
        <w:rPr>
          <w:rFonts w:ascii="黑体" w:eastAsia="黑体" w:hAnsi="黑体" w:cs="黑体"/>
          <w:sz w:val="32"/>
          <w:szCs w:val="32"/>
        </w:rPr>
      </w:pPr>
    </w:p>
    <w:p w:rsidR="00513C6F" w:rsidRDefault="00513C6F" w:rsidP="00513C6F">
      <w:pPr>
        <w:spacing w:line="560" w:lineRule="exact"/>
        <w:ind w:firstLineChars="200" w:firstLine="640"/>
        <w:rPr>
          <w:rFonts w:ascii="仿宋_GB2312" w:eastAsia="仿宋_GB2312" w:hAnsi="Times New Roman"/>
          <w:sz w:val="32"/>
          <w:szCs w:val="32"/>
        </w:rPr>
      </w:pPr>
    </w:p>
    <w:p w:rsidR="00513C6F" w:rsidRDefault="00513C6F" w:rsidP="00513C6F">
      <w:pPr>
        <w:spacing w:line="560" w:lineRule="exact"/>
        <w:ind w:firstLineChars="200" w:firstLine="640"/>
        <w:rPr>
          <w:rFonts w:ascii="仿宋_GB2312" w:eastAsia="仿宋_GB2312" w:hAnsi="Times New Roman"/>
          <w:sz w:val="32"/>
          <w:szCs w:val="32"/>
        </w:rPr>
      </w:pPr>
    </w:p>
    <w:p w:rsidR="00513C6F" w:rsidRDefault="00513C6F" w:rsidP="00513C6F">
      <w:pPr>
        <w:spacing w:line="560" w:lineRule="exact"/>
        <w:ind w:firstLineChars="200" w:firstLine="640"/>
        <w:rPr>
          <w:rFonts w:ascii="仿宋_GB2312" w:eastAsia="仿宋_GB2312" w:hAnsi="Times New Roman"/>
          <w:sz w:val="32"/>
          <w:szCs w:val="32"/>
        </w:rPr>
      </w:pPr>
    </w:p>
    <w:p w:rsidR="007E338A" w:rsidRDefault="007E338A" w:rsidP="007E338A">
      <w:pPr>
        <w:pStyle w:val="a0"/>
      </w:pPr>
    </w:p>
    <w:p w:rsidR="007E338A" w:rsidRDefault="007E338A" w:rsidP="007E338A">
      <w:pPr>
        <w:pStyle w:val="20"/>
        <w:ind w:left="420"/>
      </w:pPr>
    </w:p>
    <w:p w:rsidR="007E338A" w:rsidRDefault="007E338A" w:rsidP="007E338A">
      <w:pPr>
        <w:pStyle w:val="20"/>
        <w:ind w:left="420"/>
      </w:pPr>
    </w:p>
    <w:p w:rsidR="007E338A" w:rsidRDefault="007E338A" w:rsidP="007E338A">
      <w:pPr>
        <w:pStyle w:val="20"/>
        <w:ind w:left="420"/>
      </w:pPr>
    </w:p>
    <w:p w:rsidR="007E338A" w:rsidRDefault="007E338A" w:rsidP="007E338A">
      <w:pPr>
        <w:pStyle w:val="20"/>
        <w:ind w:left="420"/>
      </w:pPr>
    </w:p>
    <w:p w:rsidR="007E338A" w:rsidRDefault="007E338A" w:rsidP="007E338A">
      <w:pPr>
        <w:pStyle w:val="20"/>
        <w:ind w:left="420"/>
      </w:pPr>
    </w:p>
    <w:p w:rsidR="007E338A" w:rsidRDefault="007E338A" w:rsidP="007E338A">
      <w:pPr>
        <w:pStyle w:val="20"/>
        <w:ind w:left="420"/>
      </w:pPr>
    </w:p>
    <w:p w:rsidR="007E338A" w:rsidRDefault="007E338A" w:rsidP="007E338A">
      <w:pPr>
        <w:pStyle w:val="20"/>
        <w:ind w:left="420"/>
      </w:pPr>
    </w:p>
    <w:p w:rsidR="007E338A" w:rsidRDefault="007E338A" w:rsidP="007E338A">
      <w:pPr>
        <w:pStyle w:val="a6"/>
        <w:rPr>
          <w:rFonts w:ascii="黑体" w:eastAsia="黑体" w:hAnsi="黑体" w:cs="黑体"/>
          <w:sz w:val="32"/>
          <w:szCs w:val="32"/>
        </w:rPr>
      </w:pPr>
      <w:r>
        <w:rPr>
          <w:rFonts w:ascii="黑体" w:eastAsia="黑体" w:hAnsi="黑体" w:cs="黑体" w:hint="eastAsia"/>
          <w:kern w:val="0"/>
          <w:sz w:val="32"/>
          <w:szCs w:val="32"/>
          <w:shd w:val="clear" w:color="auto" w:fill="FFFFFF"/>
          <w:lang w:val="zh-CN"/>
        </w:rPr>
        <w:lastRenderedPageBreak/>
        <w:t>附件</w:t>
      </w:r>
      <w:r w:rsidR="00351C9E">
        <w:rPr>
          <w:rFonts w:ascii="黑体" w:eastAsia="黑体" w:hAnsi="黑体" w:cs="黑体" w:hint="eastAsia"/>
          <w:kern w:val="0"/>
          <w:sz w:val="32"/>
          <w:szCs w:val="32"/>
          <w:shd w:val="clear" w:color="auto" w:fill="FFFFFF"/>
        </w:rPr>
        <w:t>4</w:t>
      </w:r>
    </w:p>
    <w:p w:rsidR="009B0B4B" w:rsidRPr="00151C12" w:rsidRDefault="009B0B4B" w:rsidP="00793D32">
      <w:pPr>
        <w:pStyle w:val="1"/>
        <w:keepNext w:val="0"/>
        <w:keepLines w:val="0"/>
        <w:widowControl/>
        <w:spacing w:before="0" w:after="0" w:line="0" w:lineRule="atLeast"/>
        <w:jc w:val="center"/>
        <w:rPr>
          <w:rFonts w:ascii="方正小标宋简体" w:eastAsia="方正小标宋简体" w:hAnsi="Times New Roman"/>
          <w:b w:val="0"/>
          <w:color w:val="000000"/>
        </w:rPr>
      </w:pPr>
      <w:r w:rsidRPr="00151C12">
        <w:rPr>
          <w:rFonts w:ascii="方正小标宋简体" w:eastAsia="方正小标宋简体" w:hAnsi="Times New Roman" w:hint="eastAsia"/>
          <w:b w:val="0"/>
          <w:color w:val="000000"/>
        </w:rPr>
        <w:t>2023年中央自然灾害救灾资金</w:t>
      </w:r>
    </w:p>
    <w:p w:rsidR="009B0B4B" w:rsidRDefault="009B0B4B" w:rsidP="00793D32">
      <w:pPr>
        <w:pStyle w:val="1"/>
        <w:keepNext w:val="0"/>
        <w:keepLines w:val="0"/>
        <w:widowControl/>
        <w:spacing w:before="0" w:after="0" w:line="0" w:lineRule="atLeast"/>
        <w:jc w:val="center"/>
        <w:rPr>
          <w:rFonts w:ascii="Times New Roman" w:eastAsia="方正小标宋_GBK" w:hAnsi="Times New Roman"/>
          <w:b w:val="0"/>
          <w:color w:val="000000"/>
        </w:rPr>
      </w:pPr>
      <w:r w:rsidRPr="00151C12">
        <w:rPr>
          <w:rFonts w:ascii="方正小标宋简体" w:eastAsia="方正小标宋简体" w:hAnsi="Times New Roman" w:hint="eastAsia"/>
          <w:b w:val="0"/>
          <w:color w:val="000000"/>
        </w:rPr>
        <w:t>支出绩效自评报告</w:t>
      </w:r>
    </w:p>
    <w:p w:rsidR="009B0B4B" w:rsidRDefault="009B0B4B" w:rsidP="009B0B4B">
      <w:pPr>
        <w:pStyle w:val="af"/>
        <w:widowControl/>
        <w:spacing w:line="560" w:lineRule="exact"/>
        <w:ind w:firstLineChars="231" w:firstLine="739"/>
        <w:rPr>
          <w:rFonts w:eastAsia="仿宋_GB2312"/>
          <w:color w:val="000000"/>
          <w:sz w:val="32"/>
          <w:szCs w:val="32"/>
        </w:rPr>
      </w:pPr>
    </w:p>
    <w:p w:rsidR="009B0B4B" w:rsidRDefault="009B0B4B" w:rsidP="009B0B4B">
      <w:pPr>
        <w:pStyle w:val="af"/>
        <w:widowControl/>
        <w:spacing w:line="560" w:lineRule="exact"/>
        <w:ind w:firstLineChars="200" w:firstLine="640"/>
        <w:rPr>
          <w:rFonts w:eastAsia="仿宋_GB2312"/>
          <w:sz w:val="32"/>
          <w:szCs w:val="32"/>
        </w:rPr>
      </w:pPr>
      <w:r>
        <w:rPr>
          <w:rFonts w:eastAsia="仿宋_GB2312"/>
          <w:color w:val="000000"/>
          <w:sz w:val="32"/>
          <w:szCs w:val="32"/>
        </w:rPr>
        <w:t>根据专项预算项目支出绩效自评要求，现将</w:t>
      </w:r>
      <w:r>
        <w:rPr>
          <w:rFonts w:eastAsia="仿宋_GB2312"/>
          <w:color w:val="000000"/>
          <w:sz w:val="32"/>
          <w:szCs w:val="32"/>
        </w:rPr>
        <w:t>2023</w:t>
      </w:r>
      <w:r>
        <w:rPr>
          <w:rFonts w:eastAsia="仿宋_GB2312"/>
          <w:color w:val="000000"/>
          <w:sz w:val="32"/>
          <w:szCs w:val="32"/>
        </w:rPr>
        <w:t>年中央自然灾害救灾资金支出绩效自评报告如下。</w:t>
      </w:r>
    </w:p>
    <w:p w:rsidR="009B0B4B" w:rsidRDefault="009B0B4B" w:rsidP="009B0B4B">
      <w:pPr>
        <w:pStyle w:val="2"/>
        <w:keepNext w:val="0"/>
        <w:keepLines w:val="0"/>
        <w:widowControl/>
        <w:spacing w:before="0" w:after="0" w:line="560" w:lineRule="exact"/>
        <w:ind w:firstLineChars="200" w:firstLine="640"/>
        <w:rPr>
          <w:rFonts w:ascii="Times New Roman" w:eastAsia="黑体" w:hAnsi="Times New Roman"/>
          <w:b w:val="0"/>
        </w:rPr>
      </w:pPr>
      <w:r>
        <w:rPr>
          <w:rFonts w:ascii="Times New Roman" w:eastAsia="黑体" w:hAnsi="Times New Roman"/>
          <w:b w:val="0"/>
          <w:color w:val="000000"/>
        </w:rPr>
        <w:t>一、项目概况</w:t>
      </w:r>
    </w:p>
    <w:p w:rsidR="009B0B4B" w:rsidRPr="00793D32" w:rsidRDefault="009B0B4B" w:rsidP="00793D32">
      <w:pPr>
        <w:pStyle w:val="3"/>
        <w:keepNext w:val="0"/>
        <w:keepLines w:val="0"/>
        <w:widowControl/>
        <w:spacing w:before="0" w:after="0" w:line="560" w:lineRule="exact"/>
        <w:ind w:firstLineChars="200" w:firstLine="643"/>
        <w:rPr>
          <w:rFonts w:ascii="Times New Roman" w:eastAsia="楷体_GB2312" w:hAnsi="Times New Roman"/>
        </w:rPr>
      </w:pPr>
      <w:r w:rsidRPr="00793D32">
        <w:rPr>
          <w:rFonts w:ascii="Times New Roman" w:eastAsia="楷体_GB2312" w:hAnsi="Times New Roman"/>
          <w:color w:val="000000"/>
        </w:rPr>
        <w:t>（一）项目基本情况。</w:t>
      </w:r>
    </w:p>
    <w:p w:rsidR="009B0B4B" w:rsidRDefault="009B0B4B" w:rsidP="009B0B4B">
      <w:pPr>
        <w:pStyle w:val="af"/>
        <w:widowControl/>
        <w:spacing w:line="560" w:lineRule="exact"/>
        <w:ind w:firstLineChars="200" w:firstLine="640"/>
        <w:rPr>
          <w:rFonts w:eastAsia="仿宋_GB2312"/>
          <w:sz w:val="32"/>
          <w:szCs w:val="32"/>
        </w:rPr>
      </w:pPr>
      <w:bookmarkStart w:id="118" w:name="OLE_LINK78"/>
      <w:bookmarkStart w:id="119" w:name="OLE_LINK79"/>
      <w:r>
        <w:rPr>
          <w:rFonts w:eastAsia="仿宋_GB2312"/>
          <w:color w:val="000000"/>
          <w:sz w:val="32"/>
          <w:szCs w:val="32"/>
        </w:rPr>
        <w:t>1</w:t>
      </w:r>
      <w:r>
        <w:rPr>
          <w:rFonts w:eastAsia="仿宋_GB2312"/>
          <w:color w:val="000000"/>
          <w:sz w:val="32"/>
          <w:szCs w:val="32"/>
        </w:rPr>
        <w:t>．</w:t>
      </w:r>
      <w:bookmarkEnd w:id="118"/>
      <w:bookmarkEnd w:id="119"/>
      <w:r>
        <w:rPr>
          <w:rStyle w:val="a8"/>
          <w:rFonts w:eastAsia="仿宋_GB2312"/>
          <w:color w:val="000000"/>
          <w:sz w:val="32"/>
          <w:szCs w:val="32"/>
        </w:rPr>
        <w:t>项目主管部门（单位）在该项目管理中的职能</w:t>
      </w:r>
      <w:r>
        <w:rPr>
          <w:rFonts w:eastAsia="仿宋_GB2312"/>
          <w:color w:val="000000"/>
          <w:sz w:val="32"/>
          <w:szCs w:val="32"/>
        </w:rPr>
        <w:br/>
        <w:t>  </w:t>
      </w:r>
      <w:r>
        <w:rPr>
          <w:rFonts w:eastAsia="仿宋_GB2312"/>
          <w:color w:val="000000"/>
          <w:sz w:val="32"/>
          <w:szCs w:val="32"/>
        </w:rPr>
        <w:t>本项目的中央主管部门为应急管理部，地方主管部门为攀枝花市应急管理局。其主要职能包括：制定资金分配计划，确保资金使用的科学性、及时性和合规性；组织并监督专项资金用于应急抢险、受灾群众救助、排危除险等规定范围；落实政府采购政策，严格执行财务管理制度。</w:t>
      </w:r>
    </w:p>
    <w:p w:rsidR="009B0B4B" w:rsidRDefault="009530A8" w:rsidP="009530A8">
      <w:pPr>
        <w:widowControl/>
        <w:spacing w:line="560" w:lineRule="exact"/>
        <w:ind w:firstLineChars="200" w:firstLine="640"/>
        <w:rPr>
          <w:rStyle w:val="a8"/>
          <w:rFonts w:ascii="Times New Roman" w:eastAsia="仿宋_GB2312" w:hAnsi="Times New Roman"/>
          <w:b w:val="0"/>
          <w:color w:val="000000"/>
          <w:sz w:val="32"/>
          <w:szCs w:val="32"/>
        </w:rPr>
      </w:pPr>
      <w:bookmarkStart w:id="120" w:name="OLE_LINK80"/>
      <w:r>
        <w:rPr>
          <w:rFonts w:eastAsia="仿宋_GB2312" w:hint="eastAsia"/>
          <w:color w:val="000000"/>
          <w:sz w:val="32"/>
          <w:szCs w:val="32"/>
        </w:rPr>
        <w:t>2</w:t>
      </w:r>
      <w:r>
        <w:rPr>
          <w:rFonts w:eastAsia="仿宋_GB2312"/>
          <w:color w:val="000000"/>
          <w:sz w:val="32"/>
          <w:szCs w:val="32"/>
        </w:rPr>
        <w:t>．</w:t>
      </w:r>
      <w:bookmarkEnd w:id="120"/>
      <w:r w:rsidR="009B0B4B">
        <w:rPr>
          <w:rStyle w:val="a8"/>
          <w:rFonts w:ascii="Times New Roman" w:eastAsia="仿宋_GB2312" w:hAnsi="Times New Roman"/>
          <w:color w:val="000000"/>
          <w:sz w:val="32"/>
          <w:szCs w:val="32"/>
        </w:rPr>
        <w:t>项目立项、资金申报的依据。</w:t>
      </w:r>
    </w:p>
    <w:p w:rsidR="009B0B4B" w:rsidRDefault="009B0B4B" w:rsidP="009B0B4B">
      <w:pPr>
        <w:widowControl/>
        <w:spacing w:line="560" w:lineRule="exact"/>
        <w:ind w:firstLineChars="200" w:firstLine="640"/>
        <w:rPr>
          <w:rFonts w:ascii="Times New Roman" w:eastAsia="仿宋_GB2312" w:hAnsi="Times New Roman"/>
          <w:sz w:val="32"/>
          <w:szCs w:val="32"/>
        </w:rPr>
      </w:pPr>
      <w:r>
        <w:rPr>
          <w:rFonts w:ascii="Times New Roman" w:eastAsia="仿宋_GB2312" w:hAnsi="Times New Roman"/>
          <w:color w:val="000000"/>
          <w:sz w:val="32"/>
          <w:szCs w:val="32"/>
        </w:rPr>
        <w:t>本项目依据《中华人民共和国突发事件应对法》《自然灾害救助条例》等相关法律法规立项，旨在保障洪涝灾害发生时能快速响应并开展应急抢险救援，减少灾害损失。资金申报严格按照中央财政预算编制要求和地方实际需求进行。</w:t>
      </w:r>
    </w:p>
    <w:p w:rsidR="009B0B4B" w:rsidRDefault="009530A8" w:rsidP="009530A8">
      <w:pPr>
        <w:widowControl/>
        <w:spacing w:line="560" w:lineRule="exact"/>
        <w:ind w:firstLineChars="200" w:firstLine="640"/>
        <w:rPr>
          <w:rFonts w:ascii="Times New Roman" w:eastAsia="仿宋_GB2312" w:hAnsi="Times New Roman"/>
          <w:sz w:val="32"/>
          <w:szCs w:val="32"/>
        </w:rPr>
      </w:pPr>
      <w:r>
        <w:rPr>
          <w:rFonts w:eastAsia="仿宋_GB2312" w:hint="eastAsia"/>
          <w:color w:val="000000"/>
          <w:sz w:val="32"/>
          <w:szCs w:val="32"/>
        </w:rPr>
        <w:t>3</w:t>
      </w:r>
      <w:r>
        <w:rPr>
          <w:rFonts w:eastAsia="仿宋_GB2312"/>
          <w:color w:val="000000"/>
          <w:sz w:val="32"/>
          <w:szCs w:val="32"/>
        </w:rPr>
        <w:t>．</w:t>
      </w:r>
      <w:r w:rsidR="009B0B4B">
        <w:rPr>
          <w:rStyle w:val="a8"/>
          <w:rFonts w:ascii="Times New Roman" w:eastAsia="仿宋_GB2312" w:hAnsi="Times New Roman"/>
          <w:color w:val="000000"/>
          <w:sz w:val="32"/>
          <w:szCs w:val="32"/>
        </w:rPr>
        <w:t>资金管理办法制定情况，资金支持具体项目的条件、范围与支持方式概况。</w:t>
      </w:r>
      <w:r w:rsidR="009B0B4B">
        <w:rPr>
          <w:rFonts w:ascii="Times New Roman" w:eastAsia="仿宋_GB2312" w:hAnsi="Times New Roman"/>
          <w:color w:val="000000"/>
          <w:sz w:val="32"/>
          <w:szCs w:val="32"/>
        </w:rPr>
        <w:br/>
        <w:t>  </w:t>
      </w:r>
      <w:r w:rsidR="009B0B4B">
        <w:rPr>
          <w:rFonts w:ascii="Times New Roman" w:eastAsia="仿宋_GB2312" w:hAnsi="Times New Roman"/>
          <w:color w:val="000000"/>
          <w:sz w:val="32"/>
          <w:szCs w:val="32"/>
        </w:rPr>
        <w:t>本项目资金主要用于应急演练、添置应急抢险物资设备、受灾群众救助等方面。支持方式采取</w:t>
      </w:r>
      <w:r w:rsidR="009B0B4B">
        <w:rPr>
          <w:rFonts w:ascii="Times New Roman" w:eastAsia="仿宋_GB2312" w:hAnsi="Times New Roman"/>
          <w:color w:val="000000"/>
          <w:sz w:val="32"/>
          <w:szCs w:val="32"/>
        </w:rPr>
        <w:t>“</w:t>
      </w:r>
      <w:r w:rsidR="009B0B4B">
        <w:rPr>
          <w:rFonts w:ascii="Times New Roman" w:eastAsia="仿宋_GB2312" w:hAnsi="Times New Roman"/>
          <w:color w:val="000000"/>
          <w:sz w:val="32"/>
          <w:szCs w:val="32"/>
        </w:rPr>
        <w:t>专款专用</w:t>
      </w:r>
      <w:r w:rsidR="009B0B4B">
        <w:rPr>
          <w:rFonts w:ascii="Times New Roman" w:eastAsia="仿宋_GB2312" w:hAnsi="Times New Roman"/>
          <w:color w:val="000000"/>
          <w:sz w:val="32"/>
          <w:szCs w:val="32"/>
        </w:rPr>
        <w:t>”</w:t>
      </w:r>
      <w:r w:rsidR="009B0B4B">
        <w:rPr>
          <w:rFonts w:ascii="Times New Roman" w:eastAsia="仿宋_GB2312" w:hAnsi="Times New Roman"/>
          <w:color w:val="000000"/>
          <w:sz w:val="32"/>
          <w:szCs w:val="32"/>
        </w:rPr>
        <w:t>原则，重大开支需经集体决策和专项审批。</w:t>
      </w:r>
    </w:p>
    <w:p w:rsidR="009B0B4B" w:rsidRDefault="009530A8" w:rsidP="009530A8">
      <w:pPr>
        <w:widowControl/>
        <w:spacing w:line="560" w:lineRule="exact"/>
        <w:ind w:firstLineChars="200" w:firstLine="640"/>
        <w:rPr>
          <w:rStyle w:val="a8"/>
          <w:rFonts w:ascii="Times New Roman" w:eastAsia="仿宋_GB2312" w:hAnsi="Times New Roman"/>
          <w:b w:val="0"/>
          <w:color w:val="000000"/>
          <w:sz w:val="32"/>
          <w:szCs w:val="32"/>
        </w:rPr>
      </w:pPr>
      <w:r>
        <w:rPr>
          <w:rFonts w:eastAsia="仿宋_GB2312" w:hint="eastAsia"/>
          <w:color w:val="000000"/>
          <w:sz w:val="32"/>
          <w:szCs w:val="32"/>
        </w:rPr>
        <w:lastRenderedPageBreak/>
        <w:t>4</w:t>
      </w:r>
      <w:r>
        <w:rPr>
          <w:rFonts w:eastAsia="仿宋_GB2312" w:hint="eastAsia"/>
          <w:color w:val="000000"/>
          <w:sz w:val="32"/>
          <w:szCs w:val="32"/>
        </w:rPr>
        <w:t>．</w:t>
      </w:r>
      <w:r w:rsidR="009B0B4B">
        <w:rPr>
          <w:rStyle w:val="a8"/>
          <w:rFonts w:ascii="Times New Roman" w:eastAsia="仿宋_GB2312" w:hAnsi="Times New Roman"/>
          <w:color w:val="000000"/>
          <w:sz w:val="32"/>
          <w:szCs w:val="32"/>
        </w:rPr>
        <w:t>资金分配的原则及考虑因素。</w:t>
      </w:r>
    </w:p>
    <w:p w:rsidR="009B0B4B" w:rsidRDefault="009B0B4B" w:rsidP="009B0B4B">
      <w:pPr>
        <w:widowControl/>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资金分配严格遵循项目计划与预算要求，确保资源向重点领域倾斜，兼顾公平性与合理性。重点考虑灾害风险程度、地区经济发展水平、受灾人口数量等因素。</w:t>
      </w:r>
    </w:p>
    <w:p w:rsidR="009B0B4B" w:rsidRPr="00793D32" w:rsidRDefault="009B0B4B" w:rsidP="00793D32">
      <w:pPr>
        <w:widowControl/>
        <w:spacing w:line="560" w:lineRule="exact"/>
        <w:ind w:firstLineChars="200" w:firstLine="643"/>
        <w:rPr>
          <w:rFonts w:ascii="Times New Roman" w:eastAsia="楷体_GB2312" w:hAnsi="Times New Roman"/>
          <w:b/>
          <w:sz w:val="32"/>
          <w:szCs w:val="32"/>
        </w:rPr>
      </w:pPr>
      <w:r w:rsidRPr="00793D32">
        <w:rPr>
          <w:rFonts w:ascii="Times New Roman" w:eastAsia="楷体_GB2312" w:hAnsi="Times New Roman"/>
          <w:b/>
          <w:color w:val="000000"/>
          <w:sz w:val="32"/>
          <w:szCs w:val="32"/>
        </w:rPr>
        <w:t>（二）项目绩效目标。</w:t>
      </w:r>
    </w:p>
    <w:p w:rsidR="009B0B4B" w:rsidRPr="009530A8" w:rsidRDefault="009B0B4B" w:rsidP="009530A8">
      <w:pPr>
        <w:widowControl/>
        <w:spacing w:line="560" w:lineRule="exact"/>
        <w:ind w:firstLineChars="200" w:firstLine="643"/>
        <w:rPr>
          <w:rFonts w:ascii="仿宋_GB2312" w:eastAsia="仿宋_GB2312" w:hAnsi="Times New Roman"/>
          <w:b/>
          <w:color w:val="000000"/>
          <w:sz w:val="32"/>
          <w:szCs w:val="32"/>
        </w:rPr>
      </w:pPr>
      <w:r w:rsidRPr="009530A8">
        <w:rPr>
          <w:rFonts w:ascii="仿宋_GB2312" w:eastAsia="仿宋_GB2312" w:hAnsi="Times New Roman" w:hint="eastAsia"/>
          <w:b/>
          <w:color w:val="000000"/>
          <w:sz w:val="32"/>
          <w:szCs w:val="32"/>
        </w:rPr>
        <w:t>1．项目主要内容。</w:t>
      </w:r>
    </w:p>
    <w:p w:rsidR="009B0B4B" w:rsidRDefault="009B0B4B" w:rsidP="009B0B4B">
      <w:pPr>
        <w:widowControl/>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本项目主要内容包括开展应急演练、购置抢险应急物资设备、实施受灾群众救助等。通过专项资金的使用，提升救援能力，增强群众安全感。</w:t>
      </w:r>
    </w:p>
    <w:p w:rsidR="009B0B4B" w:rsidRDefault="009B0B4B" w:rsidP="009530A8">
      <w:pPr>
        <w:widowControl/>
        <w:spacing w:line="560" w:lineRule="exact"/>
        <w:ind w:firstLineChars="200" w:firstLine="643"/>
        <w:rPr>
          <w:rFonts w:ascii="Times New Roman" w:eastAsia="仿宋_GB2312" w:hAnsi="Times New Roman"/>
          <w:color w:val="000000"/>
          <w:sz w:val="32"/>
          <w:szCs w:val="32"/>
        </w:rPr>
      </w:pPr>
      <w:r w:rsidRPr="009530A8">
        <w:rPr>
          <w:rFonts w:ascii="Times New Roman" w:eastAsia="仿宋_GB2312" w:hAnsi="Times New Roman"/>
          <w:b/>
          <w:color w:val="000000"/>
          <w:sz w:val="32"/>
          <w:szCs w:val="32"/>
        </w:rPr>
        <w:t>２．项目应实现的具体绩效目标，包括目标的量化、细化情况以及项目实施进度计划等。</w:t>
      </w:r>
      <w:r w:rsidRPr="009530A8">
        <w:rPr>
          <w:rFonts w:ascii="Times New Roman" w:eastAsia="仿宋_GB2312" w:hAnsi="Times New Roman"/>
          <w:b/>
          <w:color w:val="000000"/>
          <w:sz w:val="32"/>
          <w:szCs w:val="32"/>
        </w:rPr>
        <w:br/>
      </w:r>
      <w:r>
        <w:rPr>
          <w:rFonts w:ascii="Times New Roman" w:eastAsia="仿宋_GB2312" w:hAnsi="Times New Roman"/>
          <w:color w:val="000000"/>
          <w:sz w:val="32"/>
          <w:szCs w:val="32"/>
        </w:rPr>
        <w:t>  </w:t>
      </w:r>
      <w:r>
        <w:rPr>
          <w:rFonts w:ascii="Times New Roman" w:eastAsia="仿宋_GB2312" w:hAnsi="Times New Roman"/>
          <w:color w:val="000000"/>
          <w:sz w:val="32"/>
          <w:szCs w:val="32"/>
        </w:rPr>
        <w:t>具体绩效目标如下：</w:t>
      </w:r>
    </w:p>
    <w:p w:rsidR="009B0B4B" w:rsidRDefault="009B0B4B" w:rsidP="009B0B4B">
      <w:pPr>
        <w:widowControl/>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1</w:t>
      </w:r>
      <w:r>
        <w:rPr>
          <w:rFonts w:ascii="Times New Roman" w:eastAsia="仿宋_GB2312" w:hAnsi="Times New Roman"/>
          <w:color w:val="000000"/>
          <w:sz w:val="32"/>
          <w:szCs w:val="32"/>
        </w:rPr>
        <w:t>）应急演练参与人数</w:t>
      </w:r>
      <w:r>
        <w:rPr>
          <w:rFonts w:ascii="Times New Roman" w:eastAsia="仿宋_GB2312" w:hAnsi="Times New Roman"/>
          <w:color w:val="000000"/>
          <w:sz w:val="32"/>
          <w:szCs w:val="32"/>
        </w:rPr>
        <w:t>≥500</w:t>
      </w:r>
      <w:r>
        <w:rPr>
          <w:rFonts w:ascii="Times New Roman" w:eastAsia="仿宋_GB2312" w:hAnsi="Times New Roman"/>
          <w:color w:val="000000"/>
          <w:sz w:val="32"/>
          <w:szCs w:val="32"/>
        </w:rPr>
        <w:t>（人次）。</w:t>
      </w:r>
    </w:p>
    <w:p w:rsidR="009B0B4B" w:rsidRDefault="009B0B4B" w:rsidP="009B0B4B">
      <w:pPr>
        <w:widowControl/>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2</w:t>
      </w:r>
      <w:r>
        <w:rPr>
          <w:rFonts w:ascii="Times New Roman" w:eastAsia="仿宋_GB2312" w:hAnsi="Times New Roman"/>
          <w:color w:val="000000"/>
          <w:sz w:val="32"/>
          <w:szCs w:val="32"/>
        </w:rPr>
        <w:t>）添置应急抢险物资</w:t>
      </w:r>
      <w:r>
        <w:rPr>
          <w:rFonts w:ascii="Times New Roman" w:eastAsia="仿宋_GB2312" w:hAnsi="Times New Roman"/>
          <w:color w:val="000000"/>
          <w:sz w:val="32"/>
          <w:szCs w:val="32"/>
        </w:rPr>
        <w:t>≥1702</w:t>
      </w:r>
      <w:r>
        <w:rPr>
          <w:rFonts w:ascii="Times New Roman" w:eastAsia="仿宋_GB2312" w:hAnsi="Times New Roman"/>
          <w:color w:val="000000"/>
          <w:sz w:val="32"/>
          <w:szCs w:val="32"/>
        </w:rPr>
        <w:t>（套、件等）。</w:t>
      </w:r>
    </w:p>
    <w:p w:rsidR="009B0B4B" w:rsidRDefault="009B0B4B" w:rsidP="009B0B4B">
      <w:pPr>
        <w:widowControl/>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3</w:t>
      </w:r>
      <w:r>
        <w:rPr>
          <w:rFonts w:ascii="Times New Roman" w:eastAsia="仿宋_GB2312" w:hAnsi="Times New Roman"/>
          <w:color w:val="000000"/>
          <w:sz w:val="32"/>
          <w:szCs w:val="32"/>
        </w:rPr>
        <w:t>）确保资金下达率、设备物资验收合格率达到</w:t>
      </w:r>
      <w:r>
        <w:rPr>
          <w:rFonts w:ascii="Times New Roman" w:eastAsia="仿宋_GB2312" w:hAnsi="Times New Roman"/>
          <w:color w:val="000000"/>
          <w:sz w:val="32"/>
          <w:szCs w:val="32"/>
        </w:rPr>
        <w:t>100%</w:t>
      </w:r>
      <w:r>
        <w:rPr>
          <w:rFonts w:ascii="Times New Roman" w:eastAsia="仿宋_GB2312" w:hAnsi="Times New Roman"/>
          <w:color w:val="000000"/>
          <w:sz w:val="32"/>
          <w:szCs w:val="32"/>
        </w:rPr>
        <w:t>。</w:t>
      </w:r>
    </w:p>
    <w:p w:rsidR="009B0B4B" w:rsidRDefault="009B0B4B" w:rsidP="009B0B4B">
      <w:pPr>
        <w:widowControl/>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4</w:t>
      </w:r>
      <w:r>
        <w:rPr>
          <w:rFonts w:ascii="Times New Roman" w:eastAsia="仿宋_GB2312" w:hAnsi="Times New Roman"/>
          <w:color w:val="000000"/>
          <w:sz w:val="32"/>
          <w:szCs w:val="32"/>
        </w:rPr>
        <w:t>）控制洪涝灾害预算资金（市级）在</w:t>
      </w:r>
      <w:r>
        <w:rPr>
          <w:rFonts w:ascii="Times New Roman" w:eastAsia="仿宋_GB2312" w:hAnsi="Times New Roman"/>
          <w:color w:val="000000"/>
          <w:sz w:val="32"/>
          <w:szCs w:val="32"/>
        </w:rPr>
        <w:t>80</w:t>
      </w:r>
      <w:r>
        <w:rPr>
          <w:rFonts w:ascii="Times New Roman" w:eastAsia="仿宋_GB2312" w:hAnsi="Times New Roman"/>
          <w:color w:val="000000"/>
          <w:sz w:val="32"/>
          <w:szCs w:val="32"/>
        </w:rPr>
        <w:t>万元以内。</w:t>
      </w:r>
    </w:p>
    <w:p w:rsidR="009B0B4B" w:rsidRDefault="009B0B4B" w:rsidP="009530A8">
      <w:pPr>
        <w:widowControl/>
        <w:spacing w:line="560" w:lineRule="exact"/>
        <w:ind w:firstLineChars="200" w:firstLine="643"/>
        <w:rPr>
          <w:rFonts w:ascii="Times New Roman" w:eastAsia="仿宋_GB2312" w:hAnsi="Times New Roman"/>
          <w:color w:val="000000"/>
          <w:sz w:val="32"/>
          <w:szCs w:val="32"/>
        </w:rPr>
      </w:pPr>
      <w:r w:rsidRPr="009530A8">
        <w:rPr>
          <w:rStyle w:val="a8"/>
          <w:rFonts w:ascii="Times New Roman" w:eastAsia="仿宋_GB2312" w:hAnsi="Times New Roman"/>
          <w:color w:val="000000"/>
          <w:sz w:val="32"/>
          <w:szCs w:val="32"/>
        </w:rPr>
        <w:t>３．分析评价申报内容是否与实际相符，申报目标是否合理可行。</w:t>
      </w:r>
      <w:r w:rsidRPr="009530A8">
        <w:rPr>
          <w:rFonts w:ascii="Times New Roman" w:eastAsia="仿宋_GB2312" w:hAnsi="Times New Roman"/>
          <w:color w:val="000000"/>
          <w:sz w:val="32"/>
          <w:szCs w:val="32"/>
        </w:rPr>
        <w:br/>
      </w:r>
      <w:r>
        <w:rPr>
          <w:rFonts w:ascii="Times New Roman" w:eastAsia="仿宋_GB2312" w:hAnsi="Times New Roman"/>
          <w:color w:val="000000"/>
          <w:sz w:val="32"/>
          <w:szCs w:val="32"/>
        </w:rPr>
        <w:t>  </w:t>
      </w:r>
      <w:r>
        <w:rPr>
          <w:rFonts w:ascii="Times New Roman" w:eastAsia="仿宋_GB2312" w:hAnsi="Times New Roman"/>
          <w:color w:val="000000"/>
          <w:sz w:val="32"/>
          <w:szCs w:val="32"/>
        </w:rPr>
        <w:t>经分析，申报内容与实际相符，申报目标合理可行。参演单位满意度、公众满意度均达到</w:t>
      </w:r>
      <w:r>
        <w:rPr>
          <w:rFonts w:ascii="Times New Roman" w:eastAsia="仿宋_GB2312" w:hAnsi="Times New Roman"/>
          <w:color w:val="000000"/>
          <w:sz w:val="32"/>
          <w:szCs w:val="32"/>
        </w:rPr>
        <w:t>95%</w:t>
      </w:r>
      <w:r>
        <w:rPr>
          <w:rFonts w:ascii="Times New Roman" w:eastAsia="仿宋_GB2312" w:hAnsi="Times New Roman"/>
          <w:color w:val="000000"/>
          <w:sz w:val="32"/>
          <w:szCs w:val="32"/>
        </w:rPr>
        <w:t>以上。</w:t>
      </w:r>
    </w:p>
    <w:p w:rsidR="009B0B4B" w:rsidRPr="00793D32" w:rsidRDefault="009B0B4B" w:rsidP="00793D32">
      <w:pPr>
        <w:widowControl/>
        <w:spacing w:line="560" w:lineRule="exact"/>
        <w:ind w:firstLineChars="200" w:firstLine="643"/>
        <w:rPr>
          <w:rFonts w:ascii="楷体_GB2312" w:eastAsia="楷体_GB2312"/>
          <w:b/>
          <w:color w:val="000000"/>
          <w:sz w:val="32"/>
          <w:szCs w:val="32"/>
        </w:rPr>
      </w:pPr>
      <w:r w:rsidRPr="00793D32">
        <w:rPr>
          <w:rFonts w:ascii="楷体_GB2312" w:eastAsia="楷体_GB2312" w:hint="eastAsia"/>
          <w:b/>
          <w:color w:val="000000"/>
          <w:sz w:val="32"/>
          <w:szCs w:val="32"/>
        </w:rPr>
        <w:t>（三）项目自评步骤及方法。</w:t>
      </w:r>
    </w:p>
    <w:p w:rsidR="009B0B4B" w:rsidRDefault="009B0B4B" w:rsidP="009B0B4B">
      <w:pPr>
        <w:widowControl/>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项目绩效自评采用的主要步骤包括：数据收集与整理、实地核查等方法。通过对项目实施过程的全面回顾和分析，形成最终自评结果。</w:t>
      </w:r>
    </w:p>
    <w:p w:rsidR="009B0B4B" w:rsidRDefault="009B0B4B" w:rsidP="009B0B4B">
      <w:pPr>
        <w:widowControl/>
        <w:spacing w:line="560" w:lineRule="exact"/>
        <w:ind w:firstLineChars="200" w:firstLine="640"/>
        <w:rPr>
          <w:rFonts w:ascii="黑体" w:eastAsia="黑体"/>
          <w:color w:val="000000"/>
          <w:sz w:val="32"/>
          <w:szCs w:val="32"/>
        </w:rPr>
      </w:pPr>
      <w:r>
        <w:rPr>
          <w:rFonts w:ascii="黑体" w:eastAsia="黑体" w:hint="eastAsia"/>
          <w:color w:val="000000"/>
          <w:sz w:val="32"/>
          <w:szCs w:val="32"/>
        </w:rPr>
        <w:lastRenderedPageBreak/>
        <w:t>二、项目资金申报及使用情况</w:t>
      </w:r>
    </w:p>
    <w:p w:rsidR="009B0B4B" w:rsidRPr="00793D32" w:rsidRDefault="009B0B4B" w:rsidP="00793D32">
      <w:pPr>
        <w:widowControl/>
        <w:spacing w:line="560" w:lineRule="exact"/>
        <w:ind w:firstLineChars="200" w:firstLine="643"/>
        <w:rPr>
          <w:rFonts w:ascii="楷体_GB2312" w:eastAsia="楷体_GB2312"/>
          <w:b/>
          <w:color w:val="000000"/>
          <w:sz w:val="32"/>
          <w:szCs w:val="32"/>
        </w:rPr>
      </w:pPr>
      <w:r w:rsidRPr="00793D32">
        <w:rPr>
          <w:rFonts w:ascii="楷体_GB2312" w:eastAsia="楷体_GB2312" w:hint="eastAsia"/>
          <w:b/>
          <w:color w:val="000000"/>
          <w:sz w:val="32"/>
          <w:szCs w:val="32"/>
        </w:rPr>
        <w:t>（一）项目资金申报及批复情况。</w:t>
      </w:r>
    </w:p>
    <w:p w:rsidR="009B0B4B" w:rsidRDefault="009B0B4B" w:rsidP="009B0B4B">
      <w:pPr>
        <w:pStyle w:val="af"/>
        <w:widowControl/>
        <w:spacing w:line="560" w:lineRule="exact"/>
        <w:ind w:firstLineChars="200" w:firstLine="640"/>
        <w:rPr>
          <w:rFonts w:eastAsia="仿宋_GB2312"/>
          <w:color w:val="000000"/>
          <w:sz w:val="32"/>
          <w:szCs w:val="32"/>
        </w:rPr>
      </w:pPr>
      <w:r>
        <w:rPr>
          <w:rFonts w:eastAsia="仿宋_GB2312"/>
          <w:color w:val="000000"/>
          <w:sz w:val="32"/>
          <w:szCs w:val="32"/>
        </w:rPr>
        <w:t>项目资金申报程序规范，全年预算数为</w:t>
      </w:r>
      <w:r>
        <w:rPr>
          <w:rFonts w:eastAsia="仿宋_GB2312" w:hint="eastAsia"/>
          <w:color w:val="000000"/>
          <w:sz w:val="32"/>
          <w:szCs w:val="32"/>
        </w:rPr>
        <w:t>80</w:t>
      </w:r>
      <w:r>
        <w:rPr>
          <w:rFonts w:eastAsia="仿宋_GB2312"/>
          <w:color w:val="000000"/>
          <w:sz w:val="32"/>
          <w:szCs w:val="32"/>
        </w:rPr>
        <w:t>万元，全年执行数为</w:t>
      </w:r>
      <w:r>
        <w:rPr>
          <w:rFonts w:eastAsia="仿宋_GB2312"/>
          <w:color w:val="000000"/>
          <w:sz w:val="32"/>
          <w:szCs w:val="32"/>
        </w:rPr>
        <w:t>59.55</w:t>
      </w:r>
      <w:r>
        <w:rPr>
          <w:rFonts w:eastAsia="仿宋_GB2312"/>
          <w:color w:val="000000"/>
          <w:sz w:val="32"/>
          <w:szCs w:val="32"/>
        </w:rPr>
        <w:t>万元，预算执行率为</w:t>
      </w:r>
      <w:r>
        <w:rPr>
          <w:rFonts w:eastAsia="仿宋_GB2312" w:hint="eastAsia"/>
          <w:color w:val="000000"/>
          <w:sz w:val="32"/>
          <w:szCs w:val="32"/>
        </w:rPr>
        <w:t>74.43</w:t>
      </w:r>
      <w:r>
        <w:rPr>
          <w:rFonts w:eastAsia="仿宋_GB2312"/>
          <w:color w:val="000000"/>
          <w:sz w:val="32"/>
          <w:szCs w:val="32"/>
        </w:rPr>
        <w:t>%</w:t>
      </w:r>
      <w:r>
        <w:rPr>
          <w:rFonts w:eastAsia="仿宋_GB2312"/>
          <w:color w:val="000000"/>
          <w:sz w:val="32"/>
          <w:szCs w:val="32"/>
        </w:rPr>
        <w:t>。</w:t>
      </w:r>
    </w:p>
    <w:p w:rsidR="009B0B4B" w:rsidRPr="00793D32" w:rsidRDefault="009B0B4B" w:rsidP="00793D32">
      <w:pPr>
        <w:pStyle w:val="af"/>
        <w:widowControl/>
        <w:spacing w:line="560" w:lineRule="exact"/>
        <w:ind w:firstLineChars="200" w:firstLine="643"/>
        <w:rPr>
          <w:rFonts w:ascii="楷体_GB2312" w:eastAsia="楷体_GB2312"/>
          <w:b/>
          <w:sz w:val="32"/>
          <w:szCs w:val="32"/>
        </w:rPr>
      </w:pPr>
      <w:r w:rsidRPr="00793D32">
        <w:rPr>
          <w:rFonts w:ascii="楷体_GB2312" w:eastAsia="楷体_GB2312" w:hint="eastAsia"/>
          <w:b/>
          <w:color w:val="000000"/>
          <w:sz w:val="32"/>
          <w:szCs w:val="32"/>
        </w:rPr>
        <w:t>（二）资金计划、到位及使用情况。</w:t>
      </w:r>
    </w:p>
    <w:p w:rsidR="009B0B4B" w:rsidRDefault="009B0B4B" w:rsidP="009B0B4B">
      <w:pPr>
        <w:widowControl/>
        <w:spacing w:line="560" w:lineRule="exact"/>
        <w:ind w:firstLineChars="200" w:firstLine="643"/>
        <w:rPr>
          <w:rFonts w:ascii="Times New Roman" w:eastAsia="仿宋_GB2312" w:hAnsi="Times New Roman"/>
          <w:sz w:val="32"/>
          <w:szCs w:val="32"/>
        </w:rPr>
      </w:pPr>
      <w:r w:rsidRPr="009530A8">
        <w:rPr>
          <w:rStyle w:val="a8"/>
          <w:rFonts w:ascii="仿宋_GB2312" w:eastAsia="仿宋_GB2312" w:hAnsi="Times New Roman" w:hint="eastAsia"/>
          <w:color w:val="000000"/>
          <w:sz w:val="32"/>
          <w:szCs w:val="32"/>
        </w:rPr>
        <w:t>1．资金计划。</w:t>
      </w:r>
      <w:r>
        <w:rPr>
          <w:rFonts w:ascii="Times New Roman" w:eastAsia="仿宋_GB2312" w:hAnsi="Times New Roman"/>
          <w:color w:val="000000"/>
          <w:sz w:val="32"/>
          <w:szCs w:val="32"/>
        </w:rPr>
        <w:t>全市资金计划总额为</w:t>
      </w:r>
      <w:r>
        <w:rPr>
          <w:rFonts w:ascii="Times New Roman" w:eastAsia="仿宋_GB2312" w:hAnsi="Times New Roman" w:hint="eastAsia"/>
          <w:color w:val="000000"/>
          <w:sz w:val="32"/>
          <w:szCs w:val="32"/>
        </w:rPr>
        <w:t>80</w:t>
      </w:r>
      <w:r>
        <w:rPr>
          <w:rFonts w:ascii="Times New Roman" w:eastAsia="仿宋_GB2312" w:hAnsi="Times New Roman"/>
          <w:color w:val="000000"/>
          <w:sz w:val="32"/>
          <w:szCs w:val="32"/>
        </w:rPr>
        <w:t>万元，其中中央财政资金</w:t>
      </w:r>
      <w:r>
        <w:rPr>
          <w:rFonts w:ascii="Times New Roman" w:eastAsia="仿宋_GB2312" w:hAnsi="Times New Roman" w:hint="eastAsia"/>
          <w:color w:val="000000"/>
          <w:sz w:val="32"/>
          <w:szCs w:val="32"/>
        </w:rPr>
        <w:t>80</w:t>
      </w:r>
      <w:r>
        <w:rPr>
          <w:rFonts w:ascii="Times New Roman" w:eastAsia="仿宋_GB2312" w:hAnsi="Times New Roman"/>
          <w:color w:val="000000"/>
          <w:sz w:val="32"/>
          <w:szCs w:val="32"/>
        </w:rPr>
        <w:t>万元。</w:t>
      </w:r>
    </w:p>
    <w:p w:rsidR="009B0B4B" w:rsidRDefault="009B0B4B" w:rsidP="009B0B4B">
      <w:pPr>
        <w:widowControl/>
        <w:spacing w:line="560" w:lineRule="exact"/>
        <w:ind w:firstLineChars="200" w:firstLine="643"/>
        <w:rPr>
          <w:rFonts w:ascii="Times New Roman" w:eastAsia="仿宋_GB2312" w:hAnsi="Times New Roman"/>
          <w:sz w:val="32"/>
          <w:szCs w:val="32"/>
        </w:rPr>
      </w:pPr>
      <w:r w:rsidRPr="009530A8">
        <w:rPr>
          <w:rStyle w:val="a8"/>
          <w:rFonts w:ascii="仿宋_GB2312" w:eastAsia="仿宋_GB2312" w:hAnsi="Times New Roman" w:hint="eastAsia"/>
          <w:color w:val="000000"/>
          <w:sz w:val="32"/>
          <w:szCs w:val="32"/>
        </w:rPr>
        <w:t>2．资金到位。</w:t>
      </w:r>
      <w:r>
        <w:rPr>
          <w:rFonts w:ascii="Times New Roman" w:eastAsia="仿宋_GB2312" w:hAnsi="Times New Roman"/>
          <w:color w:val="000000"/>
          <w:sz w:val="32"/>
          <w:szCs w:val="32"/>
        </w:rPr>
        <w:t>中央财政资金已全部到位，地方财政资金及其他渠道资金未涉及。</w:t>
      </w:r>
    </w:p>
    <w:p w:rsidR="009B0B4B" w:rsidRDefault="009B0B4B" w:rsidP="009B0B4B">
      <w:pPr>
        <w:widowControl/>
        <w:spacing w:line="560" w:lineRule="exact"/>
        <w:ind w:firstLineChars="200" w:firstLine="643"/>
        <w:rPr>
          <w:rFonts w:ascii="Times New Roman" w:eastAsia="仿宋_GB2312" w:hAnsi="Times New Roman"/>
          <w:color w:val="000000"/>
          <w:sz w:val="32"/>
          <w:szCs w:val="32"/>
        </w:rPr>
      </w:pPr>
      <w:r w:rsidRPr="009530A8">
        <w:rPr>
          <w:rStyle w:val="a8"/>
          <w:rFonts w:ascii="仿宋_GB2312" w:eastAsia="仿宋_GB2312" w:hAnsi="Times New Roman" w:hint="eastAsia"/>
          <w:color w:val="000000"/>
          <w:sz w:val="32"/>
          <w:szCs w:val="32"/>
        </w:rPr>
        <w:t>3．资金使用。</w:t>
      </w:r>
      <w:r>
        <w:rPr>
          <w:rFonts w:ascii="Times New Roman" w:eastAsia="仿宋_GB2312" w:hAnsi="Times New Roman"/>
          <w:color w:val="000000"/>
          <w:sz w:val="32"/>
          <w:szCs w:val="32"/>
        </w:rPr>
        <w:t>资金使用安全、规范、有效，支出范围与预算科目一致。开展应急演练</w:t>
      </w:r>
      <w:r>
        <w:rPr>
          <w:rFonts w:ascii="Times New Roman" w:eastAsia="仿宋_GB2312" w:hAnsi="Times New Roman"/>
          <w:color w:val="000000"/>
          <w:sz w:val="32"/>
          <w:szCs w:val="32"/>
        </w:rPr>
        <w:t>3</w:t>
      </w:r>
      <w:r>
        <w:rPr>
          <w:rFonts w:ascii="Times New Roman" w:eastAsia="仿宋_GB2312" w:hAnsi="Times New Roman"/>
          <w:color w:val="000000"/>
          <w:sz w:val="32"/>
          <w:szCs w:val="32"/>
        </w:rPr>
        <w:t>次，支出</w:t>
      </w:r>
      <w:r>
        <w:rPr>
          <w:rFonts w:ascii="Times New Roman" w:eastAsia="仿宋_GB2312" w:hAnsi="Times New Roman"/>
          <w:color w:val="000000"/>
          <w:sz w:val="32"/>
          <w:szCs w:val="32"/>
        </w:rPr>
        <w:t>32.45</w:t>
      </w:r>
      <w:r>
        <w:rPr>
          <w:rFonts w:ascii="Times New Roman" w:eastAsia="仿宋_GB2312" w:hAnsi="Times New Roman"/>
          <w:color w:val="000000"/>
          <w:sz w:val="32"/>
          <w:szCs w:val="32"/>
        </w:rPr>
        <w:t>万元；购置抢险应急物资设备共计</w:t>
      </w:r>
      <w:r>
        <w:rPr>
          <w:rFonts w:ascii="Times New Roman" w:eastAsia="仿宋_GB2312" w:hAnsi="Times New Roman"/>
          <w:color w:val="000000"/>
          <w:sz w:val="32"/>
          <w:szCs w:val="32"/>
        </w:rPr>
        <w:t>1702</w:t>
      </w:r>
      <w:r>
        <w:rPr>
          <w:rFonts w:ascii="Times New Roman" w:eastAsia="仿宋_GB2312" w:hAnsi="Times New Roman"/>
          <w:color w:val="000000"/>
          <w:sz w:val="32"/>
          <w:szCs w:val="32"/>
        </w:rPr>
        <w:t>（套、件），支出</w:t>
      </w:r>
      <w:r>
        <w:rPr>
          <w:rFonts w:ascii="Times New Roman" w:eastAsia="仿宋_GB2312" w:hAnsi="Times New Roman"/>
          <w:color w:val="000000"/>
          <w:sz w:val="32"/>
          <w:szCs w:val="32"/>
        </w:rPr>
        <w:t>27.1</w:t>
      </w:r>
      <w:r>
        <w:rPr>
          <w:rFonts w:ascii="Times New Roman" w:eastAsia="仿宋_GB2312" w:hAnsi="Times New Roman"/>
          <w:color w:val="000000"/>
          <w:sz w:val="32"/>
          <w:szCs w:val="32"/>
        </w:rPr>
        <w:t>万元，合计支出</w:t>
      </w:r>
      <w:r>
        <w:rPr>
          <w:rFonts w:ascii="Times New Roman" w:eastAsia="仿宋_GB2312" w:hAnsi="Times New Roman"/>
          <w:color w:val="000000"/>
          <w:sz w:val="32"/>
          <w:szCs w:val="32"/>
        </w:rPr>
        <w:t>59.55</w:t>
      </w:r>
      <w:r>
        <w:rPr>
          <w:rFonts w:ascii="Times New Roman" w:eastAsia="仿宋_GB2312" w:hAnsi="Times New Roman"/>
          <w:color w:val="000000"/>
          <w:sz w:val="32"/>
          <w:szCs w:val="32"/>
        </w:rPr>
        <w:t>万元。</w:t>
      </w:r>
    </w:p>
    <w:p w:rsidR="009B0B4B" w:rsidRPr="00793D32" w:rsidRDefault="009B0B4B" w:rsidP="00793D32">
      <w:pPr>
        <w:widowControl/>
        <w:spacing w:line="560" w:lineRule="exact"/>
        <w:ind w:firstLineChars="200" w:firstLine="643"/>
        <w:rPr>
          <w:rFonts w:ascii="楷体_GB2312" w:eastAsia="楷体_GB2312"/>
          <w:b/>
          <w:sz w:val="32"/>
          <w:szCs w:val="32"/>
        </w:rPr>
      </w:pPr>
      <w:r w:rsidRPr="00793D32">
        <w:rPr>
          <w:rFonts w:ascii="楷体_GB2312" w:eastAsia="楷体_GB2312" w:hint="eastAsia"/>
          <w:b/>
          <w:color w:val="000000"/>
          <w:sz w:val="32"/>
          <w:szCs w:val="32"/>
        </w:rPr>
        <w:t>（三）项目财务管理情况。</w:t>
      </w:r>
    </w:p>
    <w:p w:rsidR="009B0B4B" w:rsidRDefault="009B0B4B" w:rsidP="009B0B4B">
      <w:pPr>
        <w:pStyle w:val="af"/>
        <w:widowControl/>
        <w:spacing w:line="560" w:lineRule="exact"/>
        <w:ind w:firstLineChars="200" w:firstLine="640"/>
        <w:rPr>
          <w:rFonts w:eastAsia="仿宋_GB2312"/>
          <w:color w:val="000000"/>
          <w:sz w:val="32"/>
          <w:szCs w:val="32"/>
        </w:rPr>
      </w:pPr>
      <w:r>
        <w:rPr>
          <w:rFonts w:eastAsia="仿宋_GB2312"/>
          <w:color w:val="000000"/>
          <w:sz w:val="32"/>
          <w:szCs w:val="32"/>
        </w:rPr>
        <w:t>项目实施单位财务管理制度健全，严格执行财务管理制度，账务处理及时，会计核算规范。资金支付范围、支付标准、支付进度、支付依据均合规合法，与预算相符。</w:t>
      </w:r>
    </w:p>
    <w:p w:rsidR="009B0B4B" w:rsidRDefault="009B0B4B" w:rsidP="009B0B4B">
      <w:pPr>
        <w:pStyle w:val="af"/>
        <w:widowControl/>
        <w:spacing w:line="560" w:lineRule="exact"/>
        <w:ind w:firstLineChars="200" w:firstLine="640"/>
        <w:rPr>
          <w:rFonts w:ascii="黑体" w:eastAsia="黑体"/>
          <w:color w:val="000000"/>
          <w:sz w:val="32"/>
          <w:szCs w:val="32"/>
        </w:rPr>
      </w:pPr>
      <w:r>
        <w:rPr>
          <w:rFonts w:ascii="黑体" w:eastAsia="黑体" w:hint="eastAsia"/>
          <w:color w:val="000000"/>
          <w:sz w:val="32"/>
          <w:szCs w:val="32"/>
        </w:rPr>
        <w:t>三、项目实施及管理情况</w:t>
      </w:r>
    </w:p>
    <w:p w:rsidR="009B0B4B" w:rsidRPr="00793D32" w:rsidRDefault="009B0B4B" w:rsidP="00793D32">
      <w:pPr>
        <w:pStyle w:val="af"/>
        <w:widowControl/>
        <w:spacing w:line="560" w:lineRule="exact"/>
        <w:ind w:firstLineChars="200" w:firstLine="643"/>
        <w:rPr>
          <w:rFonts w:ascii="楷体_GB2312" w:eastAsia="楷体_GB2312"/>
          <w:b/>
          <w:color w:val="000000"/>
          <w:sz w:val="32"/>
          <w:szCs w:val="32"/>
        </w:rPr>
      </w:pPr>
      <w:r w:rsidRPr="00793D32">
        <w:rPr>
          <w:rFonts w:ascii="楷体_GB2312" w:eastAsia="楷体_GB2312" w:hint="eastAsia"/>
          <w:b/>
          <w:color w:val="000000"/>
          <w:sz w:val="32"/>
          <w:szCs w:val="32"/>
        </w:rPr>
        <w:t>（一）项目组织架构及实施流程。</w:t>
      </w:r>
    </w:p>
    <w:p w:rsidR="009B0B4B" w:rsidRDefault="009B0B4B" w:rsidP="009B0B4B">
      <w:pPr>
        <w:pStyle w:val="af"/>
        <w:widowControl/>
        <w:spacing w:line="560" w:lineRule="exact"/>
        <w:ind w:firstLineChars="200" w:firstLine="640"/>
        <w:rPr>
          <w:rFonts w:eastAsia="仿宋_GB2312"/>
          <w:color w:val="000000"/>
          <w:sz w:val="32"/>
          <w:szCs w:val="32"/>
        </w:rPr>
      </w:pPr>
      <w:r>
        <w:rPr>
          <w:rFonts w:eastAsia="仿宋_GB2312"/>
          <w:color w:val="000000"/>
          <w:sz w:val="32"/>
          <w:szCs w:val="32"/>
        </w:rPr>
        <w:t>项目组织架构清晰，实施流程规范。从资金拨付到绩效评估，每个环节均有明确的责任分工和操作规程。</w:t>
      </w:r>
    </w:p>
    <w:p w:rsidR="009B0B4B" w:rsidRPr="00793D32" w:rsidRDefault="009B0B4B" w:rsidP="00793D32">
      <w:pPr>
        <w:pStyle w:val="af"/>
        <w:widowControl/>
        <w:spacing w:line="560" w:lineRule="exact"/>
        <w:ind w:firstLineChars="200" w:firstLine="643"/>
        <w:rPr>
          <w:rFonts w:ascii="楷体_GB2312" w:eastAsia="楷体_GB2312"/>
          <w:b/>
          <w:color w:val="000000"/>
          <w:sz w:val="32"/>
          <w:szCs w:val="32"/>
        </w:rPr>
      </w:pPr>
      <w:r w:rsidRPr="00793D32">
        <w:rPr>
          <w:rFonts w:ascii="楷体_GB2312" w:eastAsia="楷体_GB2312" w:hint="eastAsia"/>
          <w:b/>
          <w:color w:val="000000"/>
          <w:sz w:val="32"/>
          <w:szCs w:val="32"/>
        </w:rPr>
        <w:t>（二）项目管理情况。</w:t>
      </w:r>
    </w:p>
    <w:p w:rsidR="009B0B4B" w:rsidRDefault="009B0B4B" w:rsidP="009B0B4B">
      <w:pPr>
        <w:pStyle w:val="af"/>
        <w:widowControl/>
        <w:spacing w:line="560" w:lineRule="exact"/>
        <w:ind w:firstLineChars="200" w:firstLine="640"/>
        <w:rPr>
          <w:rFonts w:eastAsia="仿宋_GB2312"/>
          <w:color w:val="000000"/>
          <w:sz w:val="32"/>
          <w:szCs w:val="32"/>
        </w:rPr>
      </w:pPr>
      <w:r>
        <w:rPr>
          <w:rFonts w:eastAsia="仿宋_GB2312"/>
          <w:color w:val="000000"/>
          <w:sz w:val="32"/>
          <w:szCs w:val="32"/>
        </w:rPr>
        <w:t>项目实施单位严格执行招投标、政府采购、项目公示制等相关规定，确保项目管理依法依规。</w:t>
      </w:r>
    </w:p>
    <w:p w:rsidR="009B0B4B" w:rsidRPr="00793D32" w:rsidRDefault="009B0B4B" w:rsidP="00793D32">
      <w:pPr>
        <w:pStyle w:val="af"/>
        <w:widowControl/>
        <w:spacing w:line="560" w:lineRule="exact"/>
        <w:ind w:firstLineChars="200" w:firstLine="643"/>
        <w:rPr>
          <w:rFonts w:ascii="楷体_GB2312" w:eastAsia="楷体_GB2312"/>
          <w:b/>
          <w:color w:val="000000"/>
          <w:sz w:val="32"/>
          <w:szCs w:val="32"/>
        </w:rPr>
      </w:pPr>
      <w:r w:rsidRPr="00793D32">
        <w:rPr>
          <w:rFonts w:ascii="楷体_GB2312" w:eastAsia="楷体_GB2312" w:hint="eastAsia"/>
          <w:b/>
          <w:color w:val="000000"/>
          <w:sz w:val="32"/>
          <w:szCs w:val="32"/>
        </w:rPr>
        <w:lastRenderedPageBreak/>
        <w:t>（三）项目监管情况。</w:t>
      </w:r>
    </w:p>
    <w:p w:rsidR="009B0B4B" w:rsidRDefault="009B0B4B" w:rsidP="009B0B4B">
      <w:pPr>
        <w:pStyle w:val="af"/>
        <w:widowControl/>
        <w:spacing w:line="560" w:lineRule="exact"/>
        <w:ind w:firstLineChars="200" w:firstLine="640"/>
        <w:rPr>
          <w:rFonts w:ascii="楷体_GB2312" w:eastAsia="楷体_GB2312"/>
          <w:color w:val="000000"/>
          <w:sz w:val="32"/>
          <w:szCs w:val="32"/>
        </w:rPr>
      </w:pPr>
      <w:r>
        <w:rPr>
          <w:rFonts w:eastAsia="仿宋_GB2312"/>
          <w:color w:val="000000"/>
          <w:sz w:val="32"/>
          <w:szCs w:val="32"/>
        </w:rPr>
        <w:t>项目主管部门通过动态跟踪、定期检查等方式加强项目管理，确保资金使用效率和项目实施效果。</w:t>
      </w:r>
    </w:p>
    <w:p w:rsidR="009B0B4B" w:rsidRDefault="009B0B4B" w:rsidP="009B0B4B">
      <w:pPr>
        <w:pStyle w:val="2"/>
        <w:keepNext w:val="0"/>
        <w:keepLines w:val="0"/>
        <w:widowControl/>
        <w:spacing w:before="0" w:after="0" w:line="560" w:lineRule="exact"/>
        <w:ind w:firstLineChars="200" w:firstLine="640"/>
        <w:rPr>
          <w:rFonts w:ascii="黑体" w:eastAsia="黑体"/>
          <w:b w:val="0"/>
          <w:color w:val="000000"/>
          <w:kern w:val="0"/>
        </w:rPr>
      </w:pPr>
      <w:r>
        <w:rPr>
          <w:rFonts w:ascii="黑体" w:eastAsia="黑体" w:hint="eastAsia"/>
          <w:b w:val="0"/>
          <w:color w:val="000000"/>
          <w:kern w:val="0"/>
        </w:rPr>
        <w:t>四、项目绩效情况</w:t>
      </w:r>
    </w:p>
    <w:p w:rsidR="009B0B4B" w:rsidRPr="00793D32" w:rsidRDefault="009B0B4B" w:rsidP="00793D32">
      <w:pPr>
        <w:pStyle w:val="af"/>
        <w:widowControl/>
        <w:spacing w:line="560" w:lineRule="exact"/>
        <w:ind w:firstLineChars="200" w:firstLine="643"/>
        <w:rPr>
          <w:rFonts w:ascii="楷体_GB2312" w:eastAsia="楷体_GB2312"/>
          <w:b/>
          <w:color w:val="000000"/>
          <w:sz w:val="32"/>
          <w:szCs w:val="32"/>
        </w:rPr>
      </w:pPr>
      <w:r w:rsidRPr="00793D32">
        <w:rPr>
          <w:rFonts w:ascii="楷体_GB2312" w:eastAsia="楷体_GB2312" w:hint="eastAsia"/>
          <w:b/>
          <w:color w:val="000000"/>
          <w:sz w:val="32"/>
          <w:szCs w:val="32"/>
        </w:rPr>
        <w:t>（一）项目完成情况。</w:t>
      </w:r>
    </w:p>
    <w:p w:rsidR="009B0B4B" w:rsidRDefault="009B0B4B" w:rsidP="009B0B4B">
      <w:pPr>
        <w:pStyle w:val="af"/>
        <w:widowControl/>
        <w:spacing w:line="560" w:lineRule="exact"/>
        <w:ind w:firstLineChars="200" w:firstLine="640"/>
        <w:rPr>
          <w:rFonts w:eastAsia="仿宋_GB2312"/>
          <w:color w:val="000000"/>
          <w:sz w:val="32"/>
          <w:szCs w:val="32"/>
        </w:rPr>
      </w:pPr>
      <w:r>
        <w:rPr>
          <w:rFonts w:eastAsia="仿宋_GB2312"/>
          <w:color w:val="000000"/>
          <w:sz w:val="32"/>
          <w:szCs w:val="32"/>
        </w:rPr>
        <w:t>项目完成数量、质量、时效、成本均达到预期目标。资金结余部分将在</w:t>
      </w:r>
      <w:r>
        <w:rPr>
          <w:rFonts w:eastAsia="仿宋_GB2312"/>
          <w:color w:val="000000"/>
          <w:sz w:val="32"/>
          <w:szCs w:val="32"/>
        </w:rPr>
        <w:t>2025</w:t>
      </w:r>
      <w:r>
        <w:rPr>
          <w:rFonts w:eastAsia="仿宋_GB2312"/>
          <w:color w:val="000000"/>
          <w:sz w:val="32"/>
          <w:szCs w:val="32"/>
        </w:rPr>
        <w:t>年继续执行，无违规记录。</w:t>
      </w:r>
    </w:p>
    <w:p w:rsidR="009B0B4B" w:rsidRPr="00793D32" w:rsidRDefault="009B0B4B" w:rsidP="00793D32">
      <w:pPr>
        <w:pStyle w:val="af"/>
        <w:widowControl/>
        <w:spacing w:line="560" w:lineRule="exact"/>
        <w:ind w:firstLineChars="200" w:firstLine="643"/>
        <w:rPr>
          <w:rFonts w:ascii="楷体_GB2312" w:eastAsia="楷体_GB2312"/>
          <w:b/>
          <w:color w:val="000000"/>
          <w:sz w:val="32"/>
          <w:szCs w:val="32"/>
        </w:rPr>
      </w:pPr>
      <w:r w:rsidRPr="00793D32">
        <w:rPr>
          <w:rFonts w:ascii="楷体_GB2312" w:eastAsia="楷体_GB2312" w:hint="eastAsia"/>
          <w:b/>
          <w:color w:val="000000"/>
          <w:sz w:val="32"/>
          <w:szCs w:val="32"/>
        </w:rPr>
        <w:t>（二）项目效益情况。</w:t>
      </w:r>
    </w:p>
    <w:p w:rsidR="009B0B4B" w:rsidRDefault="009B0B4B" w:rsidP="009B0B4B">
      <w:pPr>
        <w:pStyle w:val="af"/>
        <w:widowControl/>
        <w:spacing w:line="560" w:lineRule="exact"/>
        <w:ind w:firstLineChars="200" w:firstLine="640"/>
        <w:rPr>
          <w:rFonts w:eastAsia="仿宋_GB2312"/>
          <w:color w:val="000000"/>
          <w:sz w:val="32"/>
          <w:szCs w:val="32"/>
        </w:rPr>
      </w:pPr>
      <w:r>
        <w:rPr>
          <w:rFonts w:eastAsia="仿宋_GB2312"/>
          <w:color w:val="000000"/>
          <w:sz w:val="32"/>
          <w:szCs w:val="32"/>
        </w:rPr>
        <w:t>从经济效益、社会效益、可持续效益以及服务对象满意度等方面来看，项目效益显著。救援能力进一步提升，群众安全感达到</w:t>
      </w:r>
      <w:r>
        <w:rPr>
          <w:rFonts w:eastAsia="仿宋_GB2312"/>
          <w:color w:val="000000"/>
          <w:sz w:val="32"/>
          <w:szCs w:val="32"/>
        </w:rPr>
        <w:t>92%</w:t>
      </w:r>
      <w:r>
        <w:rPr>
          <w:rFonts w:eastAsia="仿宋_GB2312"/>
          <w:color w:val="000000"/>
          <w:sz w:val="32"/>
          <w:szCs w:val="32"/>
        </w:rPr>
        <w:t>，参演单位满意度、公众满意度均达到</w:t>
      </w:r>
      <w:r>
        <w:rPr>
          <w:rFonts w:eastAsia="仿宋_GB2312"/>
          <w:color w:val="000000"/>
          <w:sz w:val="32"/>
          <w:szCs w:val="32"/>
        </w:rPr>
        <w:t>95%</w:t>
      </w:r>
      <w:r>
        <w:rPr>
          <w:rFonts w:eastAsia="仿宋_GB2312"/>
          <w:color w:val="000000"/>
          <w:sz w:val="32"/>
          <w:szCs w:val="32"/>
        </w:rPr>
        <w:t>以上。</w:t>
      </w:r>
    </w:p>
    <w:p w:rsidR="009B0B4B" w:rsidRDefault="009B0B4B" w:rsidP="009B0B4B">
      <w:pPr>
        <w:pStyle w:val="2"/>
        <w:keepNext w:val="0"/>
        <w:keepLines w:val="0"/>
        <w:widowControl/>
        <w:spacing w:before="0" w:after="0" w:line="560" w:lineRule="exact"/>
        <w:ind w:firstLineChars="200" w:firstLine="640"/>
        <w:rPr>
          <w:rFonts w:ascii="黑体" w:eastAsia="黑体"/>
          <w:b w:val="0"/>
          <w:color w:val="000000"/>
          <w:kern w:val="0"/>
        </w:rPr>
      </w:pPr>
      <w:r>
        <w:rPr>
          <w:rFonts w:ascii="黑体" w:eastAsia="黑体" w:hint="eastAsia"/>
          <w:b w:val="0"/>
          <w:color w:val="000000"/>
          <w:kern w:val="0"/>
        </w:rPr>
        <w:t>五、评价结论及建议</w:t>
      </w:r>
    </w:p>
    <w:p w:rsidR="009B0B4B" w:rsidRPr="00793D32" w:rsidRDefault="009B0B4B" w:rsidP="00793D32">
      <w:pPr>
        <w:pStyle w:val="2"/>
        <w:keepNext w:val="0"/>
        <w:keepLines w:val="0"/>
        <w:widowControl/>
        <w:spacing w:before="0" w:after="0" w:line="560" w:lineRule="exact"/>
        <w:ind w:firstLineChars="200" w:firstLine="643"/>
        <w:rPr>
          <w:rFonts w:ascii="楷体_GB2312" w:eastAsia="楷体_GB2312"/>
          <w:color w:val="000000"/>
          <w:kern w:val="0"/>
        </w:rPr>
      </w:pPr>
      <w:r w:rsidRPr="00793D32">
        <w:rPr>
          <w:rFonts w:ascii="楷体_GB2312" w:eastAsia="楷体_GB2312" w:hint="eastAsia"/>
          <w:color w:val="000000"/>
          <w:kern w:val="0"/>
        </w:rPr>
        <w:t>（一）评价结论。</w:t>
      </w:r>
    </w:p>
    <w:p w:rsidR="009B0B4B" w:rsidRDefault="009B0B4B" w:rsidP="009B0B4B">
      <w:pPr>
        <w:pStyle w:val="af"/>
        <w:widowControl/>
        <w:spacing w:line="560" w:lineRule="exact"/>
        <w:ind w:firstLineChars="200" w:firstLine="640"/>
        <w:rPr>
          <w:rFonts w:eastAsia="仿宋_GB2312"/>
          <w:color w:val="000000"/>
          <w:sz w:val="32"/>
          <w:szCs w:val="32"/>
        </w:rPr>
      </w:pPr>
      <w:r>
        <w:rPr>
          <w:rFonts w:eastAsia="仿宋_GB2312"/>
          <w:color w:val="000000"/>
          <w:sz w:val="32"/>
          <w:szCs w:val="32"/>
        </w:rPr>
        <w:t>2023</w:t>
      </w:r>
      <w:r>
        <w:rPr>
          <w:rFonts w:eastAsia="仿宋_GB2312"/>
          <w:color w:val="000000"/>
          <w:sz w:val="32"/>
          <w:szCs w:val="32"/>
        </w:rPr>
        <w:t>年中央自然灾害救灾资金专项预算项目支出绩效良好，基本实现了预定目标。</w:t>
      </w:r>
    </w:p>
    <w:p w:rsidR="009B0B4B" w:rsidRPr="00793D32" w:rsidRDefault="009B0B4B" w:rsidP="00793D32">
      <w:pPr>
        <w:pStyle w:val="2"/>
        <w:keepNext w:val="0"/>
        <w:keepLines w:val="0"/>
        <w:widowControl/>
        <w:spacing w:before="0" w:after="0" w:line="560" w:lineRule="exact"/>
        <w:ind w:firstLineChars="200" w:firstLine="643"/>
        <w:rPr>
          <w:rFonts w:ascii="楷体_GB2312" w:eastAsia="楷体_GB2312"/>
          <w:color w:val="000000"/>
          <w:kern w:val="0"/>
        </w:rPr>
      </w:pPr>
      <w:r w:rsidRPr="00793D32">
        <w:rPr>
          <w:rFonts w:ascii="楷体_GB2312" w:eastAsia="楷体_GB2312" w:hint="eastAsia"/>
          <w:color w:val="000000"/>
          <w:kern w:val="0"/>
        </w:rPr>
        <w:t>（二）存在的问题。</w:t>
      </w:r>
    </w:p>
    <w:p w:rsidR="009B0B4B" w:rsidRDefault="009B0B4B" w:rsidP="009B0B4B">
      <w:pPr>
        <w:pStyle w:val="af"/>
        <w:widowControl/>
        <w:spacing w:line="560" w:lineRule="exact"/>
        <w:ind w:firstLineChars="200" w:firstLine="640"/>
        <w:rPr>
          <w:rFonts w:eastAsia="仿宋_GB2312"/>
          <w:sz w:val="32"/>
          <w:szCs w:val="32"/>
        </w:rPr>
      </w:pPr>
      <w:r>
        <w:rPr>
          <w:rFonts w:eastAsia="仿宋_GB2312"/>
          <w:color w:val="000000"/>
          <w:sz w:val="32"/>
          <w:szCs w:val="32"/>
        </w:rPr>
        <w:t>存在预算执行率较低的问题，主要原因是部分工作预计</w:t>
      </w:r>
      <w:r>
        <w:rPr>
          <w:rFonts w:eastAsia="仿宋_GB2312"/>
          <w:color w:val="000000"/>
          <w:sz w:val="32"/>
          <w:szCs w:val="32"/>
        </w:rPr>
        <w:t>2025</w:t>
      </w:r>
      <w:r>
        <w:rPr>
          <w:rFonts w:eastAsia="仿宋_GB2312"/>
          <w:color w:val="000000"/>
          <w:sz w:val="32"/>
          <w:szCs w:val="32"/>
        </w:rPr>
        <w:t>年初展开，年底完成验收并支付。</w:t>
      </w:r>
    </w:p>
    <w:p w:rsidR="009B0B4B" w:rsidRPr="00793D32" w:rsidRDefault="009B0B4B" w:rsidP="00793D32">
      <w:pPr>
        <w:pStyle w:val="2"/>
        <w:keepNext w:val="0"/>
        <w:keepLines w:val="0"/>
        <w:widowControl/>
        <w:spacing w:before="0" w:after="0" w:line="560" w:lineRule="exact"/>
        <w:ind w:firstLineChars="200" w:firstLine="643"/>
        <w:rPr>
          <w:rFonts w:ascii="楷体_GB2312" w:eastAsia="楷体_GB2312"/>
          <w:color w:val="000000"/>
          <w:kern w:val="0"/>
        </w:rPr>
      </w:pPr>
      <w:r w:rsidRPr="00793D32">
        <w:rPr>
          <w:rFonts w:ascii="楷体_GB2312" w:eastAsia="楷体_GB2312" w:hint="eastAsia"/>
          <w:color w:val="000000"/>
          <w:kern w:val="0"/>
        </w:rPr>
        <w:t>（三）相关建议</w:t>
      </w:r>
      <w:r w:rsidR="00793D32">
        <w:rPr>
          <w:rFonts w:ascii="楷体_GB2312" w:eastAsia="楷体_GB2312" w:hint="eastAsia"/>
          <w:color w:val="000000"/>
          <w:kern w:val="0"/>
        </w:rPr>
        <w:t>。</w:t>
      </w:r>
    </w:p>
    <w:p w:rsidR="009B0B4B" w:rsidRDefault="009B0B4B" w:rsidP="009B0B4B">
      <w:pPr>
        <w:pStyle w:val="af"/>
        <w:widowControl/>
        <w:spacing w:line="560" w:lineRule="exact"/>
        <w:ind w:firstLineChars="200" w:firstLine="640"/>
        <w:rPr>
          <w:rFonts w:eastAsia="仿宋_GB2312"/>
          <w:sz w:val="32"/>
          <w:szCs w:val="32"/>
        </w:rPr>
      </w:pPr>
      <w:r>
        <w:rPr>
          <w:rFonts w:eastAsia="仿宋_GB2312"/>
          <w:color w:val="000000"/>
          <w:sz w:val="32"/>
          <w:szCs w:val="32"/>
        </w:rPr>
        <w:t>进一步提高预算执行率，优化项目实施计划，提前做好准备工作，确保资金及时使用。</w:t>
      </w:r>
    </w:p>
    <w:p w:rsidR="00177E20" w:rsidRPr="009B0B4B" w:rsidRDefault="00177E20" w:rsidP="009B0B4B">
      <w:pPr>
        <w:spacing w:line="560" w:lineRule="exact"/>
        <w:ind w:firstLineChars="200" w:firstLine="420"/>
      </w:pPr>
    </w:p>
    <w:p w:rsidR="00513C6F" w:rsidRDefault="00513C6F" w:rsidP="00513C6F">
      <w:pPr>
        <w:spacing w:line="560" w:lineRule="exact"/>
        <w:ind w:firstLineChars="200" w:firstLine="640"/>
        <w:rPr>
          <w:rFonts w:ascii="仿宋_GB2312" w:eastAsia="仿宋_GB2312" w:hAnsi="Times New Roman"/>
          <w:sz w:val="32"/>
          <w:szCs w:val="32"/>
        </w:rPr>
      </w:pPr>
    </w:p>
    <w:p w:rsidR="00513C6F" w:rsidRDefault="009B0B4B" w:rsidP="009B0B4B">
      <w:pPr>
        <w:pStyle w:val="a6"/>
        <w:rPr>
          <w:rFonts w:ascii="黑体" w:eastAsia="黑体" w:hAnsi="黑体" w:cs="黑体"/>
          <w:kern w:val="0"/>
          <w:sz w:val="32"/>
          <w:szCs w:val="32"/>
          <w:shd w:val="clear" w:color="auto" w:fill="FFFFFF"/>
          <w:lang w:val="zh-CN"/>
        </w:rPr>
      </w:pPr>
      <w:r w:rsidRPr="009B0B4B">
        <w:rPr>
          <w:rFonts w:ascii="黑体" w:eastAsia="黑体" w:hAnsi="黑体" w:cs="黑体" w:hint="eastAsia"/>
          <w:kern w:val="0"/>
          <w:sz w:val="32"/>
          <w:szCs w:val="32"/>
          <w:shd w:val="clear" w:color="auto" w:fill="FFFFFF"/>
          <w:lang w:val="zh-CN"/>
        </w:rPr>
        <w:lastRenderedPageBreak/>
        <w:t>附件5</w:t>
      </w:r>
    </w:p>
    <w:p w:rsidR="00EE4AB7" w:rsidRDefault="00EE4AB7" w:rsidP="00EE4AB7">
      <w:pPr>
        <w:spacing w:line="560" w:lineRule="exact"/>
        <w:ind w:firstLineChars="100" w:firstLine="400"/>
        <w:jc w:val="center"/>
      </w:pPr>
      <w:bookmarkStart w:id="121" w:name="OLE_LINK69"/>
      <w:bookmarkStart w:id="122" w:name="OLE_LINK70"/>
      <w:r>
        <w:rPr>
          <w:rFonts w:ascii="Times New Roman" w:eastAsia="方正小标宋简体" w:hAnsi="Times New Roman" w:hint="eastAsia"/>
          <w:sz w:val="40"/>
          <w:szCs w:val="40"/>
        </w:rPr>
        <w:t>安全生产专家技术支撑服务</w:t>
      </w:r>
    </w:p>
    <w:p w:rsidR="00EE4AB7" w:rsidRDefault="00EE4AB7" w:rsidP="00EE4AB7">
      <w:pPr>
        <w:pStyle w:val="ab"/>
        <w:spacing w:line="560" w:lineRule="exact"/>
        <w:jc w:val="center"/>
        <w:rPr>
          <w:rFonts w:ascii="Times New Roman" w:eastAsia="方正小标宋简体" w:hAnsi="Times New Roman"/>
          <w:color w:val="auto"/>
          <w:kern w:val="2"/>
          <w:sz w:val="40"/>
          <w:szCs w:val="40"/>
        </w:rPr>
      </w:pPr>
      <w:r>
        <w:rPr>
          <w:rFonts w:ascii="Times New Roman" w:eastAsia="方正小标宋简体" w:hAnsi="Times New Roman" w:hint="eastAsia"/>
          <w:color w:val="auto"/>
          <w:kern w:val="2"/>
          <w:sz w:val="40"/>
          <w:szCs w:val="40"/>
        </w:rPr>
        <w:t xml:space="preserve"> </w:t>
      </w:r>
      <w:r w:rsidRPr="00B04AD2">
        <w:rPr>
          <w:rFonts w:ascii="Times New Roman" w:eastAsia="方正小标宋简体" w:hAnsi="Times New Roman"/>
          <w:color w:val="auto"/>
          <w:kern w:val="2"/>
          <w:sz w:val="40"/>
          <w:szCs w:val="40"/>
        </w:rPr>
        <w:t>专项预算项目支出绩效自评报告</w:t>
      </w:r>
    </w:p>
    <w:p w:rsidR="00EE4AB7" w:rsidRDefault="00EE4AB7" w:rsidP="007C463C">
      <w:pPr>
        <w:pStyle w:val="ab"/>
        <w:spacing w:line="560" w:lineRule="exact"/>
        <w:ind w:firstLineChars="200" w:firstLine="640"/>
        <w:jc w:val="center"/>
        <w:rPr>
          <w:rFonts w:ascii="Times New Roman" w:eastAsia="仿宋_GB2312" w:hAnsi="Times New Roman"/>
          <w:color w:val="auto"/>
          <w:kern w:val="2"/>
          <w:sz w:val="32"/>
          <w:szCs w:val="32"/>
        </w:rPr>
      </w:pPr>
    </w:p>
    <w:p w:rsidR="00EE4AB7" w:rsidRPr="006A6C03" w:rsidRDefault="00EE4AB7" w:rsidP="007C463C">
      <w:pPr>
        <w:adjustRightInd w:val="0"/>
        <w:snapToGrid w:val="0"/>
        <w:spacing w:line="560" w:lineRule="exact"/>
        <w:ind w:firstLineChars="200" w:firstLine="640"/>
        <w:outlineLvl w:val="0"/>
        <w:rPr>
          <w:rFonts w:ascii="黑体" w:eastAsia="黑体" w:hAnsi="黑体"/>
          <w:sz w:val="32"/>
          <w:szCs w:val="32"/>
          <w:lang w:val="zh-CN"/>
        </w:rPr>
      </w:pPr>
      <w:r w:rsidRPr="006A6C03">
        <w:rPr>
          <w:rFonts w:ascii="黑体" w:eastAsia="黑体" w:hAnsi="黑体"/>
          <w:sz w:val="32"/>
          <w:szCs w:val="32"/>
        </w:rPr>
        <w:t>一、</w:t>
      </w:r>
      <w:r w:rsidRPr="006A6C03">
        <w:rPr>
          <w:rFonts w:ascii="黑体" w:eastAsia="黑体" w:hAnsi="黑体"/>
          <w:sz w:val="32"/>
          <w:szCs w:val="32"/>
          <w:lang w:val="zh-CN"/>
        </w:rPr>
        <w:t>项目概况</w:t>
      </w:r>
    </w:p>
    <w:p w:rsidR="00EE4AB7" w:rsidRPr="006A6C03" w:rsidRDefault="00EE4AB7" w:rsidP="007C463C">
      <w:pPr>
        <w:adjustRightInd w:val="0"/>
        <w:snapToGrid w:val="0"/>
        <w:spacing w:line="560" w:lineRule="exact"/>
        <w:ind w:firstLineChars="200" w:firstLine="643"/>
        <w:outlineLvl w:val="1"/>
        <w:rPr>
          <w:rFonts w:ascii="楷体_GB2312" w:eastAsia="楷体_GB2312" w:hAnsi="Times New Roman"/>
          <w:b/>
          <w:sz w:val="32"/>
          <w:szCs w:val="32"/>
          <w:lang w:val="zh-CN"/>
        </w:rPr>
      </w:pPr>
      <w:r w:rsidRPr="006A6C03">
        <w:rPr>
          <w:rFonts w:ascii="楷体_GB2312" w:eastAsia="楷体_GB2312" w:hAnsi="Times New Roman" w:hint="eastAsia"/>
          <w:b/>
          <w:sz w:val="32"/>
          <w:szCs w:val="32"/>
          <w:lang w:val="zh-CN"/>
        </w:rPr>
        <w:t>（一）项目基本情况。</w:t>
      </w:r>
    </w:p>
    <w:p w:rsidR="00EE4AB7" w:rsidRPr="00E820C4" w:rsidRDefault="003815F2" w:rsidP="00BB77F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sidR="00EE4AB7" w:rsidRPr="00E820C4">
        <w:rPr>
          <w:rFonts w:ascii="Times New Roman" w:eastAsia="仿宋_GB2312" w:hAnsi="Times New Roman"/>
          <w:sz w:val="32"/>
          <w:szCs w:val="32"/>
        </w:rPr>
        <w:t>2021</w:t>
      </w:r>
      <w:r w:rsidR="00EE4AB7" w:rsidRPr="00E820C4">
        <w:rPr>
          <w:rFonts w:ascii="Times New Roman" w:eastAsia="仿宋_GB2312" w:hAnsi="仿宋_GB2312"/>
          <w:sz w:val="32"/>
          <w:szCs w:val="32"/>
        </w:rPr>
        <w:t>年</w:t>
      </w:r>
      <w:r w:rsidR="00EE4AB7" w:rsidRPr="00E820C4">
        <w:rPr>
          <w:rFonts w:ascii="Times New Roman" w:eastAsia="仿宋_GB2312" w:hAnsi="Times New Roman"/>
          <w:sz w:val="32"/>
          <w:szCs w:val="32"/>
        </w:rPr>
        <w:t>8</w:t>
      </w:r>
      <w:r w:rsidR="00EE4AB7" w:rsidRPr="00E820C4">
        <w:rPr>
          <w:rFonts w:ascii="Times New Roman" w:eastAsia="仿宋_GB2312" w:hAnsi="仿宋_GB2312"/>
          <w:sz w:val="32"/>
          <w:szCs w:val="32"/>
        </w:rPr>
        <w:t>月</w:t>
      </w:r>
      <w:r w:rsidR="00EE4AB7" w:rsidRPr="00E820C4">
        <w:rPr>
          <w:rFonts w:ascii="Times New Roman" w:eastAsia="仿宋_GB2312" w:hAnsi="Times New Roman"/>
          <w:sz w:val="32"/>
          <w:szCs w:val="32"/>
        </w:rPr>
        <w:t>2</w:t>
      </w:r>
      <w:r w:rsidR="00EE4AB7" w:rsidRPr="00E820C4">
        <w:rPr>
          <w:rFonts w:ascii="Times New Roman" w:eastAsia="仿宋_GB2312" w:hAnsi="仿宋_GB2312"/>
          <w:sz w:val="32"/>
          <w:szCs w:val="32"/>
        </w:rPr>
        <w:t>日，我单位委托四川雅特工程项目管理有限公司就其</w:t>
      </w:r>
      <w:r w:rsidR="00EE4AB7" w:rsidRPr="00E820C4">
        <w:rPr>
          <w:rFonts w:ascii="Times New Roman" w:eastAsia="仿宋_GB2312" w:hAnsi="Times New Roman"/>
          <w:sz w:val="32"/>
          <w:szCs w:val="32"/>
        </w:rPr>
        <w:t>“</w:t>
      </w:r>
      <w:r w:rsidR="00EE4AB7" w:rsidRPr="00E820C4">
        <w:rPr>
          <w:rFonts w:ascii="Times New Roman" w:eastAsia="仿宋_GB2312" w:hAnsi="仿宋_GB2312"/>
          <w:sz w:val="32"/>
          <w:szCs w:val="32"/>
        </w:rPr>
        <w:t>安全生产专家技术支撑服务项目</w:t>
      </w:r>
      <w:r w:rsidR="00EE4AB7" w:rsidRPr="00E820C4">
        <w:rPr>
          <w:rFonts w:ascii="Times New Roman" w:eastAsia="仿宋_GB2312" w:hAnsi="Times New Roman"/>
          <w:sz w:val="32"/>
          <w:szCs w:val="32"/>
        </w:rPr>
        <w:t>”</w:t>
      </w:r>
      <w:r w:rsidR="00EE4AB7" w:rsidRPr="00E820C4">
        <w:rPr>
          <w:rFonts w:ascii="Times New Roman" w:eastAsia="仿宋_GB2312" w:hAnsi="仿宋_GB2312"/>
          <w:sz w:val="32"/>
          <w:szCs w:val="32"/>
        </w:rPr>
        <w:t>采购项目（采购编号：</w:t>
      </w:r>
      <w:r w:rsidR="00EE4AB7" w:rsidRPr="00E820C4">
        <w:rPr>
          <w:rFonts w:ascii="Times New Roman" w:eastAsia="仿宋_GB2312" w:hAnsi="Times New Roman"/>
          <w:sz w:val="32"/>
          <w:szCs w:val="32"/>
        </w:rPr>
        <w:t>ZC-SCYT-2021-0701</w:t>
      </w:r>
      <w:r w:rsidR="00EE4AB7" w:rsidRPr="00E820C4">
        <w:rPr>
          <w:rFonts w:ascii="Times New Roman" w:eastAsia="仿宋_GB2312" w:hAnsi="仿宋_GB2312"/>
          <w:sz w:val="32"/>
          <w:szCs w:val="32"/>
        </w:rPr>
        <w:t>）进行采购，根据评审委员会的评审结果，确定四川省安全科学技术研究院为项目的中标（成交）人。</w:t>
      </w:r>
    </w:p>
    <w:p w:rsidR="00EE4AB7" w:rsidRPr="00E820C4" w:rsidRDefault="00EE4AB7" w:rsidP="00BB77FC">
      <w:pPr>
        <w:spacing w:line="560" w:lineRule="exact"/>
        <w:ind w:firstLineChars="200" w:firstLine="640"/>
        <w:rPr>
          <w:rFonts w:ascii="Times New Roman" w:eastAsia="仿宋_GB2312" w:hAnsi="Times New Roman"/>
          <w:sz w:val="32"/>
          <w:szCs w:val="32"/>
          <w:lang w:val="zh-CN"/>
        </w:rPr>
      </w:pPr>
      <w:r w:rsidRPr="00E820C4">
        <w:rPr>
          <w:rFonts w:ascii="Times New Roman" w:eastAsia="仿宋_GB2312" w:hAnsi="Times New Roman"/>
          <w:sz w:val="32"/>
          <w:szCs w:val="32"/>
        </w:rPr>
        <w:t>2</w:t>
      </w:r>
      <w:r w:rsidR="003815F2">
        <w:rPr>
          <w:rFonts w:ascii="Times New Roman" w:eastAsia="仿宋_GB2312" w:hAnsi="Times New Roman" w:hint="eastAsia"/>
          <w:sz w:val="32"/>
          <w:szCs w:val="32"/>
        </w:rPr>
        <w:t>．</w:t>
      </w:r>
      <w:r w:rsidRPr="00E820C4">
        <w:rPr>
          <w:rFonts w:ascii="Times New Roman" w:eastAsia="仿宋_GB2312" w:hAnsi="仿宋_GB2312"/>
          <w:sz w:val="32"/>
          <w:szCs w:val="32"/>
        </w:rPr>
        <w:t>根据虞平市长、林建国常务副市长、邓斌副市长在《攀枝花市应急管理局</w:t>
      </w:r>
      <w:r w:rsidRPr="00E820C4">
        <w:rPr>
          <w:rFonts w:ascii="Times New Roman" w:eastAsia="仿宋_GB2312" w:hAnsi="Times New Roman"/>
          <w:sz w:val="32"/>
          <w:szCs w:val="32"/>
        </w:rPr>
        <w:t xml:space="preserve"> </w:t>
      </w:r>
      <w:r w:rsidRPr="00E820C4">
        <w:rPr>
          <w:rFonts w:ascii="Times New Roman" w:eastAsia="仿宋_GB2312" w:hAnsi="仿宋_GB2312"/>
          <w:sz w:val="32"/>
          <w:szCs w:val="32"/>
        </w:rPr>
        <w:t>攀枝花市财政局关于解决应急管理与安全生产专家技术支撑服务经费的请示》</w:t>
      </w:r>
      <w:r w:rsidRPr="00E820C4">
        <w:rPr>
          <w:rFonts w:ascii="Times New Roman" w:eastAsia="仿宋_GB2312" w:hAnsi="Times New Roman"/>
          <w:sz w:val="32"/>
          <w:szCs w:val="32"/>
        </w:rPr>
        <w:t>(</w:t>
      </w:r>
      <w:r w:rsidRPr="00E820C4">
        <w:rPr>
          <w:rFonts w:ascii="Times New Roman" w:eastAsia="仿宋_GB2312" w:hAnsi="仿宋_GB2312"/>
          <w:sz w:val="32"/>
          <w:szCs w:val="32"/>
        </w:rPr>
        <w:t>攀应急</w:t>
      </w:r>
      <w:r w:rsidRPr="00E820C4">
        <w:rPr>
          <w:rFonts w:ascii="Times New Roman" w:eastAsia="仿宋_GB2312" w:hAnsi="Times New Roman"/>
          <w:sz w:val="32"/>
          <w:szCs w:val="32"/>
        </w:rPr>
        <w:t>[2020]160</w:t>
      </w:r>
      <w:r w:rsidRPr="00E820C4">
        <w:rPr>
          <w:rFonts w:ascii="Times New Roman" w:eastAsia="仿宋_GB2312" w:hAnsi="仿宋_GB2312"/>
          <w:sz w:val="32"/>
          <w:szCs w:val="32"/>
        </w:rPr>
        <w:t>号</w:t>
      </w:r>
      <w:r w:rsidRPr="00E820C4">
        <w:rPr>
          <w:rFonts w:ascii="Times New Roman" w:eastAsia="仿宋_GB2312" w:hAnsi="Times New Roman"/>
          <w:sz w:val="32"/>
          <w:szCs w:val="32"/>
        </w:rPr>
        <w:t>)</w:t>
      </w:r>
      <w:r w:rsidRPr="00E820C4">
        <w:rPr>
          <w:rFonts w:ascii="Times New Roman" w:eastAsia="仿宋_GB2312" w:hAnsi="仿宋_GB2312"/>
          <w:sz w:val="32"/>
          <w:szCs w:val="32"/>
        </w:rPr>
        <w:t>上批示，我单位与</w:t>
      </w:r>
      <w:r w:rsidRPr="00E820C4">
        <w:rPr>
          <w:rFonts w:ascii="Times New Roman" w:eastAsia="仿宋_GB2312" w:hAnsi="Times New Roman"/>
          <w:sz w:val="32"/>
          <w:szCs w:val="32"/>
          <w:lang w:val="zh-CN"/>
        </w:rPr>
        <w:t>四川省安全科学技术研究院</w:t>
      </w:r>
      <w:r w:rsidRPr="00E820C4">
        <w:rPr>
          <w:rFonts w:ascii="Times New Roman" w:eastAsia="仿宋_GB2312" w:hAnsi="仿宋_GB2312"/>
          <w:sz w:val="32"/>
          <w:szCs w:val="32"/>
        </w:rPr>
        <w:t>于</w:t>
      </w:r>
      <w:r w:rsidRPr="00E820C4">
        <w:rPr>
          <w:rFonts w:ascii="Times New Roman" w:eastAsia="仿宋_GB2312" w:hAnsi="Times New Roman"/>
          <w:sz w:val="32"/>
          <w:szCs w:val="32"/>
        </w:rPr>
        <w:t>2021</w:t>
      </w:r>
      <w:r w:rsidRPr="00E820C4">
        <w:rPr>
          <w:rFonts w:ascii="Times New Roman" w:eastAsia="仿宋_GB2312" w:hAnsi="仿宋_GB2312"/>
          <w:sz w:val="32"/>
          <w:szCs w:val="32"/>
        </w:rPr>
        <w:t>年</w:t>
      </w:r>
      <w:r w:rsidRPr="00E820C4">
        <w:rPr>
          <w:rFonts w:ascii="Times New Roman" w:eastAsia="仿宋_GB2312" w:hAnsi="Times New Roman"/>
          <w:sz w:val="32"/>
          <w:szCs w:val="32"/>
        </w:rPr>
        <w:t>8</w:t>
      </w:r>
      <w:r w:rsidRPr="00E820C4">
        <w:rPr>
          <w:rFonts w:ascii="Times New Roman" w:eastAsia="仿宋_GB2312" w:hAnsi="仿宋_GB2312"/>
          <w:sz w:val="32"/>
          <w:szCs w:val="32"/>
        </w:rPr>
        <w:t>月</w:t>
      </w:r>
      <w:r w:rsidRPr="00E820C4">
        <w:rPr>
          <w:rFonts w:ascii="Times New Roman" w:eastAsia="仿宋_GB2312" w:hAnsi="Times New Roman"/>
          <w:sz w:val="32"/>
          <w:szCs w:val="32"/>
        </w:rPr>
        <w:t>23</w:t>
      </w:r>
      <w:r w:rsidRPr="00E820C4">
        <w:rPr>
          <w:rFonts w:ascii="Times New Roman" w:eastAsia="仿宋_GB2312" w:hAnsi="仿宋_GB2312"/>
          <w:sz w:val="32"/>
          <w:szCs w:val="32"/>
        </w:rPr>
        <w:t>日正式与</w:t>
      </w:r>
      <w:r w:rsidRPr="00E820C4">
        <w:rPr>
          <w:rFonts w:ascii="Times New Roman" w:eastAsia="仿宋_GB2312" w:hAnsi="Times New Roman"/>
          <w:sz w:val="32"/>
          <w:szCs w:val="32"/>
          <w:lang w:val="zh-CN"/>
        </w:rPr>
        <w:t>四川省安全科学技术研究院</w:t>
      </w:r>
      <w:r w:rsidRPr="00E820C4">
        <w:rPr>
          <w:rFonts w:ascii="Times New Roman" w:eastAsia="仿宋_GB2312" w:hAnsi="仿宋_GB2312"/>
          <w:sz w:val="32"/>
          <w:szCs w:val="32"/>
        </w:rPr>
        <w:t>签订《安全生产专家技术支撑服务合同》。并经市政府第</w:t>
      </w:r>
      <w:r w:rsidRPr="00E820C4">
        <w:rPr>
          <w:rFonts w:ascii="Times New Roman" w:eastAsia="仿宋_GB2312" w:hAnsi="Times New Roman"/>
          <w:sz w:val="32"/>
          <w:szCs w:val="32"/>
        </w:rPr>
        <w:t>113</w:t>
      </w:r>
      <w:r w:rsidRPr="00E820C4">
        <w:rPr>
          <w:rFonts w:ascii="Times New Roman" w:eastAsia="仿宋_GB2312" w:hAnsi="仿宋_GB2312"/>
          <w:sz w:val="32"/>
          <w:szCs w:val="32"/>
        </w:rPr>
        <w:t>次常务会议审议通过，于</w:t>
      </w:r>
      <w:r w:rsidRPr="00E820C4">
        <w:rPr>
          <w:rFonts w:ascii="Times New Roman" w:eastAsia="仿宋_GB2312" w:hAnsi="Times New Roman"/>
          <w:sz w:val="32"/>
          <w:szCs w:val="32"/>
        </w:rPr>
        <w:t>2021</w:t>
      </w:r>
      <w:r w:rsidRPr="00E820C4">
        <w:rPr>
          <w:rFonts w:ascii="Times New Roman" w:eastAsia="仿宋_GB2312" w:hAnsi="仿宋_GB2312"/>
          <w:sz w:val="32"/>
          <w:szCs w:val="32"/>
        </w:rPr>
        <w:t>年</w:t>
      </w:r>
      <w:r w:rsidRPr="00E820C4">
        <w:rPr>
          <w:rFonts w:ascii="Times New Roman" w:eastAsia="仿宋_GB2312" w:hAnsi="Times New Roman"/>
          <w:sz w:val="32"/>
          <w:szCs w:val="32"/>
        </w:rPr>
        <w:t>11</w:t>
      </w:r>
      <w:r w:rsidRPr="00E820C4">
        <w:rPr>
          <w:rFonts w:ascii="Times New Roman" w:eastAsia="仿宋_GB2312" w:hAnsi="仿宋_GB2312"/>
          <w:sz w:val="32"/>
          <w:szCs w:val="32"/>
        </w:rPr>
        <w:t>月</w:t>
      </w:r>
      <w:r w:rsidRPr="00E820C4">
        <w:rPr>
          <w:rFonts w:ascii="Times New Roman" w:eastAsia="仿宋_GB2312" w:hAnsi="Times New Roman"/>
          <w:sz w:val="32"/>
          <w:szCs w:val="32"/>
        </w:rPr>
        <w:t>12</w:t>
      </w:r>
      <w:r w:rsidRPr="00E820C4">
        <w:rPr>
          <w:rFonts w:ascii="Times New Roman" w:eastAsia="仿宋_GB2312" w:hAnsi="仿宋_GB2312"/>
          <w:sz w:val="32"/>
          <w:szCs w:val="32"/>
        </w:rPr>
        <w:t>日正式签订《安全生产专家技术支撑服务战略合作协议》。</w:t>
      </w:r>
      <w:r w:rsidRPr="00E820C4">
        <w:rPr>
          <w:rFonts w:ascii="Times New Roman" w:eastAsia="仿宋_GB2312" w:hAnsi="Times New Roman"/>
          <w:sz w:val="32"/>
          <w:szCs w:val="32"/>
          <w:lang w:val="zh-CN"/>
        </w:rPr>
        <w:t>2022</w:t>
      </w:r>
      <w:r w:rsidRPr="00E820C4">
        <w:rPr>
          <w:rFonts w:ascii="Times New Roman" w:eastAsia="仿宋_GB2312" w:hAnsi="Times New Roman"/>
          <w:sz w:val="32"/>
          <w:szCs w:val="32"/>
          <w:lang w:val="zh-CN"/>
        </w:rPr>
        <w:t>年</w:t>
      </w:r>
      <w:r w:rsidRPr="00E820C4">
        <w:rPr>
          <w:rFonts w:ascii="Times New Roman" w:eastAsia="仿宋_GB2312" w:hAnsi="Times New Roman"/>
          <w:sz w:val="32"/>
          <w:szCs w:val="32"/>
          <w:lang w:val="zh-CN"/>
        </w:rPr>
        <w:t>6</w:t>
      </w:r>
      <w:r w:rsidRPr="00E820C4">
        <w:rPr>
          <w:rFonts w:ascii="Times New Roman" w:eastAsia="仿宋_GB2312" w:hAnsi="Times New Roman"/>
          <w:sz w:val="32"/>
          <w:szCs w:val="32"/>
          <w:lang w:val="zh-CN"/>
        </w:rPr>
        <w:t>月</w:t>
      </w:r>
      <w:r w:rsidRPr="00E820C4">
        <w:rPr>
          <w:rFonts w:ascii="Times New Roman" w:eastAsia="仿宋_GB2312" w:hAnsi="Times New Roman"/>
          <w:sz w:val="32"/>
          <w:szCs w:val="32"/>
          <w:lang w:val="zh-CN"/>
        </w:rPr>
        <w:t>30</w:t>
      </w:r>
      <w:r w:rsidRPr="00E820C4">
        <w:rPr>
          <w:rFonts w:ascii="Times New Roman" w:eastAsia="仿宋_GB2312" w:hAnsi="Times New Roman"/>
          <w:sz w:val="32"/>
          <w:szCs w:val="32"/>
          <w:lang w:val="zh-CN"/>
        </w:rPr>
        <w:t>日，我市向四川省安全科学技术研究院支付了</w:t>
      </w:r>
      <w:r w:rsidRPr="00E820C4">
        <w:rPr>
          <w:rFonts w:ascii="Times New Roman" w:eastAsia="仿宋_GB2312" w:hAnsi="仿宋_GB2312"/>
          <w:sz w:val="32"/>
          <w:szCs w:val="32"/>
        </w:rPr>
        <w:t>《安全生产专家技术支撑服务战略合作协议》下第一期合同</w:t>
      </w:r>
      <w:r w:rsidRPr="00E820C4">
        <w:rPr>
          <w:rFonts w:ascii="Times New Roman" w:eastAsia="仿宋_GB2312" w:hAnsi="Times New Roman"/>
          <w:sz w:val="32"/>
          <w:szCs w:val="32"/>
          <w:lang w:val="zh-CN"/>
        </w:rPr>
        <w:t>约定的预付款</w:t>
      </w:r>
      <w:r w:rsidRPr="00E820C4">
        <w:rPr>
          <w:rFonts w:ascii="Times New Roman" w:eastAsia="仿宋_GB2312" w:hAnsi="Times New Roman"/>
          <w:sz w:val="32"/>
          <w:szCs w:val="32"/>
          <w:lang w:val="zh-CN"/>
        </w:rPr>
        <w:t>58.80</w:t>
      </w:r>
      <w:r w:rsidRPr="00E820C4">
        <w:rPr>
          <w:rFonts w:ascii="Times New Roman" w:eastAsia="仿宋_GB2312" w:hAnsi="Times New Roman"/>
          <w:sz w:val="32"/>
          <w:szCs w:val="32"/>
          <w:lang w:val="zh-CN"/>
        </w:rPr>
        <w:t>万元。</w:t>
      </w:r>
    </w:p>
    <w:p w:rsidR="00EE4AB7" w:rsidRPr="00E820C4" w:rsidRDefault="003815F2" w:rsidP="007C463C">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w:t>
      </w:r>
      <w:r w:rsidR="00EE4AB7" w:rsidRPr="00E820C4">
        <w:rPr>
          <w:rFonts w:ascii="Times New Roman" w:eastAsia="仿宋_GB2312" w:hAnsi="Times New Roman"/>
          <w:sz w:val="32"/>
          <w:szCs w:val="32"/>
        </w:rPr>
        <w:t>为确保项目工作有序推进，</w:t>
      </w:r>
      <w:r w:rsidR="00EE4AB7" w:rsidRPr="00E820C4">
        <w:rPr>
          <w:rFonts w:ascii="Times New Roman" w:eastAsia="仿宋_GB2312" w:hAnsi="Times New Roman"/>
          <w:sz w:val="32"/>
          <w:szCs w:val="32"/>
          <w:lang w:val="zh-CN"/>
        </w:rPr>
        <w:t>四川省安全科学技术研究院</w:t>
      </w:r>
      <w:r w:rsidR="00EE4AB7" w:rsidRPr="00E820C4">
        <w:rPr>
          <w:rFonts w:ascii="Times New Roman" w:eastAsia="仿宋_GB2312" w:hAnsi="Times New Roman"/>
          <w:sz w:val="32"/>
          <w:szCs w:val="32"/>
        </w:rPr>
        <w:t>按照我单位质量管理、过程控制体系要求，建立与本项</w:t>
      </w:r>
      <w:r w:rsidR="00EE4AB7" w:rsidRPr="00E820C4">
        <w:rPr>
          <w:rFonts w:ascii="Times New Roman" w:eastAsia="仿宋_GB2312" w:hAnsi="Times New Roman"/>
          <w:sz w:val="32"/>
          <w:szCs w:val="32"/>
        </w:rPr>
        <w:lastRenderedPageBreak/>
        <w:t>目实施相适应的内部管理规章制度和项目实施过程控制要求，同时与有关部门有效衔接，完善工作过程记录。我单位现有的规章制度见下表。</w:t>
      </w:r>
    </w:p>
    <w:p w:rsidR="00EE4AB7" w:rsidRPr="00E820C4" w:rsidRDefault="00EE4AB7" w:rsidP="007C463C">
      <w:pPr>
        <w:spacing w:line="560" w:lineRule="exact"/>
        <w:ind w:firstLineChars="200" w:firstLine="640"/>
        <w:jc w:val="center"/>
        <w:outlineLvl w:val="1"/>
        <w:rPr>
          <w:rFonts w:ascii="Times New Roman" w:eastAsia="仿宋_GB2312" w:hAnsi="Times New Roman"/>
          <w:sz w:val="32"/>
          <w:szCs w:val="32"/>
        </w:rPr>
      </w:pPr>
      <w:r w:rsidRPr="00E820C4">
        <w:rPr>
          <w:rFonts w:ascii="Times New Roman" w:eastAsia="仿宋_GB2312" w:hAnsi="Times New Roman"/>
          <w:sz w:val="32"/>
          <w:szCs w:val="32"/>
        </w:rPr>
        <w:t>合作单位规章管理制度</w:t>
      </w:r>
    </w:p>
    <w:tbl>
      <w:tblPr>
        <w:tblW w:w="5000" w:type="pct"/>
        <w:jc w:val="center"/>
        <w:tblLayout w:type="fixed"/>
        <w:tblLook w:val="04A0"/>
      </w:tblPr>
      <w:tblGrid>
        <w:gridCol w:w="817"/>
        <w:gridCol w:w="6662"/>
        <w:gridCol w:w="1043"/>
      </w:tblGrid>
      <w:tr w:rsidR="00EE4AB7" w:rsidRPr="00E820C4" w:rsidTr="00BB77FC">
        <w:trPr>
          <w:cantSplit/>
          <w:trHeight w:val="297"/>
          <w:jc w:val="center"/>
        </w:trPr>
        <w:tc>
          <w:tcPr>
            <w:tcW w:w="479" w:type="pct"/>
            <w:tcBorders>
              <w:top w:val="single" w:sz="4" w:space="0" w:color="auto"/>
              <w:left w:val="single" w:sz="4" w:space="0" w:color="auto"/>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1</w:t>
            </w:r>
          </w:p>
        </w:tc>
        <w:tc>
          <w:tcPr>
            <w:tcW w:w="3909" w:type="pct"/>
            <w:tcBorders>
              <w:top w:val="single" w:sz="4" w:space="0" w:color="auto"/>
              <w:left w:val="nil"/>
              <w:bottom w:val="single" w:sz="4" w:space="0" w:color="auto"/>
              <w:right w:val="single" w:sz="4" w:space="0" w:color="auto"/>
            </w:tcBorders>
            <w:noWrap/>
          </w:tcPr>
          <w:p w:rsidR="00EE4AB7" w:rsidRPr="00E820C4" w:rsidRDefault="00EE4AB7" w:rsidP="007C463C">
            <w:pPr>
              <w:widowControl/>
              <w:spacing w:line="300" w:lineRule="atLeast"/>
              <w:rPr>
                <w:rFonts w:ascii="Times New Roman" w:eastAsia="仿宋_GB2312" w:hAnsi="Times New Roman"/>
                <w:szCs w:val="21"/>
              </w:rPr>
            </w:pPr>
            <w:r w:rsidRPr="00E820C4">
              <w:rPr>
                <w:rFonts w:ascii="Times New Roman" w:eastAsia="仿宋_GB2312" w:hAnsi="Times New Roman"/>
                <w:szCs w:val="21"/>
              </w:rPr>
              <w:t>党委工作制度</w:t>
            </w:r>
          </w:p>
        </w:tc>
        <w:tc>
          <w:tcPr>
            <w:tcW w:w="612" w:type="pct"/>
            <w:tcBorders>
              <w:top w:val="single" w:sz="4" w:space="0" w:color="auto"/>
              <w:left w:val="nil"/>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受控</w:t>
            </w:r>
          </w:p>
        </w:tc>
      </w:tr>
      <w:tr w:rsidR="00EE4AB7" w:rsidRPr="00E820C4" w:rsidTr="00BB77FC">
        <w:trPr>
          <w:cantSplit/>
          <w:trHeight w:val="113"/>
          <w:jc w:val="center"/>
        </w:trPr>
        <w:tc>
          <w:tcPr>
            <w:tcW w:w="479" w:type="pct"/>
            <w:tcBorders>
              <w:top w:val="nil"/>
              <w:left w:val="single" w:sz="4" w:space="0" w:color="auto"/>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2</w:t>
            </w:r>
          </w:p>
        </w:tc>
        <w:tc>
          <w:tcPr>
            <w:tcW w:w="3909"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rPr>
                <w:rFonts w:ascii="Times New Roman" w:eastAsia="仿宋_GB2312" w:hAnsi="Times New Roman"/>
                <w:szCs w:val="21"/>
              </w:rPr>
            </w:pPr>
            <w:r w:rsidRPr="00E820C4">
              <w:rPr>
                <w:rFonts w:ascii="Times New Roman" w:eastAsia="仿宋_GB2312" w:hAnsi="Times New Roman"/>
                <w:szCs w:val="21"/>
              </w:rPr>
              <w:t>党务政务公开制度</w:t>
            </w:r>
          </w:p>
        </w:tc>
        <w:tc>
          <w:tcPr>
            <w:tcW w:w="612"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受控</w:t>
            </w:r>
          </w:p>
        </w:tc>
      </w:tr>
      <w:tr w:rsidR="00EE4AB7" w:rsidRPr="00E820C4" w:rsidTr="00BB77FC">
        <w:trPr>
          <w:cantSplit/>
          <w:trHeight w:val="113"/>
          <w:jc w:val="center"/>
        </w:trPr>
        <w:tc>
          <w:tcPr>
            <w:tcW w:w="479" w:type="pct"/>
            <w:tcBorders>
              <w:top w:val="nil"/>
              <w:left w:val="single" w:sz="4" w:space="0" w:color="auto"/>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3</w:t>
            </w:r>
          </w:p>
        </w:tc>
        <w:tc>
          <w:tcPr>
            <w:tcW w:w="3909"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rPr>
                <w:rFonts w:ascii="Times New Roman" w:eastAsia="仿宋_GB2312" w:hAnsi="Times New Roman"/>
                <w:szCs w:val="21"/>
              </w:rPr>
            </w:pPr>
            <w:r w:rsidRPr="00E820C4">
              <w:rPr>
                <w:rFonts w:ascii="Times New Roman" w:eastAsia="仿宋_GB2312" w:hAnsi="Times New Roman"/>
                <w:szCs w:val="21"/>
              </w:rPr>
              <w:t>党风廉政建设责任制</w:t>
            </w:r>
          </w:p>
        </w:tc>
        <w:tc>
          <w:tcPr>
            <w:tcW w:w="612"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受控</w:t>
            </w:r>
          </w:p>
        </w:tc>
      </w:tr>
      <w:tr w:rsidR="00EE4AB7" w:rsidRPr="00E820C4" w:rsidTr="00BB77FC">
        <w:trPr>
          <w:cantSplit/>
          <w:trHeight w:val="113"/>
          <w:jc w:val="center"/>
        </w:trPr>
        <w:tc>
          <w:tcPr>
            <w:tcW w:w="479" w:type="pct"/>
            <w:tcBorders>
              <w:top w:val="nil"/>
              <w:left w:val="single" w:sz="4" w:space="0" w:color="auto"/>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4</w:t>
            </w:r>
          </w:p>
        </w:tc>
        <w:tc>
          <w:tcPr>
            <w:tcW w:w="3909"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rPr>
                <w:rFonts w:ascii="Times New Roman" w:eastAsia="仿宋_GB2312" w:hAnsi="Times New Roman"/>
                <w:szCs w:val="21"/>
              </w:rPr>
            </w:pPr>
            <w:r w:rsidRPr="00E820C4">
              <w:rPr>
                <w:rFonts w:ascii="Times New Roman" w:eastAsia="仿宋_GB2312" w:hAnsi="Times New Roman"/>
                <w:szCs w:val="21"/>
              </w:rPr>
              <w:t>廉洁服务管理办法</w:t>
            </w:r>
          </w:p>
        </w:tc>
        <w:tc>
          <w:tcPr>
            <w:tcW w:w="612"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受控</w:t>
            </w:r>
          </w:p>
        </w:tc>
      </w:tr>
      <w:tr w:rsidR="00EE4AB7" w:rsidRPr="00E820C4" w:rsidTr="00BB77FC">
        <w:trPr>
          <w:cantSplit/>
          <w:trHeight w:val="113"/>
          <w:jc w:val="center"/>
        </w:trPr>
        <w:tc>
          <w:tcPr>
            <w:tcW w:w="479" w:type="pct"/>
            <w:tcBorders>
              <w:top w:val="nil"/>
              <w:left w:val="single" w:sz="4" w:space="0" w:color="auto"/>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5</w:t>
            </w:r>
          </w:p>
        </w:tc>
        <w:tc>
          <w:tcPr>
            <w:tcW w:w="3909"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rPr>
                <w:rFonts w:ascii="Times New Roman" w:eastAsia="仿宋_GB2312" w:hAnsi="Times New Roman"/>
                <w:szCs w:val="21"/>
              </w:rPr>
            </w:pPr>
            <w:r w:rsidRPr="00E820C4">
              <w:rPr>
                <w:rFonts w:ascii="Times New Roman" w:eastAsia="仿宋_GB2312" w:hAnsi="Times New Roman"/>
                <w:szCs w:val="21"/>
              </w:rPr>
              <w:t>目标管理办法</w:t>
            </w:r>
          </w:p>
        </w:tc>
        <w:tc>
          <w:tcPr>
            <w:tcW w:w="612"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受控</w:t>
            </w:r>
          </w:p>
        </w:tc>
      </w:tr>
      <w:tr w:rsidR="00EE4AB7" w:rsidRPr="00E820C4" w:rsidTr="00BB77FC">
        <w:trPr>
          <w:cantSplit/>
          <w:trHeight w:val="113"/>
          <w:jc w:val="center"/>
        </w:trPr>
        <w:tc>
          <w:tcPr>
            <w:tcW w:w="479" w:type="pct"/>
            <w:tcBorders>
              <w:top w:val="nil"/>
              <w:left w:val="single" w:sz="4" w:space="0" w:color="auto"/>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6</w:t>
            </w:r>
          </w:p>
        </w:tc>
        <w:tc>
          <w:tcPr>
            <w:tcW w:w="3909"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rPr>
                <w:rFonts w:ascii="Times New Roman" w:eastAsia="仿宋_GB2312" w:hAnsi="Times New Roman"/>
                <w:szCs w:val="21"/>
              </w:rPr>
            </w:pPr>
            <w:r w:rsidRPr="00E820C4">
              <w:rPr>
                <w:rFonts w:ascii="Times New Roman" w:eastAsia="仿宋_GB2312" w:hAnsi="Times New Roman"/>
                <w:szCs w:val="21"/>
              </w:rPr>
              <w:t>目标管理考核细则</w:t>
            </w:r>
          </w:p>
        </w:tc>
        <w:tc>
          <w:tcPr>
            <w:tcW w:w="612"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受控</w:t>
            </w:r>
          </w:p>
        </w:tc>
      </w:tr>
      <w:tr w:rsidR="00EE4AB7" w:rsidRPr="00E820C4" w:rsidTr="00BB77FC">
        <w:trPr>
          <w:cantSplit/>
          <w:trHeight w:val="113"/>
          <w:jc w:val="center"/>
        </w:trPr>
        <w:tc>
          <w:tcPr>
            <w:tcW w:w="479" w:type="pct"/>
            <w:tcBorders>
              <w:top w:val="nil"/>
              <w:left w:val="single" w:sz="4" w:space="0" w:color="auto"/>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7</w:t>
            </w:r>
          </w:p>
        </w:tc>
        <w:tc>
          <w:tcPr>
            <w:tcW w:w="3909"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rPr>
                <w:rFonts w:ascii="Times New Roman" w:eastAsia="仿宋_GB2312" w:hAnsi="Times New Roman"/>
                <w:szCs w:val="21"/>
              </w:rPr>
            </w:pPr>
            <w:r w:rsidRPr="00E820C4">
              <w:rPr>
                <w:rFonts w:ascii="Times New Roman" w:eastAsia="仿宋_GB2312" w:hAnsi="Times New Roman"/>
                <w:szCs w:val="21"/>
              </w:rPr>
              <w:t>职工考核实施细则</w:t>
            </w:r>
          </w:p>
        </w:tc>
        <w:tc>
          <w:tcPr>
            <w:tcW w:w="612"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受控</w:t>
            </w:r>
          </w:p>
        </w:tc>
      </w:tr>
      <w:tr w:rsidR="00EE4AB7" w:rsidRPr="00E820C4" w:rsidTr="00BB77FC">
        <w:trPr>
          <w:cantSplit/>
          <w:trHeight w:val="113"/>
          <w:jc w:val="center"/>
        </w:trPr>
        <w:tc>
          <w:tcPr>
            <w:tcW w:w="479" w:type="pct"/>
            <w:tcBorders>
              <w:top w:val="nil"/>
              <w:left w:val="single" w:sz="4" w:space="0" w:color="auto"/>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8</w:t>
            </w:r>
          </w:p>
        </w:tc>
        <w:tc>
          <w:tcPr>
            <w:tcW w:w="3909"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rPr>
                <w:rFonts w:ascii="Times New Roman" w:eastAsia="仿宋_GB2312" w:hAnsi="Times New Roman"/>
                <w:szCs w:val="21"/>
              </w:rPr>
            </w:pPr>
            <w:r w:rsidRPr="00E820C4">
              <w:rPr>
                <w:rFonts w:ascii="Times New Roman" w:eastAsia="仿宋_GB2312" w:hAnsi="Times New Roman"/>
                <w:szCs w:val="21"/>
              </w:rPr>
              <w:t>人事管理规定</w:t>
            </w:r>
          </w:p>
        </w:tc>
        <w:tc>
          <w:tcPr>
            <w:tcW w:w="612"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受控</w:t>
            </w:r>
          </w:p>
        </w:tc>
      </w:tr>
      <w:tr w:rsidR="00EE4AB7" w:rsidRPr="00E820C4" w:rsidTr="00BB77FC">
        <w:trPr>
          <w:cantSplit/>
          <w:trHeight w:val="113"/>
          <w:jc w:val="center"/>
        </w:trPr>
        <w:tc>
          <w:tcPr>
            <w:tcW w:w="479" w:type="pct"/>
            <w:tcBorders>
              <w:top w:val="single" w:sz="4" w:space="0" w:color="auto"/>
              <w:left w:val="single" w:sz="4" w:space="0" w:color="auto"/>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9</w:t>
            </w:r>
          </w:p>
        </w:tc>
        <w:tc>
          <w:tcPr>
            <w:tcW w:w="3909" w:type="pct"/>
            <w:tcBorders>
              <w:top w:val="single" w:sz="4" w:space="0" w:color="auto"/>
              <w:left w:val="nil"/>
              <w:bottom w:val="single" w:sz="4" w:space="0" w:color="auto"/>
              <w:right w:val="single" w:sz="4" w:space="0" w:color="auto"/>
            </w:tcBorders>
            <w:noWrap/>
          </w:tcPr>
          <w:p w:rsidR="00EE4AB7" w:rsidRPr="00E820C4" w:rsidRDefault="00EE4AB7" w:rsidP="007C463C">
            <w:pPr>
              <w:widowControl/>
              <w:spacing w:line="300" w:lineRule="atLeast"/>
              <w:rPr>
                <w:rFonts w:ascii="Times New Roman" w:eastAsia="仿宋_GB2312" w:hAnsi="Times New Roman"/>
                <w:szCs w:val="21"/>
              </w:rPr>
            </w:pPr>
            <w:r w:rsidRPr="00E820C4">
              <w:rPr>
                <w:rFonts w:ascii="Times New Roman" w:eastAsia="仿宋_GB2312" w:hAnsi="Times New Roman"/>
                <w:szCs w:val="21"/>
              </w:rPr>
              <w:t>岗位淘汰管理办法</w:t>
            </w:r>
          </w:p>
        </w:tc>
        <w:tc>
          <w:tcPr>
            <w:tcW w:w="612" w:type="pct"/>
            <w:tcBorders>
              <w:top w:val="single" w:sz="4" w:space="0" w:color="auto"/>
              <w:left w:val="nil"/>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受控</w:t>
            </w:r>
          </w:p>
        </w:tc>
      </w:tr>
      <w:tr w:rsidR="00EE4AB7" w:rsidRPr="00E820C4" w:rsidTr="00BB77FC">
        <w:trPr>
          <w:cantSplit/>
          <w:trHeight w:val="113"/>
          <w:jc w:val="center"/>
        </w:trPr>
        <w:tc>
          <w:tcPr>
            <w:tcW w:w="479" w:type="pct"/>
            <w:tcBorders>
              <w:top w:val="nil"/>
              <w:left w:val="single" w:sz="4" w:space="0" w:color="auto"/>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10</w:t>
            </w:r>
          </w:p>
        </w:tc>
        <w:tc>
          <w:tcPr>
            <w:tcW w:w="3909"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rPr>
                <w:rFonts w:ascii="Times New Roman" w:eastAsia="仿宋_GB2312" w:hAnsi="Times New Roman"/>
                <w:szCs w:val="21"/>
              </w:rPr>
            </w:pPr>
            <w:r w:rsidRPr="00E820C4">
              <w:rPr>
                <w:rFonts w:ascii="Times New Roman" w:eastAsia="仿宋_GB2312" w:hAnsi="Times New Roman"/>
                <w:szCs w:val="21"/>
              </w:rPr>
              <w:t>职工休假制度</w:t>
            </w:r>
          </w:p>
        </w:tc>
        <w:tc>
          <w:tcPr>
            <w:tcW w:w="612"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受控</w:t>
            </w:r>
          </w:p>
        </w:tc>
      </w:tr>
      <w:tr w:rsidR="00EE4AB7" w:rsidRPr="00E820C4" w:rsidTr="00BB77FC">
        <w:trPr>
          <w:cantSplit/>
          <w:trHeight w:val="113"/>
          <w:jc w:val="center"/>
        </w:trPr>
        <w:tc>
          <w:tcPr>
            <w:tcW w:w="479" w:type="pct"/>
            <w:tcBorders>
              <w:top w:val="nil"/>
              <w:left w:val="single" w:sz="4" w:space="0" w:color="auto"/>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11</w:t>
            </w:r>
          </w:p>
        </w:tc>
        <w:tc>
          <w:tcPr>
            <w:tcW w:w="3909"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rPr>
                <w:rFonts w:ascii="Times New Roman" w:eastAsia="仿宋_GB2312" w:hAnsi="Times New Roman"/>
                <w:szCs w:val="21"/>
              </w:rPr>
            </w:pPr>
            <w:r w:rsidRPr="00E820C4">
              <w:rPr>
                <w:rFonts w:ascii="Times New Roman" w:eastAsia="仿宋_GB2312" w:hAnsi="Times New Roman"/>
                <w:szCs w:val="21"/>
              </w:rPr>
              <w:t>员工培训管理办法</w:t>
            </w:r>
          </w:p>
        </w:tc>
        <w:tc>
          <w:tcPr>
            <w:tcW w:w="612"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受控</w:t>
            </w:r>
          </w:p>
        </w:tc>
      </w:tr>
      <w:tr w:rsidR="00EE4AB7" w:rsidRPr="00E820C4" w:rsidTr="00BB77FC">
        <w:trPr>
          <w:cantSplit/>
          <w:trHeight w:val="113"/>
          <w:jc w:val="center"/>
        </w:trPr>
        <w:tc>
          <w:tcPr>
            <w:tcW w:w="479" w:type="pct"/>
            <w:tcBorders>
              <w:top w:val="nil"/>
              <w:left w:val="single" w:sz="4" w:space="0" w:color="auto"/>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12</w:t>
            </w:r>
          </w:p>
        </w:tc>
        <w:tc>
          <w:tcPr>
            <w:tcW w:w="3909"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rPr>
                <w:rFonts w:ascii="Times New Roman" w:eastAsia="仿宋_GB2312" w:hAnsi="Times New Roman"/>
                <w:szCs w:val="21"/>
              </w:rPr>
            </w:pPr>
            <w:r w:rsidRPr="00E820C4">
              <w:rPr>
                <w:rFonts w:ascii="Times New Roman" w:eastAsia="仿宋_GB2312" w:hAnsi="Times New Roman"/>
                <w:szCs w:val="21"/>
              </w:rPr>
              <w:t>退休返聘人员收入分配制度</w:t>
            </w:r>
          </w:p>
        </w:tc>
        <w:tc>
          <w:tcPr>
            <w:tcW w:w="612"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受控</w:t>
            </w:r>
          </w:p>
        </w:tc>
      </w:tr>
      <w:tr w:rsidR="00EE4AB7" w:rsidRPr="00E820C4" w:rsidTr="00BB77FC">
        <w:trPr>
          <w:cantSplit/>
          <w:trHeight w:val="113"/>
          <w:jc w:val="center"/>
        </w:trPr>
        <w:tc>
          <w:tcPr>
            <w:tcW w:w="479" w:type="pct"/>
            <w:tcBorders>
              <w:top w:val="nil"/>
              <w:left w:val="single" w:sz="4" w:space="0" w:color="auto"/>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13</w:t>
            </w:r>
          </w:p>
        </w:tc>
        <w:tc>
          <w:tcPr>
            <w:tcW w:w="3909"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rPr>
                <w:rFonts w:ascii="Times New Roman" w:eastAsia="仿宋_GB2312" w:hAnsi="Times New Roman"/>
                <w:szCs w:val="21"/>
              </w:rPr>
            </w:pPr>
            <w:r w:rsidRPr="00E820C4">
              <w:rPr>
                <w:rFonts w:ascii="Times New Roman" w:eastAsia="仿宋_GB2312" w:hAnsi="Times New Roman"/>
                <w:szCs w:val="21"/>
              </w:rPr>
              <w:t>“</w:t>
            </w:r>
            <w:r w:rsidRPr="00E820C4">
              <w:rPr>
                <w:rFonts w:ascii="Times New Roman" w:eastAsia="仿宋_GB2312" w:hAnsi="Times New Roman"/>
                <w:szCs w:val="21"/>
              </w:rPr>
              <w:t>三重一大</w:t>
            </w:r>
            <w:r w:rsidRPr="00E820C4">
              <w:rPr>
                <w:rFonts w:ascii="Times New Roman" w:eastAsia="仿宋_GB2312" w:hAnsi="Times New Roman"/>
                <w:szCs w:val="21"/>
              </w:rPr>
              <w:t>”</w:t>
            </w:r>
            <w:r w:rsidRPr="00E820C4">
              <w:rPr>
                <w:rFonts w:ascii="Times New Roman" w:eastAsia="仿宋_GB2312" w:hAnsi="Times New Roman"/>
                <w:szCs w:val="21"/>
              </w:rPr>
              <w:t>决策制度实施办法</w:t>
            </w:r>
          </w:p>
        </w:tc>
        <w:tc>
          <w:tcPr>
            <w:tcW w:w="612"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受控</w:t>
            </w:r>
          </w:p>
        </w:tc>
      </w:tr>
      <w:tr w:rsidR="00EE4AB7" w:rsidRPr="00E820C4" w:rsidTr="00BB77FC">
        <w:trPr>
          <w:cantSplit/>
          <w:trHeight w:val="113"/>
          <w:jc w:val="center"/>
        </w:trPr>
        <w:tc>
          <w:tcPr>
            <w:tcW w:w="479" w:type="pct"/>
            <w:tcBorders>
              <w:top w:val="nil"/>
              <w:left w:val="single" w:sz="4" w:space="0" w:color="auto"/>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14</w:t>
            </w:r>
          </w:p>
        </w:tc>
        <w:tc>
          <w:tcPr>
            <w:tcW w:w="3909"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rPr>
                <w:rFonts w:ascii="Times New Roman" w:eastAsia="仿宋_GB2312" w:hAnsi="Times New Roman"/>
                <w:szCs w:val="21"/>
              </w:rPr>
            </w:pPr>
            <w:r w:rsidRPr="00E820C4">
              <w:rPr>
                <w:rFonts w:ascii="Times New Roman" w:eastAsia="仿宋_GB2312" w:hAnsi="Times New Roman"/>
                <w:szCs w:val="21"/>
              </w:rPr>
              <w:t>固定资产管理制度</w:t>
            </w:r>
          </w:p>
        </w:tc>
        <w:tc>
          <w:tcPr>
            <w:tcW w:w="612"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受控</w:t>
            </w:r>
          </w:p>
        </w:tc>
      </w:tr>
      <w:tr w:rsidR="00EE4AB7" w:rsidRPr="00E820C4" w:rsidTr="00BB77FC">
        <w:trPr>
          <w:cantSplit/>
          <w:trHeight w:val="113"/>
          <w:jc w:val="center"/>
        </w:trPr>
        <w:tc>
          <w:tcPr>
            <w:tcW w:w="479" w:type="pct"/>
            <w:tcBorders>
              <w:top w:val="nil"/>
              <w:left w:val="single" w:sz="4" w:space="0" w:color="auto"/>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15</w:t>
            </w:r>
          </w:p>
        </w:tc>
        <w:tc>
          <w:tcPr>
            <w:tcW w:w="3909"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rPr>
                <w:rFonts w:ascii="Times New Roman" w:eastAsia="仿宋_GB2312" w:hAnsi="Times New Roman"/>
                <w:szCs w:val="21"/>
              </w:rPr>
            </w:pPr>
            <w:r w:rsidRPr="00E820C4">
              <w:rPr>
                <w:rFonts w:ascii="Times New Roman" w:eastAsia="仿宋_GB2312" w:hAnsi="Times New Roman"/>
                <w:szCs w:val="21"/>
              </w:rPr>
              <w:t>采购工作管理办法</w:t>
            </w:r>
          </w:p>
        </w:tc>
        <w:tc>
          <w:tcPr>
            <w:tcW w:w="612"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受控</w:t>
            </w:r>
          </w:p>
        </w:tc>
      </w:tr>
      <w:tr w:rsidR="00EE4AB7" w:rsidRPr="00E820C4" w:rsidTr="00BB77FC">
        <w:trPr>
          <w:cantSplit/>
          <w:trHeight w:val="113"/>
          <w:jc w:val="center"/>
        </w:trPr>
        <w:tc>
          <w:tcPr>
            <w:tcW w:w="479" w:type="pct"/>
            <w:tcBorders>
              <w:top w:val="nil"/>
              <w:left w:val="single" w:sz="4" w:space="0" w:color="auto"/>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16</w:t>
            </w:r>
          </w:p>
        </w:tc>
        <w:tc>
          <w:tcPr>
            <w:tcW w:w="3909"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rPr>
                <w:rFonts w:ascii="Times New Roman" w:eastAsia="仿宋_GB2312" w:hAnsi="Times New Roman"/>
                <w:szCs w:val="21"/>
              </w:rPr>
            </w:pPr>
            <w:r w:rsidRPr="00E820C4">
              <w:rPr>
                <w:rFonts w:ascii="Times New Roman" w:eastAsia="仿宋_GB2312" w:hAnsi="Times New Roman"/>
                <w:szCs w:val="21"/>
              </w:rPr>
              <w:t>中层干部选拔任用及考核实施办法</w:t>
            </w:r>
          </w:p>
        </w:tc>
        <w:tc>
          <w:tcPr>
            <w:tcW w:w="612"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受控</w:t>
            </w:r>
          </w:p>
        </w:tc>
      </w:tr>
      <w:tr w:rsidR="00EE4AB7" w:rsidRPr="00E820C4" w:rsidTr="00BB77FC">
        <w:trPr>
          <w:cantSplit/>
          <w:trHeight w:val="113"/>
          <w:jc w:val="center"/>
        </w:trPr>
        <w:tc>
          <w:tcPr>
            <w:tcW w:w="479" w:type="pct"/>
            <w:tcBorders>
              <w:top w:val="nil"/>
              <w:left w:val="single" w:sz="4" w:space="0" w:color="auto"/>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17</w:t>
            </w:r>
          </w:p>
        </w:tc>
        <w:tc>
          <w:tcPr>
            <w:tcW w:w="3909"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rPr>
                <w:rFonts w:ascii="Times New Roman" w:eastAsia="仿宋_GB2312" w:hAnsi="Times New Roman"/>
                <w:szCs w:val="21"/>
              </w:rPr>
            </w:pPr>
            <w:r w:rsidRPr="00E820C4">
              <w:rPr>
                <w:rFonts w:ascii="Times New Roman" w:eastAsia="仿宋_GB2312" w:hAnsi="Times New Roman"/>
                <w:szCs w:val="21"/>
              </w:rPr>
              <w:t>专家管理办法</w:t>
            </w:r>
          </w:p>
        </w:tc>
        <w:tc>
          <w:tcPr>
            <w:tcW w:w="612"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受控</w:t>
            </w:r>
          </w:p>
        </w:tc>
      </w:tr>
      <w:tr w:rsidR="00EE4AB7" w:rsidRPr="00E820C4" w:rsidTr="00BB77FC">
        <w:trPr>
          <w:cantSplit/>
          <w:trHeight w:val="113"/>
          <w:jc w:val="center"/>
        </w:trPr>
        <w:tc>
          <w:tcPr>
            <w:tcW w:w="479" w:type="pct"/>
            <w:tcBorders>
              <w:top w:val="nil"/>
              <w:left w:val="single" w:sz="4" w:space="0" w:color="auto"/>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18</w:t>
            </w:r>
          </w:p>
        </w:tc>
        <w:tc>
          <w:tcPr>
            <w:tcW w:w="3909"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rPr>
                <w:rFonts w:ascii="Times New Roman" w:eastAsia="仿宋_GB2312" w:hAnsi="Times New Roman"/>
                <w:szCs w:val="21"/>
              </w:rPr>
            </w:pPr>
            <w:r w:rsidRPr="00E820C4">
              <w:rPr>
                <w:rFonts w:ascii="Times New Roman" w:eastAsia="仿宋_GB2312" w:hAnsi="Times New Roman"/>
                <w:szCs w:val="21"/>
              </w:rPr>
              <w:t>挂职干部选拔及管理办法</w:t>
            </w:r>
          </w:p>
        </w:tc>
        <w:tc>
          <w:tcPr>
            <w:tcW w:w="612"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受控</w:t>
            </w:r>
          </w:p>
        </w:tc>
      </w:tr>
      <w:tr w:rsidR="00EE4AB7" w:rsidRPr="00E820C4" w:rsidTr="00BB77FC">
        <w:trPr>
          <w:cantSplit/>
          <w:trHeight w:val="113"/>
          <w:jc w:val="center"/>
        </w:trPr>
        <w:tc>
          <w:tcPr>
            <w:tcW w:w="479" w:type="pct"/>
            <w:tcBorders>
              <w:top w:val="nil"/>
              <w:left w:val="single" w:sz="4" w:space="0" w:color="auto"/>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19</w:t>
            </w:r>
          </w:p>
        </w:tc>
        <w:tc>
          <w:tcPr>
            <w:tcW w:w="3909"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rPr>
                <w:rFonts w:ascii="Times New Roman" w:eastAsia="仿宋_GB2312" w:hAnsi="Times New Roman"/>
                <w:szCs w:val="21"/>
              </w:rPr>
            </w:pPr>
            <w:r w:rsidRPr="00E820C4">
              <w:rPr>
                <w:rFonts w:ascii="Times New Roman" w:eastAsia="仿宋_GB2312" w:hAnsi="Times New Roman"/>
                <w:szCs w:val="21"/>
              </w:rPr>
              <w:t>新闻宣传工作管理暂行办法</w:t>
            </w:r>
          </w:p>
        </w:tc>
        <w:tc>
          <w:tcPr>
            <w:tcW w:w="612"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受控</w:t>
            </w:r>
          </w:p>
        </w:tc>
      </w:tr>
      <w:tr w:rsidR="00EE4AB7" w:rsidRPr="00E820C4" w:rsidTr="00BB77FC">
        <w:trPr>
          <w:cantSplit/>
          <w:trHeight w:val="113"/>
          <w:jc w:val="center"/>
        </w:trPr>
        <w:tc>
          <w:tcPr>
            <w:tcW w:w="479" w:type="pct"/>
            <w:tcBorders>
              <w:top w:val="nil"/>
              <w:left w:val="single" w:sz="4" w:space="0" w:color="auto"/>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20</w:t>
            </w:r>
          </w:p>
        </w:tc>
        <w:tc>
          <w:tcPr>
            <w:tcW w:w="3909"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rPr>
                <w:rFonts w:ascii="Times New Roman" w:eastAsia="仿宋_GB2312" w:hAnsi="Times New Roman"/>
                <w:szCs w:val="21"/>
              </w:rPr>
            </w:pPr>
            <w:r w:rsidRPr="00E820C4">
              <w:rPr>
                <w:rFonts w:ascii="Times New Roman" w:eastAsia="仿宋_GB2312" w:hAnsi="Times New Roman"/>
                <w:szCs w:val="21"/>
              </w:rPr>
              <w:t>合同管理制度</w:t>
            </w:r>
          </w:p>
        </w:tc>
        <w:tc>
          <w:tcPr>
            <w:tcW w:w="612"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受控</w:t>
            </w:r>
          </w:p>
        </w:tc>
      </w:tr>
      <w:tr w:rsidR="00EE4AB7" w:rsidRPr="00E820C4" w:rsidTr="00BB77FC">
        <w:trPr>
          <w:cantSplit/>
          <w:trHeight w:val="113"/>
          <w:jc w:val="center"/>
        </w:trPr>
        <w:tc>
          <w:tcPr>
            <w:tcW w:w="479" w:type="pct"/>
            <w:tcBorders>
              <w:top w:val="nil"/>
              <w:left w:val="single" w:sz="4" w:space="0" w:color="auto"/>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21</w:t>
            </w:r>
          </w:p>
        </w:tc>
        <w:tc>
          <w:tcPr>
            <w:tcW w:w="3909"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rPr>
                <w:rFonts w:ascii="Times New Roman" w:eastAsia="仿宋_GB2312" w:hAnsi="Times New Roman"/>
                <w:szCs w:val="21"/>
              </w:rPr>
            </w:pPr>
            <w:r w:rsidRPr="00E820C4">
              <w:rPr>
                <w:rFonts w:ascii="Times New Roman" w:eastAsia="仿宋_GB2312" w:hAnsi="Times New Roman"/>
                <w:szCs w:val="21"/>
              </w:rPr>
              <w:t>印章管理暂行规定</w:t>
            </w:r>
          </w:p>
        </w:tc>
        <w:tc>
          <w:tcPr>
            <w:tcW w:w="612"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受控</w:t>
            </w:r>
          </w:p>
        </w:tc>
      </w:tr>
      <w:tr w:rsidR="00EE4AB7" w:rsidRPr="00E820C4" w:rsidTr="00BB77FC">
        <w:trPr>
          <w:cantSplit/>
          <w:trHeight w:val="113"/>
          <w:jc w:val="center"/>
        </w:trPr>
        <w:tc>
          <w:tcPr>
            <w:tcW w:w="479" w:type="pct"/>
            <w:tcBorders>
              <w:top w:val="nil"/>
              <w:left w:val="single" w:sz="4" w:space="0" w:color="auto"/>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22</w:t>
            </w:r>
          </w:p>
        </w:tc>
        <w:tc>
          <w:tcPr>
            <w:tcW w:w="3909"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rPr>
                <w:rFonts w:ascii="Times New Roman" w:eastAsia="仿宋_GB2312" w:hAnsi="Times New Roman"/>
                <w:szCs w:val="21"/>
              </w:rPr>
            </w:pPr>
            <w:r w:rsidRPr="00E820C4">
              <w:rPr>
                <w:rFonts w:ascii="Times New Roman" w:eastAsia="仿宋_GB2312" w:hAnsi="Times New Roman"/>
                <w:szCs w:val="21"/>
              </w:rPr>
              <w:t>国内公务接待管理办法</w:t>
            </w:r>
          </w:p>
        </w:tc>
        <w:tc>
          <w:tcPr>
            <w:tcW w:w="612"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受控</w:t>
            </w:r>
          </w:p>
        </w:tc>
      </w:tr>
      <w:tr w:rsidR="00EE4AB7" w:rsidRPr="00E820C4" w:rsidTr="00BB77FC">
        <w:trPr>
          <w:cantSplit/>
          <w:trHeight w:val="113"/>
          <w:jc w:val="center"/>
        </w:trPr>
        <w:tc>
          <w:tcPr>
            <w:tcW w:w="479" w:type="pct"/>
            <w:tcBorders>
              <w:top w:val="nil"/>
              <w:left w:val="single" w:sz="4" w:space="0" w:color="auto"/>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23</w:t>
            </w:r>
          </w:p>
        </w:tc>
        <w:tc>
          <w:tcPr>
            <w:tcW w:w="3909"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rPr>
                <w:rFonts w:ascii="Times New Roman" w:eastAsia="仿宋_GB2312" w:hAnsi="Times New Roman"/>
                <w:szCs w:val="21"/>
              </w:rPr>
            </w:pPr>
            <w:r w:rsidRPr="00E820C4">
              <w:rPr>
                <w:rFonts w:ascii="Times New Roman" w:eastAsia="仿宋_GB2312" w:hAnsi="Times New Roman"/>
                <w:szCs w:val="21"/>
              </w:rPr>
              <w:t>商务接待管理办法</w:t>
            </w:r>
          </w:p>
        </w:tc>
        <w:tc>
          <w:tcPr>
            <w:tcW w:w="612"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受控</w:t>
            </w:r>
          </w:p>
        </w:tc>
      </w:tr>
      <w:tr w:rsidR="00EE4AB7" w:rsidRPr="00E820C4" w:rsidTr="00BB77FC">
        <w:trPr>
          <w:cantSplit/>
          <w:trHeight w:val="113"/>
          <w:jc w:val="center"/>
        </w:trPr>
        <w:tc>
          <w:tcPr>
            <w:tcW w:w="479" w:type="pct"/>
            <w:tcBorders>
              <w:top w:val="nil"/>
              <w:left w:val="single" w:sz="4" w:space="0" w:color="auto"/>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24</w:t>
            </w:r>
          </w:p>
        </w:tc>
        <w:tc>
          <w:tcPr>
            <w:tcW w:w="3909"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rPr>
                <w:rFonts w:ascii="Times New Roman" w:eastAsia="仿宋_GB2312" w:hAnsi="Times New Roman"/>
                <w:szCs w:val="21"/>
              </w:rPr>
            </w:pPr>
            <w:r w:rsidRPr="00E820C4">
              <w:rPr>
                <w:rFonts w:ascii="Times New Roman" w:eastAsia="仿宋_GB2312" w:hAnsi="Times New Roman"/>
                <w:szCs w:val="21"/>
              </w:rPr>
              <w:t>车辆管理办法</w:t>
            </w:r>
          </w:p>
        </w:tc>
        <w:tc>
          <w:tcPr>
            <w:tcW w:w="612"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受控</w:t>
            </w:r>
          </w:p>
        </w:tc>
      </w:tr>
      <w:tr w:rsidR="00EE4AB7" w:rsidRPr="00E820C4" w:rsidTr="00BB77FC">
        <w:trPr>
          <w:cantSplit/>
          <w:trHeight w:val="113"/>
          <w:jc w:val="center"/>
        </w:trPr>
        <w:tc>
          <w:tcPr>
            <w:tcW w:w="479" w:type="pct"/>
            <w:tcBorders>
              <w:top w:val="nil"/>
              <w:left w:val="single" w:sz="4" w:space="0" w:color="auto"/>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25</w:t>
            </w:r>
          </w:p>
        </w:tc>
        <w:tc>
          <w:tcPr>
            <w:tcW w:w="3909"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rPr>
                <w:rFonts w:ascii="Times New Roman" w:eastAsia="仿宋_GB2312" w:hAnsi="Times New Roman"/>
                <w:szCs w:val="21"/>
              </w:rPr>
            </w:pPr>
            <w:r w:rsidRPr="00E820C4">
              <w:rPr>
                <w:rFonts w:ascii="Times New Roman" w:eastAsia="仿宋_GB2312" w:hAnsi="Times New Roman"/>
                <w:szCs w:val="21"/>
              </w:rPr>
              <w:t>专职驾驶员选拔及管理办法</w:t>
            </w:r>
          </w:p>
        </w:tc>
        <w:tc>
          <w:tcPr>
            <w:tcW w:w="612"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受控</w:t>
            </w:r>
          </w:p>
        </w:tc>
      </w:tr>
      <w:tr w:rsidR="00EE4AB7" w:rsidRPr="00E820C4" w:rsidTr="00BB77FC">
        <w:trPr>
          <w:cantSplit/>
          <w:trHeight w:val="113"/>
          <w:jc w:val="center"/>
        </w:trPr>
        <w:tc>
          <w:tcPr>
            <w:tcW w:w="479" w:type="pct"/>
            <w:tcBorders>
              <w:top w:val="nil"/>
              <w:left w:val="single" w:sz="4" w:space="0" w:color="auto"/>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26</w:t>
            </w:r>
          </w:p>
        </w:tc>
        <w:tc>
          <w:tcPr>
            <w:tcW w:w="3909"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rPr>
                <w:rFonts w:ascii="Times New Roman" w:eastAsia="仿宋_GB2312" w:hAnsi="Times New Roman"/>
                <w:szCs w:val="21"/>
              </w:rPr>
            </w:pPr>
            <w:r w:rsidRPr="00E820C4">
              <w:rPr>
                <w:rFonts w:ascii="Times New Roman" w:eastAsia="仿宋_GB2312" w:hAnsi="Times New Roman"/>
                <w:szCs w:val="21"/>
              </w:rPr>
              <w:t>兼职驾驶员选拔及管理办法</w:t>
            </w:r>
          </w:p>
        </w:tc>
        <w:tc>
          <w:tcPr>
            <w:tcW w:w="612"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受控</w:t>
            </w:r>
          </w:p>
        </w:tc>
      </w:tr>
      <w:tr w:rsidR="00EE4AB7" w:rsidRPr="00E820C4" w:rsidTr="00BB77FC">
        <w:trPr>
          <w:cantSplit/>
          <w:trHeight w:val="113"/>
          <w:jc w:val="center"/>
        </w:trPr>
        <w:tc>
          <w:tcPr>
            <w:tcW w:w="479" w:type="pct"/>
            <w:tcBorders>
              <w:top w:val="nil"/>
              <w:left w:val="single" w:sz="4" w:space="0" w:color="auto"/>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27</w:t>
            </w:r>
          </w:p>
        </w:tc>
        <w:tc>
          <w:tcPr>
            <w:tcW w:w="3909"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rPr>
                <w:rFonts w:ascii="Times New Roman" w:eastAsia="仿宋_GB2312" w:hAnsi="Times New Roman"/>
                <w:szCs w:val="21"/>
              </w:rPr>
            </w:pPr>
            <w:r w:rsidRPr="00E820C4">
              <w:rPr>
                <w:rFonts w:ascii="Times New Roman" w:eastAsia="仿宋_GB2312" w:hAnsi="Times New Roman"/>
                <w:szCs w:val="21"/>
              </w:rPr>
              <w:t>应急值班工作制度</w:t>
            </w:r>
          </w:p>
        </w:tc>
        <w:tc>
          <w:tcPr>
            <w:tcW w:w="612"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受控</w:t>
            </w:r>
          </w:p>
        </w:tc>
      </w:tr>
      <w:tr w:rsidR="00EE4AB7" w:rsidRPr="00E820C4" w:rsidTr="00BB77FC">
        <w:trPr>
          <w:cantSplit/>
          <w:trHeight w:val="113"/>
          <w:jc w:val="center"/>
        </w:trPr>
        <w:tc>
          <w:tcPr>
            <w:tcW w:w="479" w:type="pct"/>
            <w:tcBorders>
              <w:top w:val="nil"/>
              <w:left w:val="single" w:sz="4" w:space="0" w:color="auto"/>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28</w:t>
            </w:r>
          </w:p>
        </w:tc>
        <w:tc>
          <w:tcPr>
            <w:tcW w:w="3909"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rPr>
                <w:rFonts w:ascii="Times New Roman" w:eastAsia="仿宋_GB2312" w:hAnsi="Times New Roman"/>
                <w:szCs w:val="21"/>
              </w:rPr>
            </w:pPr>
            <w:r w:rsidRPr="00E820C4">
              <w:rPr>
                <w:rFonts w:ascii="Times New Roman" w:eastAsia="仿宋_GB2312" w:hAnsi="Times New Roman"/>
                <w:szCs w:val="21"/>
              </w:rPr>
              <w:t>科研项目管理办法</w:t>
            </w:r>
          </w:p>
        </w:tc>
        <w:tc>
          <w:tcPr>
            <w:tcW w:w="612"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受控</w:t>
            </w:r>
          </w:p>
        </w:tc>
      </w:tr>
      <w:tr w:rsidR="00EE4AB7" w:rsidRPr="00E820C4" w:rsidTr="00BB77FC">
        <w:trPr>
          <w:cantSplit/>
          <w:trHeight w:val="113"/>
          <w:jc w:val="center"/>
        </w:trPr>
        <w:tc>
          <w:tcPr>
            <w:tcW w:w="479" w:type="pct"/>
            <w:tcBorders>
              <w:top w:val="nil"/>
              <w:left w:val="single" w:sz="4" w:space="0" w:color="auto"/>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29</w:t>
            </w:r>
          </w:p>
        </w:tc>
        <w:tc>
          <w:tcPr>
            <w:tcW w:w="3909"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rPr>
                <w:rFonts w:ascii="Times New Roman" w:eastAsia="仿宋_GB2312" w:hAnsi="Times New Roman"/>
                <w:szCs w:val="21"/>
              </w:rPr>
            </w:pPr>
            <w:r w:rsidRPr="00E820C4">
              <w:rPr>
                <w:rFonts w:ascii="Times New Roman" w:eastAsia="仿宋_GB2312" w:hAnsi="Times New Roman"/>
                <w:szCs w:val="21"/>
              </w:rPr>
              <w:t>科研工作考核制度</w:t>
            </w:r>
          </w:p>
        </w:tc>
        <w:tc>
          <w:tcPr>
            <w:tcW w:w="612"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受控</w:t>
            </w:r>
          </w:p>
        </w:tc>
      </w:tr>
      <w:tr w:rsidR="00EE4AB7" w:rsidRPr="00E820C4" w:rsidTr="00BB77FC">
        <w:trPr>
          <w:cantSplit/>
          <w:trHeight w:val="113"/>
          <w:jc w:val="center"/>
        </w:trPr>
        <w:tc>
          <w:tcPr>
            <w:tcW w:w="479" w:type="pct"/>
            <w:tcBorders>
              <w:top w:val="nil"/>
              <w:left w:val="single" w:sz="4" w:space="0" w:color="auto"/>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30</w:t>
            </w:r>
          </w:p>
        </w:tc>
        <w:tc>
          <w:tcPr>
            <w:tcW w:w="3909"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rPr>
                <w:rFonts w:ascii="Times New Roman" w:eastAsia="仿宋_GB2312" w:hAnsi="Times New Roman"/>
                <w:szCs w:val="21"/>
              </w:rPr>
            </w:pPr>
            <w:r w:rsidRPr="00E820C4">
              <w:rPr>
                <w:rFonts w:ascii="Times New Roman" w:eastAsia="仿宋_GB2312" w:hAnsi="Times New Roman"/>
                <w:szCs w:val="21"/>
              </w:rPr>
              <w:t>科研项目会议费管理暂行办法</w:t>
            </w:r>
          </w:p>
        </w:tc>
        <w:tc>
          <w:tcPr>
            <w:tcW w:w="612"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受控</w:t>
            </w:r>
          </w:p>
        </w:tc>
      </w:tr>
      <w:tr w:rsidR="00EE4AB7" w:rsidRPr="00E820C4" w:rsidTr="00BB77FC">
        <w:trPr>
          <w:cantSplit/>
          <w:trHeight w:val="113"/>
          <w:jc w:val="center"/>
        </w:trPr>
        <w:tc>
          <w:tcPr>
            <w:tcW w:w="479" w:type="pct"/>
            <w:tcBorders>
              <w:top w:val="nil"/>
              <w:left w:val="single" w:sz="4" w:space="0" w:color="auto"/>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31</w:t>
            </w:r>
          </w:p>
        </w:tc>
        <w:tc>
          <w:tcPr>
            <w:tcW w:w="3909"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rPr>
                <w:rFonts w:ascii="Times New Roman" w:eastAsia="仿宋_GB2312" w:hAnsi="Times New Roman"/>
                <w:szCs w:val="21"/>
              </w:rPr>
            </w:pPr>
            <w:r w:rsidRPr="00E820C4">
              <w:rPr>
                <w:rFonts w:ascii="Times New Roman" w:eastAsia="仿宋_GB2312" w:hAnsi="Times New Roman"/>
                <w:szCs w:val="21"/>
              </w:rPr>
              <w:t>基本科研业务费专项资金管理实施细则</w:t>
            </w:r>
          </w:p>
        </w:tc>
        <w:tc>
          <w:tcPr>
            <w:tcW w:w="612"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受控</w:t>
            </w:r>
          </w:p>
        </w:tc>
      </w:tr>
      <w:tr w:rsidR="00EE4AB7" w:rsidRPr="00E820C4" w:rsidTr="00BB77FC">
        <w:trPr>
          <w:cantSplit/>
          <w:trHeight w:val="113"/>
          <w:jc w:val="center"/>
        </w:trPr>
        <w:tc>
          <w:tcPr>
            <w:tcW w:w="479" w:type="pct"/>
            <w:tcBorders>
              <w:top w:val="nil"/>
              <w:left w:val="single" w:sz="4" w:space="0" w:color="auto"/>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32</w:t>
            </w:r>
          </w:p>
        </w:tc>
        <w:tc>
          <w:tcPr>
            <w:tcW w:w="3909"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rPr>
                <w:rFonts w:ascii="Times New Roman" w:eastAsia="仿宋_GB2312" w:hAnsi="Times New Roman"/>
                <w:szCs w:val="21"/>
              </w:rPr>
            </w:pPr>
            <w:r w:rsidRPr="00E820C4">
              <w:rPr>
                <w:rFonts w:ascii="Times New Roman" w:eastAsia="仿宋_GB2312" w:hAnsi="Times New Roman"/>
                <w:szCs w:val="21"/>
              </w:rPr>
              <w:t>专用仪器设备管理办法</w:t>
            </w:r>
          </w:p>
        </w:tc>
        <w:tc>
          <w:tcPr>
            <w:tcW w:w="612"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受控</w:t>
            </w:r>
          </w:p>
        </w:tc>
      </w:tr>
      <w:tr w:rsidR="00EE4AB7" w:rsidRPr="00E820C4" w:rsidTr="00BB77FC">
        <w:trPr>
          <w:cantSplit/>
          <w:trHeight w:val="113"/>
          <w:jc w:val="center"/>
        </w:trPr>
        <w:tc>
          <w:tcPr>
            <w:tcW w:w="479" w:type="pct"/>
            <w:tcBorders>
              <w:top w:val="nil"/>
              <w:left w:val="single" w:sz="4" w:space="0" w:color="auto"/>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33</w:t>
            </w:r>
          </w:p>
        </w:tc>
        <w:tc>
          <w:tcPr>
            <w:tcW w:w="3909"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rPr>
                <w:rFonts w:ascii="Times New Roman" w:eastAsia="仿宋_GB2312" w:hAnsi="Times New Roman"/>
                <w:szCs w:val="21"/>
              </w:rPr>
            </w:pPr>
            <w:r w:rsidRPr="00E820C4">
              <w:rPr>
                <w:rFonts w:ascii="Times New Roman" w:eastAsia="仿宋_GB2312" w:hAnsi="Times New Roman"/>
                <w:szCs w:val="21"/>
              </w:rPr>
              <w:t>科技阅览室管理办法</w:t>
            </w:r>
          </w:p>
        </w:tc>
        <w:tc>
          <w:tcPr>
            <w:tcW w:w="612"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受控</w:t>
            </w:r>
          </w:p>
        </w:tc>
      </w:tr>
      <w:tr w:rsidR="00EE4AB7" w:rsidRPr="00E820C4" w:rsidTr="00BB77FC">
        <w:trPr>
          <w:cantSplit/>
          <w:trHeight w:val="113"/>
          <w:jc w:val="center"/>
        </w:trPr>
        <w:tc>
          <w:tcPr>
            <w:tcW w:w="479" w:type="pct"/>
            <w:tcBorders>
              <w:top w:val="nil"/>
              <w:left w:val="single" w:sz="4" w:space="0" w:color="auto"/>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34</w:t>
            </w:r>
          </w:p>
        </w:tc>
        <w:tc>
          <w:tcPr>
            <w:tcW w:w="3909"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rPr>
                <w:rFonts w:ascii="Times New Roman" w:eastAsia="仿宋_GB2312" w:hAnsi="Times New Roman"/>
                <w:szCs w:val="21"/>
              </w:rPr>
            </w:pPr>
            <w:r w:rsidRPr="00E820C4">
              <w:rPr>
                <w:rFonts w:ascii="Times New Roman" w:eastAsia="仿宋_GB2312" w:hAnsi="Times New Roman"/>
                <w:szCs w:val="21"/>
              </w:rPr>
              <w:t>博士后创新实践基地博士后工作管理办法</w:t>
            </w:r>
          </w:p>
        </w:tc>
        <w:tc>
          <w:tcPr>
            <w:tcW w:w="612"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受控</w:t>
            </w:r>
          </w:p>
        </w:tc>
      </w:tr>
      <w:tr w:rsidR="00EE4AB7" w:rsidRPr="00E820C4" w:rsidTr="00BB77FC">
        <w:trPr>
          <w:cantSplit/>
          <w:trHeight w:val="113"/>
          <w:jc w:val="center"/>
        </w:trPr>
        <w:tc>
          <w:tcPr>
            <w:tcW w:w="479" w:type="pct"/>
            <w:tcBorders>
              <w:top w:val="single" w:sz="4" w:space="0" w:color="auto"/>
              <w:left w:val="single" w:sz="4" w:space="0" w:color="auto"/>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35</w:t>
            </w:r>
          </w:p>
        </w:tc>
        <w:tc>
          <w:tcPr>
            <w:tcW w:w="3909" w:type="pct"/>
            <w:tcBorders>
              <w:top w:val="single" w:sz="4" w:space="0" w:color="auto"/>
              <w:left w:val="nil"/>
              <w:bottom w:val="single" w:sz="4" w:space="0" w:color="auto"/>
              <w:right w:val="single" w:sz="4" w:space="0" w:color="auto"/>
            </w:tcBorders>
            <w:noWrap/>
          </w:tcPr>
          <w:p w:rsidR="00EE4AB7" w:rsidRPr="00E820C4" w:rsidRDefault="00EE4AB7" w:rsidP="007C463C">
            <w:pPr>
              <w:widowControl/>
              <w:spacing w:line="300" w:lineRule="atLeast"/>
              <w:rPr>
                <w:rFonts w:ascii="Times New Roman" w:eastAsia="仿宋_GB2312" w:hAnsi="Times New Roman"/>
                <w:szCs w:val="21"/>
              </w:rPr>
            </w:pPr>
            <w:r w:rsidRPr="00E820C4">
              <w:rPr>
                <w:rFonts w:ascii="Times New Roman" w:eastAsia="仿宋_GB2312" w:hAnsi="Times New Roman"/>
                <w:szCs w:val="21"/>
              </w:rPr>
              <w:t>安全生产领域科技成果评价管理办法</w:t>
            </w:r>
          </w:p>
        </w:tc>
        <w:tc>
          <w:tcPr>
            <w:tcW w:w="612" w:type="pct"/>
            <w:tcBorders>
              <w:top w:val="single" w:sz="4" w:space="0" w:color="auto"/>
              <w:left w:val="nil"/>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受控</w:t>
            </w:r>
          </w:p>
        </w:tc>
      </w:tr>
      <w:tr w:rsidR="00EE4AB7" w:rsidRPr="00E820C4" w:rsidTr="00BB77FC">
        <w:trPr>
          <w:cantSplit/>
          <w:trHeight w:val="113"/>
          <w:jc w:val="center"/>
        </w:trPr>
        <w:tc>
          <w:tcPr>
            <w:tcW w:w="479" w:type="pct"/>
            <w:tcBorders>
              <w:top w:val="nil"/>
              <w:left w:val="single" w:sz="4" w:space="0" w:color="auto"/>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36</w:t>
            </w:r>
          </w:p>
        </w:tc>
        <w:tc>
          <w:tcPr>
            <w:tcW w:w="3909"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rPr>
                <w:rFonts w:ascii="Times New Roman" w:eastAsia="仿宋_GB2312" w:hAnsi="Times New Roman"/>
                <w:szCs w:val="21"/>
              </w:rPr>
            </w:pPr>
            <w:r w:rsidRPr="00E820C4">
              <w:rPr>
                <w:rFonts w:ascii="Times New Roman" w:eastAsia="仿宋_GB2312" w:hAnsi="Times New Roman"/>
                <w:szCs w:val="21"/>
              </w:rPr>
              <w:t>博士后科研工作站管理办法</w:t>
            </w:r>
          </w:p>
        </w:tc>
        <w:tc>
          <w:tcPr>
            <w:tcW w:w="612"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受控</w:t>
            </w:r>
          </w:p>
        </w:tc>
      </w:tr>
      <w:tr w:rsidR="00EE4AB7" w:rsidRPr="00E820C4" w:rsidTr="00BB77FC">
        <w:trPr>
          <w:cantSplit/>
          <w:trHeight w:val="113"/>
          <w:jc w:val="center"/>
        </w:trPr>
        <w:tc>
          <w:tcPr>
            <w:tcW w:w="479" w:type="pct"/>
            <w:tcBorders>
              <w:top w:val="nil"/>
              <w:left w:val="single" w:sz="4" w:space="0" w:color="auto"/>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lastRenderedPageBreak/>
              <w:t>37</w:t>
            </w:r>
          </w:p>
        </w:tc>
        <w:tc>
          <w:tcPr>
            <w:tcW w:w="3909"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rPr>
                <w:rFonts w:ascii="Times New Roman" w:eastAsia="仿宋_GB2312" w:hAnsi="Times New Roman"/>
                <w:szCs w:val="21"/>
              </w:rPr>
            </w:pPr>
            <w:r w:rsidRPr="00E820C4">
              <w:rPr>
                <w:rFonts w:ascii="Times New Roman" w:eastAsia="仿宋_GB2312" w:hAnsi="Times New Roman"/>
                <w:szCs w:val="21"/>
              </w:rPr>
              <w:t>安全生产领域科学技术成果评价办法</w:t>
            </w:r>
          </w:p>
        </w:tc>
        <w:tc>
          <w:tcPr>
            <w:tcW w:w="612"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受控</w:t>
            </w:r>
          </w:p>
        </w:tc>
      </w:tr>
      <w:tr w:rsidR="00EE4AB7" w:rsidRPr="00E820C4" w:rsidTr="00BB77FC">
        <w:trPr>
          <w:cantSplit/>
          <w:trHeight w:val="113"/>
          <w:jc w:val="center"/>
        </w:trPr>
        <w:tc>
          <w:tcPr>
            <w:tcW w:w="479" w:type="pct"/>
            <w:tcBorders>
              <w:top w:val="nil"/>
              <w:left w:val="single" w:sz="4" w:space="0" w:color="auto"/>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38</w:t>
            </w:r>
          </w:p>
        </w:tc>
        <w:tc>
          <w:tcPr>
            <w:tcW w:w="3909"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rPr>
                <w:rFonts w:ascii="Times New Roman" w:eastAsia="仿宋_GB2312" w:hAnsi="Times New Roman"/>
                <w:szCs w:val="21"/>
              </w:rPr>
            </w:pPr>
            <w:r w:rsidRPr="00E820C4">
              <w:rPr>
                <w:rFonts w:ascii="Times New Roman" w:eastAsia="仿宋_GB2312" w:hAnsi="Times New Roman"/>
                <w:szCs w:val="21"/>
              </w:rPr>
              <w:t>安全工程系列专业技术职务任职资格评审组织工作的管理办法</w:t>
            </w:r>
          </w:p>
        </w:tc>
        <w:tc>
          <w:tcPr>
            <w:tcW w:w="612"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受控</w:t>
            </w:r>
          </w:p>
        </w:tc>
      </w:tr>
      <w:tr w:rsidR="00EE4AB7" w:rsidRPr="00E820C4" w:rsidTr="00BB77FC">
        <w:trPr>
          <w:cantSplit/>
          <w:trHeight w:val="113"/>
          <w:jc w:val="center"/>
        </w:trPr>
        <w:tc>
          <w:tcPr>
            <w:tcW w:w="479" w:type="pct"/>
            <w:tcBorders>
              <w:top w:val="nil"/>
              <w:left w:val="single" w:sz="4" w:space="0" w:color="auto"/>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39</w:t>
            </w:r>
          </w:p>
        </w:tc>
        <w:tc>
          <w:tcPr>
            <w:tcW w:w="3909"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rPr>
                <w:rFonts w:ascii="Times New Roman" w:eastAsia="仿宋_GB2312" w:hAnsi="Times New Roman"/>
                <w:szCs w:val="21"/>
              </w:rPr>
            </w:pPr>
            <w:r w:rsidRPr="00E820C4">
              <w:rPr>
                <w:rFonts w:ascii="Times New Roman" w:eastAsia="仿宋_GB2312" w:hAnsi="Times New Roman"/>
                <w:szCs w:val="21"/>
              </w:rPr>
              <w:t>因公临时出国经费管理办法</w:t>
            </w:r>
          </w:p>
        </w:tc>
        <w:tc>
          <w:tcPr>
            <w:tcW w:w="612"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rPr>
            </w:pPr>
            <w:r w:rsidRPr="00E820C4">
              <w:rPr>
                <w:rFonts w:ascii="Times New Roman" w:eastAsia="仿宋_GB2312" w:hAnsi="Times New Roman"/>
                <w:szCs w:val="21"/>
              </w:rPr>
              <w:t>受控</w:t>
            </w:r>
          </w:p>
        </w:tc>
      </w:tr>
      <w:tr w:rsidR="00EE4AB7" w:rsidRPr="00E820C4" w:rsidTr="00BB77FC">
        <w:trPr>
          <w:cantSplit/>
          <w:trHeight w:val="113"/>
          <w:jc w:val="center"/>
        </w:trPr>
        <w:tc>
          <w:tcPr>
            <w:tcW w:w="479" w:type="pct"/>
            <w:tcBorders>
              <w:top w:val="nil"/>
              <w:left w:val="single" w:sz="4" w:space="0" w:color="auto"/>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lang w:val="zh-CN"/>
              </w:rPr>
            </w:pPr>
            <w:r w:rsidRPr="00E820C4">
              <w:rPr>
                <w:rFonts w:ascii="Times New Roman" w:eastAsia="仿宋_GB2312" w:hAnsi="Times New Roman"/>
                <w:szCs w:val="21"/>
              </w:rPr>
              <w:t>40</w:t>
            </w:r>
          </w:p>
        </w:tc>
        <w:tc>
          <w:tcPr>
            <w:tcW w:w="3909"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rPr>
                <w:rFonts w:ascii="Times New Roman" w:eastAsia="仿宋_GB2312" w:hAnsi="Times New Roman"/>
                <w:szCs w:val="21"/>
                <w:lang w:val="zh-CN"/>
              </w:rPr>
            </w:pPr>
            <w:r w:rsidRPr="00E820C4">
              <w:rPr>
                <w:rFonts w:ascii="Times New Roman" w:eastAsia="仿宋_GB2312" w:hAnsi="Times New Roman"/>
                <w:szCs w:val="21"/>
              </w:rPr>
              <w:t>公务卡使用管理办法</w:t>
            </w:r>
          </w:p>
        </w:tc>
        <w:tc>
          <w:tcPr>
            <w:tcW w:w="612"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lang w:val="zh-CN"/>
              </w:rPr>
            </w:pPr>
            <w:r w:rsidRPr="00E820C4">
              <w:rPr>
                <w:rFonts w:ascii="Times New Roman" w:eastAsia="仿宋_GB2312" w:hAnsi="Times New Roman"/>
                <w:szCs w:val="21"/>
              </w:rPr>
              <w:t>受控</w:t>
            </w:r>
          </w:p>
        </w:tc>
      </w:tr>
      <w:tr w:rsidR="00EE4AB7" w:rsidRPr="00E820C4" w:rsidTr="00BB77FC">
        <w:trPr>
          <w:cantSplit/>
          <w:trHeight w:val="113"/>
          <w:jc w:val="center"/>
        </w:trPr>
        <w:tc>
          <w:tcPr>
            <w:tcW w:w="479" w:type="pct"/>
            <w:tcBorders>
              <w:top w:val="nil"/>
              <w:left w:val="single" w:sz="4" w:space="0" w:color="auto"/>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lang w:val="zh-CN"/>
              </w:rPr>
            </w:pPr>
            <w:r w:rsidRPr="00E820C4">
              <w:rPr>
                <w:rFonts w:ascii="Times New Roman" w:eastAsia="仿宋_GB2312" w:hAnsi="Times New Roman"/>
                <w:szCs w:val="21"/>
              </w:rPr>
              <w:t>41</w:t>
            </w:r>
          </w:p>
        </w:tc>
        <w:tc>
          <w:tcPr>
            <w:tcW w:w="3909"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rPr>
                <w:rFonts w:ascii="Times New Roman" w:eastAsia="仿宋_GB2312" w:hAnsi="Times New Roman"/>
                <w:szCs w:val="21"/>
                <w:lang w:val="zh-CN"/>
              </w:rPr>
            </w:pPr>
            <w:r w:rsidRPr="00E820C4">
              <w:rPr>
                <w:rFonts w:ascii="Times New Roman" w:eastAsia="仿宋_GB2312" w:hAnsi="Times New Roman"/>
                <w:szCs w:val="21"/>
              </w:rPr>
              <w:t>通讯费、交通费标准限额报销制度</w:t>
            </w:r>
          </w:p>
        </w:tc>
        <w:tc>
          <w:tcPr>
            <w:tcW w:w="612"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lang w:val="zh-CN"/>
              </w:rPr>
            </w:pPr>
            <w:r w:rsidRPr="00E820C4">
              <w:rPr>
                <w:rFonts w:ascii="Times New Roman" w:eastAsia="仿宋_GB2312" w:hAnsi="Times New Roman"/>
                <w:szCs w:val="21"/>
              </w:rPr>
              <w:t>受控</w:t>
            </w:r>
          </w:p>
        </w:tc>
      </w:tr>
      <w:tr w:rsidR="00EE4AB7" w:rsidRPr="00E820C4" w:rsidTr="00BB77FC">
        <w:trPr>
          <w:cantSplit/>
          <w:trHeight w:val="113"/>
          <w:jc w:val="center"/>
        </w:trPr>
        <w:tc>
          <w:tcPr>
            <w:tcW w:w="479" w:type="pct"/>
            <w:tcBorders>
              <w:top w:val="nil"/>
              <w:left w:val="single" w:sz="4" w:space="0" w:color="auto"/>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lang w:val="zh-CN"/>
              </w:rPr>
            </w:pPr>
            <w:r w:rsidRPr="00E820C4">
              <w:rPr>
                <w:rFonts w:ascii="Times New Roman" w:eastAsia="仿宋_GB2312" w:hAnsi="Times New Roman"/>
                <w:szCs w:val="21"/>
              </w:rPr>
              <w:t>42</w:t>
            </w:r>
          </w:p>
        </w:tc>
        <w:tc>
          <w:tcPr>
            <w:tcW w:w="3909"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rPr>
                <w:rFonts w:ascii="Times New Roman" w:eastAsia="仿宋_GB2312" w:hAnsi="Times New Roman"/>
                <w:szCs w:val="21"/>
                <w:lang w:val="zh-CN"/>
              </w:rPr>
            </w:pPr>
            <w:r w:rsidRPr="00E820C4">
              <w:rPr>
                <w:rFonts w:ascii="Times New Roman" w:eastAsia="仿宋_GB2312" w:hAnsi="Times New Roman"/>
                <w:szCs w:val="21"/>
              </w:rPr>
              <w:t>差旅费管理办法</w:t>
            </w:r>
          </w:p>
        </w:tc>
        <w:tc>
          <w:tcPr>
            <w:tcW w:w="612"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lang w:val="zh-CN"/>
              </w:rPr>
            </w:pPr>
            <w:r w:rsidRPr="00E820C4">
              <w:rPr>
                <w:rFonts w:ascii="Times New Roman" w:eastAsia="仿宋_GB2312" w:hAnsi="Times New Roman"/>
                <w:szCs w:val="21"/>
              </w:rPr>
              <w:t>受控</w:t>
            </w:r>
          </w:p>
        </w:tc>
      </w:tr>
      <w:tr w:rsidR="00EE4AB7" w:rsidRPr="00E820C4" w:rsidTr="00BB77FC">
        <w:trPr>
          <w:cantSplit/>
          <w:trHeight w:val="113"/>
          <w:jc w:val="center"/>
        </w:trPr>
        <w:tc>
          <w:tcPr>
            <w:tcW w:w="479" w:type="pct"/>
            <w:tcBorders>
              <w:top w:val="nil"/>
              <w:left w:val="single" w:sz="4" w:space="0" w:color="auto"/>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lang w:val="zh-CN"/>
              </w:rPr>
            </w:pPr>
            <w:r w:rsidRPr="00E820C4">
              <w:rPr>
                <w:rFonts w:ascii="Times New Roman" w:eastAsia="仿宋_GB2312" w:hAnsi="Times New Roman"/>
                <w:szCs w:val="21"/>
              </w:rPr>
              <w:t>43</w:t>
            </w:r>
          </w:p>
        </w:tc>
        <w:tc>
          <w:tcPr>
            <w:tcW w:w="3909"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rPr>
                <w:rFonts w:ascii="Times New Roman" w:eastAsia="仿宋_GB2312" w:hAnsi="Times New Roman"/>
                <w:szCs w:val="21"/>
                <w:lang w:val="zh-CN"/>
              </w:rPr>
            </w:pPr>
            <w:r w:rsidRPr="00E820C4">
              <w:rPr>
                <w:rFonts w:ascii="Times New Roman" w:eastAsia="仿宋_GB2312" w:hAnsi="Times New Roman"/>
                <w:szCs w:val="21"/>
              </w:rPr>
              <w:t>财务报销制度</w:t>
            </w:r>
          </w:p>
        </w:tc>
        <w:tc>
          <w:tcPr>
            <w:tcW w:w="612"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lang w:val="zh-CN"/>
              </w:rPr>
            </w:pPr>
            <w:r w:rsidRPr="00E820C4">
              <w:rPr>
                <w:rFonts w:ascii="Times New Roman" w:eastAsia="仿宋_GB2312" w:hAnsi="Times New Roman"/>
                <w:szCs w:val="21"/>
              </w:rPr>
              <w:t>受控</w:t>
            </w:r>
          </w:p>
        </w:tc>
      </w:tr>
      <w:tr w:rsidR="00EE4AB7" w:rsidRPr="00E820C4" w:rsidTr="00BB77FC">
        <w:trPr>
          <w:cantSplit/>
          <w:trHeight w:val="113"/>
          <w:jc w:val="center"/>
        </w:trPr>
        <w:tc>
          <w:tcPr>
            <w:tcW w:w="479" w:type="pct"/>
            <w:tcBorders>
              <w:top w:val="nil"/>
              <w:left w:val="single" w:sz="4" w:space="0" w:color="auto"/>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lang w:val="zh-CN"/>
              </w:rPr>
            </w:pPr>
            <w:r w:rsidRPr="00E820C4">
              <w:rPr>
                <w:rFonts w:ascii="Times New Roman" w:eastAsia="仿宋_GB2312" w:hAnsi="Times New Roman"/>
                <w:szCs w:val="21"/>
              </w:rPr>
              <w:t>44</w:t>
            </w:r>
          </w:p>
        </w:tc>
        <w:tc>
          <w:tcPr>
            <w:tcW w:w="3909"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rPr>
                <w:rFonts w:ascii="Times New Roman" w:eastAsia="仿宋_GB2312" w:hAnsi="Times New Roman"/>
                <w:szCs w:val="21"/>
                <w:lang w:val="zh-CN"/>
              </w:rPr>
            </w:pPr>
            <w:r w:rsidRPr="00E820C4">
              <w:rPr>
                <w:rFonts w:ascii="Times New Roman" w:eastAsia="仿宋_GB2312" w:hAnsi="Times New Roman"/>
                <w:szCs w:val="21"/>
              </w:rPr>
              <w:t>财务管理及内控制度</w:t>
            </w:r>
          </w:p>
        </w:tc>
        <w:tc>
          <w:tcPr>
            <w:tcW w:w="612"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lang w:val="zh-CN"/>
              </w:rPr>
            </w:pPr>
            <w:r w:rsidRPr="00E820C4">
              <w:rPr>
                <w:rFonts w:ascii="Times New Roman" w:eastAsia="仿宋_GB2312" w:hAnsi="Times New Roman"/>
                <w:szCs w:val="21"/>
              </w:rPr>
              <w:t>受控</w:t>
            </w:r>
          </w:p>
        </w:tc>
      </w:tr>
      <w:tr w:rsidR="00EE4AB7" w:rsidRPr="00E820C4" w:rsidTr="00BB77FC">
        <w:trPr>
          <w:cantSplit/>
          <w:trHeight w:val="113"/>
          <w:jc w:val="center"/>
        </w:trPr>
        <w:tc>
          <w:tcPr>
            <w:tcW w:w="479" w:type="pct"/>
            <w:tcBorders>
              <w:top w:val="nil"/>
              <w:left w:val="single" w:sz="4" w:space="0" w:color="auto"/>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lang w:val="zh-CN"/>
              </w:rPr>
            </w:pPr>
            <w:r w:rsidRPr="00E820C4">
              <w:rPr>
                <w:rFonts w:ascii="Times New Roman" w:eastAsia="仿宋_GB2312" w:hAnsi="Times New Roman"/>
                <w:szCs w:val="21"/>
              </w:rPr>
              <w:t>45</w:t>
            </w:r>
          </w:p>
        </w:tc>
        <w:tc>
          <w:tcPr>
            <w:tcW w:w="3909"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rPr>
                <w:rFonts w:ascii="Times New Roman" w:eastAsia="仿宋_GB2312" w:hAnsi="Times New Roman"/>
                <w:szCs w:val="21"/>
                <w:lang w:val="zh-CN"/>
              </w:rPr>
            </w:pPr>
            <w:r w:rsidRPr="00E820C4">
              <w:rPr>
                <w:rFonts w:ascii="Times New Roman" w:eastAsia="仿宋_GB2312" w:hAnsi="Times New Roman"/>
                <w:szCs w:val="21"/>
              </w:rPr>
              <w:t>业务收款管理办法</w:t>
            </w:r>
          </w:p>
        </w:tc>
        <w:tc>
          <w:tcPr>
            <w:tcW w:w="612"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lang w:val="zh-CN"/>
              </w:rPr>
            </w:pPr>
            <w:r w:rsidRPr="00E820C4">
              <w:rPr>
                <w:rFonts w:ascii="Times New Roman" w:eastAsia="仿宋_GB2312" w:hAnsi="Times New Roman"/>
                <w:szCs w:val="21"/>
              </w:rPr>
              <w:t>受控</w:t>
            </w:r>
          </w:p>
        </w:tc>
      </w:tr>
      <w:tr w:rsidR="00EE4AB7" w:rsidRPr="00E820C4" w:rsidTr="00BB77FC">
        <w:trPr>
          <w:cantSplit/>
          <w:trHeight w:val="113"/>
          <w:jc w:val="center"/>
        </w:trPr>
        <w:tc>
          <w:tcPr>
            <w:tcW w:w="479" w:type="pct"/>
            <w:tcBorders>
              <w:top w:val="nil"/>
              <w:left w:val="single" w:sz="4" w:space="0" w:color="auto"/>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lang w:val="zh-CN"/>
              </w:rPr>
            </w:pPr>
            <w:r w:rsidRPr="00E820C4">
              <w:rPr>
                <w:rFonts w:ascii="Times New Roman" w:eastAsia="仿宋_GB2312" w:hAnsi="Times New Roman"/>
                <w:szCs w:val="21"/>
              </w:rPr>
              <w:t>46</w:t>
            </w:r>
          </w:p>
        </w:tc>
        <w:tc>
          <w:tcPr>
            <w:tcW w:w="3909"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rPr>
                <w:rFonts w:ascii="Times New Roman" w:eastAsia="仿宋_GB2312" w:hAnsi="Times New Roman"/>
                <w:szCs w:val="21"/>
                <w:lang w:val="zh-CN"/>
              </w:rPr>
            </w:pPr>
            <w:r w:rsidRPr="00E820C4">
              <w:rPr>
                <w:rFonts w:ascii="Times New Roman" w:eastAsia="仿宋_GB2312" w:hAnsi="Times New Roman"/>
                <w:szCs w:val="21"/>
              </w:rPr>
              <w:t>工会工作制度</w:t>
            </w:r>
          </w:p>
        </w:tc>
        <w:tc>
          <w:tcPr>
            <w:tcW w:w="612"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lang w:val="zh-CN"/>
              </w:rPr>
            </w:pPr>
            <w:r w:rsidRPr="00E820C4">
              <w:rPr>
                <w:rFonts w:ascii="Times New Roman" w:eastAsia="仿宋_GB2312" w:hAnsi="Times New Roman"/>
                <w:szCs w:val="21"/>
              </w:rPr>
              <w:t>受控</w:t>
            </w:r>
          </w:p>
        </w:tc>
      </w:tr>
      <w:tr w:rsidR="00EE4AB7" w:rsidRPr="00E820C4" w:rsidTr="00BB77FC">
        <w:trPr>
          <w:cantSplit/>
          <w:trHeight w:val="113"/>
          <w:jc w:val="center"/>
        </w:trPr>
        <w:tc>
          <w:tcPr>
            <w:tcW w:w="479" w:type="pct"/>
            <w:tcBorders>
              <w:top w:val="nil"/>
              <w:left w:val="single" w:sz="4" w:space="0" w:color="auto"/>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lang w:val="zh-CN"/>
              </w:rPr>
            </w:pPr>
            <w:r w:rsidRPr="00E820C4">
              <w:rPr>
                <w:rFonts w:ascii="Times New Roman" w:eastAsia="仿宋_GB2312" w:hAnsi="Times New Roman"/>
                <w:szCs w:val="21"/>
              </w:rPr>
              <w:t>47</w:t>
            </w:r>
          </w:p>
        </w:tc>
        <w:tc>
          <w:tcPr>
            <w:tcW w:w="3909"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rPr>
                <w:rFonts w:ascii="Times New Roman" w:eastAsia="仿宋_GB2312" w:hAnsi="Times New Roman"/>
                <w:szCs w:val="21"/>
                <w:lang w:val="zh-CN"/>
              </w:rPr>
            </w:pPr>
            <w:r w:rsidRPr="00E820C4">
              <w:rPr>
                <w:rFonts w:ascii="Times New Roman" w:eastAsia="仿宋_GB2312" w:hAnsi="Times New Roman"/>
                <w:szCs w:val="21"/>
              </w:rPr>
              <w:t>职工代表大会章程</w:t>
            </w:r>
          </w:p>
        </w:tc>
        <w:tc>
          <w:tcPr>
            <w:tcW w:w="612" w:type="pct"/>
            <w:tcBorders>
              <w:top w:val="nil"/>
              <w:left w:val="nil"/>
              <w:bottom w:val="single" w:sz="4" w:space="0" w:color="auto"/>
              <w:right w:val="single" w:sz="4" w:space="0" w:color="auto"/>
            </w:tcBorders>
            <w:noWrap/>
          </w:tcPr>
          <w:p w:rsidR="00EE4AB7" w:rsidRPr="00E820C4" w:rsidRDefault="00EE4AB7" w:rsidP="007C463C">
            <w:pPr>
              <w:widowControl/>
              <w:spacing w:line="300" w:lineRule="atLeast"/>
              <w:jc w:val="center"/>
              <w:rPr>
                <w:rFonts w:ascii="Times New Roman" w:eastAsia="仿宋_GB2312" w:hAnsi="Times New Roman"/>
                <w:szCs w:val="21"/>
                <w:lang w:val="zh-CN"/>
              </w:rPr>
            </w:pPr>
            <w:r w:rsidRPr="00E820C4">
              <w:rPr>
                <w:rFonts w:ascii="Times New Roman" w:eastAsia="仿宋_GB2312" w:hAnsi="Times New Roman"/>
                <w:szCs w:val="21"/>
              </w:rPr>
              <w:t>受控</w:t>
            </w:r>
          </w:p>
        </w:tc>
      </w:tr>
    </w:tbl>
    <w:p w:rsidR="00EE4AB7" w:rsidRPr="00E820C4" w:rsidRDefault="003815F2" w:rsidP="007C463C">
      <w:pPr>
        <w:adjustRightInd w:val="0"/>
        <w:snapToGrid w:val="0"/>
        <w:spacing w:line="560" w:lineRule="exact"/>
        <w:ind w:firstLineChars="200" w:firstLine="640"/>
        <w:rPr>
          <w:rFonts w:ascii="Times New Roman" w:eastAsia="仿宋_GB2312" w:hAnsi="Times New Roman"/>
          <w:sz w:val="32"/>
          <w:szCs w:val="32"/>
          <w:lang w:val="zh-CN"/>
        </w:rPr>
      </w:pPr>
      <w:r>
        <w:rPr>
          <w:rFonts w:ascii="Times New Roman" w:eastAsia="仿宋_GB2312" w:hAnsi="Times New Roman"/>
          <w:sz w:val="32"/>
          <w:szCs w:val="32"/>
          <w:lang w:val="zh-CN"/>
        </w:rPr>
        <w:t>4</w:t>
      </w:r>
      <w:r>
        <w:rPr>
          <w:rFonts w:ascii="Times New Roman" w:eastAsia="仿宋_GB2312" w:hAnsi="Times New Roman" w:hint="eastAsia"/>
          <w:sz w:val="32"/>
          <w:szCs w:val="32"/>
          <w:lang w:val="zh-CN"/>
        </w:rPr>
        <w:t>．</w:t>
      </w:r>
      <w:r w:rsidR="00EE4AB7" w:rsidRPr="00E820C4">
        <w:rPr>
          <w:rFonts w:ascii="Times New Roman" w:eastAsia="仿宋_GB2312" w:hAnsi="Times New Roman"/>
          <w:sz w:val="32"/>
          <w:szCs w:val="32"/>
          <w:lang w:val="zh-CN"/>
        </w:rPr>
        <w:t>资金分配的原则及考虑因素。</w:t>
      </w:r>
    </w:p>
    <w:p w:rsidR="00EE4AB7" w:rsidRPr="00E820C4" w:rsidRDefault="00EE4AB7" w:rsidP="007C463C">
      <w:pPr>
        <w:adjustRightInd w:val="0"/>
        <w:snapToGrid w:val="0"/>
        <w:spacing w:line="560" w:lineRule="exact"/>
        <w:ind w:firstLineChars="200" w:firstLine="640"/>
        <w:rPr>
          <w:rFonts w:ascii="Times New Roman" w:eastAsia="仿宋_GB2312" w:hAnsi="Times New Roman"/>
          <w:sz w:val="32"/>
          <w:szCs w:val="32"/>
          <w:lang w:val="zh-CN"/>
        </w:rPr>
      </w:pPr>
      <w:r w:rsidRPr="00E820C4">
        <w:rPr>
          <w:rFonts w:ascii="Times New Roman" w:eastAsia="仿宋_GB2312" w:hAnsi="Times New Roman"/>
          <w:bCs/>
          <w:sz w:val="32"/>
          <w:szCs w:val="32"/>
        </w:rPr>
        <w:t>该项目申报预算</w:t>
      </w:r>
      <w:r w:rsidRPr="00E820C4">
        <w:rPr>
          <w:rFonts w:ascii="Times New Roman" w:eastAsia="仿宋_GB2312" w:hAnsi="Times New Roman"/>
          <w:bCs/>
          <w:sz w:val="32"/>
          <w:szCs w:val="32"/>
        </w:rPr>
        <w:t>200</w:t>
      </w:r>
      <w:r w:rsidRPr="00E820C4">
        <w:rPr>
          <w:rFonts w:ascii="Times New Roman" w:eastAsia="仿宋_GB2312" w:hAnsi="Times New Roman"/>
          <w:bCs/>
          <w:sz w:val="32"/>
          <w:szCs w:val="32"/>
        </w:rPr>
        <w:t>万元，资金来源为市级财政资金。按照厉行节约的要求，结合</w:t>
      </w:r>
      <w:r w:rsidRPr="00E820C4">
        <w:rPr>
          <w:rFonts w:ascii="Times New Roman" w:eastAsia="仿宋_GB2312" w:hAnsi="Times New Roman"/>
          <w:bCs/>
          <w:sz w:val="32"/>
          <w:szCs w:val="32"/>
        </w:rPr>
        <w:t>2022</w:t>
      </w:r>
      <w:r w:rsidRPr="00E820C4">
        <w:rPr>
          <w:rFonts w:ascii="Times New Roman" w:eastAsia="仿宋_GB2312" w:hAnsi="Times New Roman"/>
          <w:bCs/>
          <w:sz w:val="32"/>
          <w:szCs w:val="32"/>
        </w:rPr>
        <w:t>年实际需求、相关费用标准及市场价格水平，将数量是否合理、投入是否经济、预算测算是否准确、测算过程是否详细、测算依据是否充分等方面纳入综合考虑因素。通过综合考虑认为，该项目任务数量合理、预算测算过程详细、测算依据充分、有一定的经济性。</w:t>
      </w:r>
    </w:p>
    <w:p w:rsidR="00EE4AB7" w:rsidRPr="006A6C03" w:rsidRDefault="00EE4AB7" w:rsidP="007C463C">
      <w:pPr>
        <w:adjustRightInd w:val="0"/>
        <w:snapToGrid w:val="0"/>
        <w:spacing w:line="560" w:lineRule="exact"/>
        <w:ind w:firstLineChars="200" w:firstLine="643"/>
        <w:outlineLvl w:val="1"/>
        <w:rPr>
          <w:rFonts w:ascii="楷体_GB2312" w:eastAsia="楷体_GB2312" w:hAnsi="Times New Roman"/>
          <w:b/>
          <w:sz w:val="32"/>
          <w:szCs w:val="32"/>
          <w:lang w:val="zh-CN"/>
        </w:rPr>
      </w:pPr>
      <w:r w:rsidRPr="006A6C03">
        <w:rPr>
          <w:rFonts w:ascii="楷体_GB2312" w:eastAsia="楷体_GB2312" w:hAnsi="Times New Roman"/>
          <w:b/>
          <w:sz w:val="32"/>
          <w:szCs w:val="32"/>
          <w:lang w:val="zh-CN"/>
        </w:rPr>
        <w:t>（二）项目绩效目标。</w:t>
      </w:r>
    </w:p>
    <w:p w:rsidR="00EE4AB7" w:rsidRPr="00E820C4" w:rsidRDefault="003815F2" w:rsidP="007C463C">
      <w:pPr>
        <w:adjustRightInd w:val="0"/>
        <w:snapToGrid w:val="0"/>
        <w:spacing w:line="560" w:lineRule="exact"/>
        <w:ind w:firstLineChars="200" w:firstLine="640"/>
        <w:rPr>
          <w:rFonts w:ascii="Times New Roman" w:eastAsia="仿宋_GB2312" w:hAnsi="Times New Roman"/>
          <w:sz w:val="32"/>
          <w:szCs w:val="32"/>
          <w:lang w:val="zh-CN"/>
        </w:rPr>
      </w:pPr>
      <w:r>
        <w:rPr>
          <w:rFonts w:ascii="Times New Roman" w:eastAsia="仿宋_GB2312" w:hAnsi="Times New Roman"/>
          <w:sz w:val="32"/>
          <w:szCs w:val="32"/>
          <w:lang w:val="zh-CN"/>
        </w:rPr>
        <w:t>1</w:t>
      </w:r>
      <w:r>
        <w:rPr>
          <w:rFonts w:ascii="Times New Roman" w:eastAsia="仿宋_GB2312" w:hAnsi="Times New Roman" w:hint="eastAsia"/>
          <w:sz w:val="32"/>
          <w:szCs w:val="32"/>
          <w:lang w:val="zh-CN"/>
        </w:rPr>
        <w:t>．</w:t>
      </w:r>
      <w:r w:rsidR="00EE4AB7" w:rsidRPr="00E820C4">
        <w:rPr>
          <w:rFonts w:ascii="Times New Roman" w:eastAsia="仿宋_GB2312" w:hAnsi="Times New Roman"/>
          <w:sz w:val="32"/>
          <w:szCs w:val="32"/>
          <w:lang w:val="zh-CN"/>
        </w:rPr>
        <w:t>项目主要内容。</w:t>
      </w:r>
    </w:p>
    <w:p w:rsidR="00EE4AB7" w:rsidRPr="00E820C4" w:rsidRDefault="00EE4AB7" w:rsidP="007C463C">
      <w:pPr>
        <w:widowControl/>
        <w:spacing w:line="560" w:lineRule="exact"/>
        <w:ind w:firstLineChars="200" w:firstLine="640"/>
        <w:rPr>
          <w:rFonts w:ascii="Times New Roman" w:eastAsia="仿宋_GB2312" w:hAnsi="Times New Roman"/>
          <w:sz w:val="32"/>
          <w:szCs w:val="32"/>
          <w:shd w:val="clear" w:color="auto" w:fill="FFFFFF"/>
        </w:rPr>
      </w:pPr>
      <w:r w:rsidRPr="00E820C4">
        <w:rPr>
          <w:rFonts w:ascii="Times New Roman" w:eastAsia="仿宋_GB2312" w:hAnsi="Times New Roman"/>
          <w:bCs/>
          <w:sz w:val="32"/>
          <w:szCs w:val="32"/>
        </w:rPr>
        <w:t>紧紧围绕市委市政府中心工作，按照市应急管理局的安排，以清单制管理、安全发展示范城市建设、重点行业领域专项治理及重大安全风险安全管控为抓手，解决当前应急管理工作中的突出问题，持续精准发力，牢牢守住安全生产基本盘，切实提升安全监管水平，推动全市安全生产形势持续稳定向好。</w:t>
      </w:r>
    </w:p>
    <w:p w:rsidR="00EE4AB7" w:rsidRPr="00E820C4" w:rsidRDefault="003815F2" w:rsidP="007C463C">
      <w:pPr>
        <w:adjustRightInd w:val="0"/>
        <w:snapToGrid w:val="0"/>
        <w:spacing w:line="560" w:lineRule="exact"/>
        <w:ind w:firstLineChars="200" w:firstLine="640"/>
        <w:rPr>
          <w:rFonts w:ascii="Times New Roman" w:eastAsia="仿宋_GB2312" w:hAnsi="Times New Roman"/>
          <w:sz w:val="32"/>
          <w:szCs w:val="32"/>
          <w:lang w:val="zh-CN"/>
        </w:rPr>
      </w:pPr>
      <w:r>
        <w:rPr>
          <w:rFonts w:ascii="Times New Roman" w:eastAsia="仿宋_GB2312" w:hAnsi="Times New Roman"/>
          <w:sz w:val="32"/>
          <w:szCs w:val="32"/>
          <w:lang w:val="zh-CN"/>
        </w:rPr>
        <w:t>2</w:t>
      </w:r>
      <w:r>
        <w:rPr>
          <w:rFonts w:ascii="Times New Roman" w:eastAsia="仿宋_GB2312" w:hAnsi="Times New Roman" w:hint="eastAsia"/>
          <w:sz w:val="32"/>
          <w:szCs w:val="32"/>
          <w:lang w:val="zh-CN"/>
        </w:rPr>
        <w:t>．</w:t>
      </w:r>
      <w:r w:rsidR="00EE4AB7" w:rsidRPr="00E820C4">
        <w:rPr>
          <w:rFonts w:ascii="Times New Roman" w:eastAsia="仿宋_GB2312" w:hAnsi="Times New Roman"/>
          <w:sz w:val="32"/>
          <w:szCs w:val="32"/>
          <w:lang w:val="zh-CN"/>
        </w:rPr>
        <w:t>项目计划实现的具体绩效目标（定性和定量目标）见下表。</w:t>
      </w:r>
    </w:p>
    <w:p w:rsidR="00EE4AB7" w:rsidRPr="00E820C4" w:rsidRDefault="00EE4AB7" w:rsidP="007C463C">
      <w:pPr>
        <w:adjustRightInd w:val="0"/>
        <w:snapToGrid w:val="0"/>
        <w:spacing w:line="560" w:lineRule="exact"/>
        <w:ind w:firstLineChars="200" w:firstLine="640"/>
        <w:rPr>
          <w:rFonts w:ascii="Times New Roman" w:eastAsia="仿宋_GB2312" w:hAnsi="Times New Roman"/>
          <w:sz w:val="32"/>
          <w:szCs w:val="32"/>
          <w:lang w:val="zh-CN"/>
        </w:rPr>
      </w:pPr>
      <w:r w:rsidRPr="00E820C4">
        <w:rPr>
          <w:rFonts w:ascii="Times New Roman" w:eastAsia="仿宋_GB2312" w:hAnsi="Times New Roman"/>
          <w:sz w:val="32"/>
          <w:szCs w:val="32"/>
          <w:lang w:val="zh-CN"/>
        </w:rPr>
        <w:t>攀枝花市本级安全生产专家技术支撑服务采购项目绩</w:t>
      </w:r>
      <w:r w:rsidRPr="00E820C4">
        <w:rPr>
          <w:rFonts w:ascii="Times New Roman" w:eastAsia="仿宋_GB2312" w:hAnsi="Times New Roman"/>
          <w:sz w:val="32"/>
          <w:szCs w:val="32"/>
          <w:lang w:val="zh-CN"/>
        </w:rPr>
        <w:lastRenderedPageBreak/>
        <w:t>效目标表</w:t>
      </w:r>
    </w:p>
    <w:tbl>
      <w:tblPr>
        <w:tblW w:w="4998" w:type="pct"/>
        <w:jc w:val="center"/>
        <w:tblCellMar>
          <w:left w:w="0" w:type="dxa"/>
          <w:right w:w="0" w:type="dxa"/>
        </w:tblCellMar>
        <w:tblLook w:val="04A0"/>
      </w:tblPr>
      <w:tblGrid>
        <w:gridCol w:w="1323"/>
        <w:gridCol w:w="2295"/>
        <w:gridCol w:w="2310"/>
        <w:gridCol w:w="2405"/>
      </w:tblGrid>
      <w:tr w:rsidR="00EE4AB7" w:rsidRPr="00E820C4" w:rsidTr="007C463C">
        <w:trPr>
          <w:trHeight w:val="384"/>
          <w:jc w:val="center"/>
        </w:trPr>
        <w:tc>
          <w:tcPr>
            <w:tcW w:w="7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4AB7" w:rsidRPr="00E820C4" w:rsidRDefault="00EE4AB7" w:rsidP="007C463C">
            <w:pPr>
              <w:widowControl/>
              <w:snapToGrid w:val="0"/>
              <w:spacing w:line="400" w:lineRule="exact"/>
              <w:jc w:val="center"/>
              <w:textAlignment w:val="center"/>
              <w:rPr>
                <w:rFonts w:ascii="仿宋_GB2312" w:eastAsia="仿宋_GB2312" w:hAnsi="Times New Roman"/>
                <w:b/>
                <w:bCs/>
                <w:color w:val="000000"/>
                <w:szCs w:val="21"/>
              </w:rPr>
            </w:pPr>
            <w:r w:rsidRPr="00E820C4">
              <w:rPr>
                <w:rFonts w:ascii="仿宋_GB2312" w:eastAsia="仿宋_GB2312" w:hAnsi="Times New Roman" w:hint="eastAsia"/>
                <w:b/>
                <w:bCs/>
                <w:color w:val="000000"/>
                <w:kern w:val="0"/>
                <w:szCs w:val="21"/>
              </w:rPr>
              <w:t>一级指标</w:t>
            </w:r>
          </w:p>
        </w:tc>
        <w:tc>
          <w:tcPr>
            <w:tcW w:w="13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4AB7" w:rsidRPr="00E820C4" w:rsidRDefault="00EE4AB7" w:rsidP="007C463C">
            <w:pPr>
              <w:widowControl/>
              <w:snapToGrid w:val="0"/>
              <w:spacing w:line="400" w:lineRule="exact"/>
              <w:jc w:val="center"/>
              <w:textAlignment w:val="center"/>
              <w:rPr>
                <w:rFonts w:ascii="仿宋_GB2312" w:eastAsia="仿宋_GB2312" w:hAnsi="Times New Roman"/>
                <w:b/>
                <w:bCs/>
                <w:color w:val="000000"/>
                <w:szCs w:val="21"/>
              </w:rPr>
            </w:pPr>
            <w:r w:rsidRPr="00E820C4">
              <w:rPr>
                <w:rFonts w:ascii="仿宋_GB2312" w:eastAsia="仿宋_GB2312" w:hAnsi="Times New Roman" w:hint="eastAsia"/>
                <w:b/>
                <w:bCs/>
                <w:color w:val="000000"/>
                <w:kern w:val="0"/>
                <w:szCs w:val="21"/>
              </w:rPr>
              <w:t>二级指标</w:t>
            </w:r>
          </w:p>
        </w:tc>
        <w:tc>
          <w:tcPr>
            <w:tcW w:w="1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4AB7" w:rsidRPr="00E820C4" w:rsidRDefault="00EE4AB7" w:rsidP="007C463C">
            <w:pPr>
              <w:widowControl/>
              <w:snapToGrid w:val="0"/>
              <w:spacing w:line="400" w:lineRule="exact"/>
              <w:jc w:val="center"/>
              <w:textAlignment w:val="center"/>
              <w:rPr>
                <w:rFonts w:ascii="仿宋_GB2312" w:eastAsia="仿宋_GB2312" w:hAnsi="Times New Roman"/>
                <w:b/>
                <w:bCs/>
                <w:color w:val="000000"/>
                <w:szCs w:val="21"/>
              </w:rPr>
            </w:pPr>
            <w:r w:rsidRPr="00E820C4">
              <w:rPr>
                <w:rFonts w:ascii="仿宋_GB2312" w:eastAsia="仿宋_GB2312" w:hAnsi="Times New Roman" w:hint="eastAsia"/>
                <w:b/>
                <w:bCs/>
                <w:color w:val="000000"/>
                <w:kern w:val="0"/>
                <w:szCs w:val="21"/>
              </w:rPr>
              <w:t>三级指标</w:t>
            </w:r>
          </w:p>
        </w:tc>
        <w:tc>
          <w:tcPr>
            <w:tcW w:w="14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4AB7" w:rsidRPr="00E820C4" w:rsidRDefault="00EE4AB7" w:rsidP="007C463C">
            <w:pPr>
              <w:widowControl/>
              <w:snapToGrid w:val="0"/>
              <w:spacing w:line="400" w:lineRule="exact"/>
              <w:jc w:val="center"/>
              <w:textAlignment w:val="center"/>
              <w:rPr>
                <w:rFonts w:ascii="仿宋_GB2312" w:eastAsia="仿宋_GB2312" w:hAnsi="Times New Roman"/>
                <w:b/>
                <w:bCs/>
                <w:color w:val="000000"/>
                <w:szCs w:val="21"/>
              </w:rPr>
            </w:pPr>
            <w:r w:rsidRPr="00E820C4">
              <w:rPr>
                <w:rFonts w:ascii="仿宋_GB2312" w:eastAsia="仿宋_GB2312" w:hAnsi="Times New Roman" w:hint="eastAsia"/>
                <w:b/>
                <w:bCs/>
                <w:color w:val="000000"/>
                <w:kern w:val="0"/>
                <w:szCs w:val="21"/>
              </w:rPr>
              <w:t>指标值</w:t>
            </w:r>
          </w:p>
        </w:tc>
      </w:tr>
      <w:tr w:rsidR="00EE4AB7" w:rsidRPr="00E820C4" w:rsidTr="007C463C">
        <w:trPr>
          <w:trHeight w:val="340"/>
          <w:jc w:val="center"/>
        </w:trPr>
        <w:tc>
          <w:tcPr>
            <w:tcW w:w="7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4AB7" w:rsidRPr="00E820C4" w:rsidRDefault="00EE4AB7" w:rsidP="007C463C">
            <w:pPr>
              <w:widowControl/>
              <w:spacing w:line="400" w:lineRule="exact"/>
              <w:jc w:val="center"/>
              <w:textAlignment w:val="center"/>
              <w:rPr>
                <w:rFonts w:ascii="仿宋_GB2312" w:eastAsia="仿宋_GB2312" w:hAnsi="Times New Roman"/>
                <w:b/>
                <w:bCs/>
                <w:color w:val="000000"/>
                <w:kern w:val="0"/>
                <w:szCs w:val="21"/>
              </w:rPr>
            </w:pPr>
            <w:r w:rsidRPr="00E820C4">
              <w:rPr>
                <w:rFonts w:ascii="仿宋_GB2312" w:eastAsia="仿宋_GB2312" w:hAnsi="Times New Roman" w:hint="eastAsia"/>
                <w:color w:val="000000"/>
                <w:kern w:val="0"/>
                <w:szCs w:val="21"/>
              </w:rPr>
              <w:t>项目完成</w:t>
            </w:r>
          </w:p>
        </w:tc>
        <w:tc>
          <w:tcPr>
            <w:tcW w:w="13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4AB7" w:rsidRPr="00E820C4" w:rsidRDefault="00EE4AB7" w:rsidP="007C463C">
            <w:pPr>
              <w:widowControl/>
              <w:spacing w:line="400" w:lineRule="exact"/>
              <w:jc w:val="center"/>
              <w:textAlignment w:val="center"/>
              <w:rPr>
                <w:rFonts w:ascii="仿宋_GB2312" w:eastAsia="仿宋_GB2312" w:hAnsi="Times New Roman"/>
                <w:b/>
                <w:bCs/>
                <w:color w:val="000000"/>
                <w:kern w:val="0"/>
                <w:szCs w:val="21"/>
              </w:rPr>
            </w:pPr>
            <w:r w:rsidRPr="00E820C4">
              <w:rPr>
                <w:rFonts w:ascii="仿宋_GB2312" w:eastAsia="仿宋_GB2312" w:hAnsi="Times New Roman" w:hint="eastAsia"/>
                <w:color w:val="000000"/>
                <w:kern w:val="0"/>
                <w:szCs w:val="21"/>
              </w:rPr>
              <w:t>数量指标</w:t>
            </w:r>
          </w:p>
        </w:tc>
        <w:tc>
          <w:tcPr>
            <w:tcW w:w="1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4AB7" w:rsidRPr="00E820C4" w:rsidRDefault="00EE4AB7" w:rsidP="007C463C">
            <w:pPr>
              <w:widowControl/>
              <w:spacing w:line="400" w:lineRule="exact"/>
              <w:jc w:val="center"/>
              <w:textAlignment w:val="center"/>
              <w:rPr>
                <w:rFonts w:ascii="仿宋_GB2312" w:eastAsia="仿宋_GB2312" w:hAnsi="Times New Roman"/>
                <w:color w:val="000000"/>
                <w:kern w:val="0"/>
                <w:szCs w:val="21"/>
              </w:rPr>
            </w:pPr>
            <w:r w:rsidRPr="00E820C4">
              <w:rPr>
                <w:rFonts w:ascii="仿宋_GB2312" w:eastAsia="仿宋_GB2312" w:hAnsi="Times New Roman" w:hint="eastAsia"/>
                <w:color w:val="000000"/>
                <w:kern w:val="0"/>
                <w:szCs w:val="21"/>
              </w:rPr>
              <w:t>战略合作协议</w:t>
            </w:r>
          </w:p>
        </w:tc>
        <w:tc>
          <w:tcPr>
            <w:tcW w:w="14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4AB7" w:rsidRPr="00E820C4" w:rsidRDefault="00EE4AB7" w:rsidP="007C463C">
            <w:pPr>
              <w:widowControl/>
              <w:spacing w:line="400" w:lineRule="exact"/>
              <w:jc w:val="center"/>
              <w:textAlignment w:val="center"/>
              <w:rPr>
                <w:rFonts w:ascii="仿宋_GB2312" w:eastAsia="仿宋_GB2312" w:hAnsi="Times New Roman"/>
                <w:b/>
                <w:bCs/>
                <w:color w:val="000000"/>
                <w:kern w:val="0"/>
                <w:szCs w:val="21"/>
              </w:rPr>
            </w:pPr>
            <w:r w:rsidRPr="00E820C4">
              <w:rPr>
                <w:rFonts w:ascii="仿宋_GB2312" w:eastAsia="仿宋_GB2312" w:hAnsi="Times New Roman" w:hint="eastAsia"/>
                <w:color w:val="000000"/>
                <w:kern w:val="0"/>
                <w:szCs w:val="21"/>
              </w:rPr>
              <w:t>1份</w:t>
            </w:r>
          </w:p>
        </w:tc>
      </w:tr>
      <w:tr w:rsidR="00EE4AB7" w:rsidRPr="00E820C4" w:rsidTr="007C463C">
        <w:trPr>
          <w:trHeight w:val="340"/>
          <w:jc w:val="center"/>
        </w:trPr>
        <w:tc>
          <w:tcPr>
            <w:tcW w:w="7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4AB7" w:rsidRPr="00E820C4" w:rsidRDefault="00EE4AB7" w:rsidP="007C463C">
            <w:pPr>
              <w:widowControl/>
              <w:spacing w:line="400" w:lineRule="exact"/>
              <w:jc w:val="center"/>
              <w:textAlignment w:val="center"/>
              <w:rPr>
                <w:rFonts w:ascii="仿宋_GB2312" w:eastAsia="仿宋_GB2312" w:hAnsi="Times New Roman"/>
                <w:b/>
                <w:bCs/>
                <w:color w:val="000000"/>
                <w:kern w:val="0"/>
                <w:szCs w:val="21"/>
              </w:rPr>
            </w:pPr>
            <w:r w:rsidRPr="00E820C4">
              <w:rPr>
                <w:rFonts w:ascii="仿宋_GB2312" w:eastAsia="仿宋_GB2312" w:hAnsi="Times New Roman" w:hint="eastAsia"/>
                <w:color w:val="000000"/>
                <w:kern w:val="0"/>
                <w:szCs w:val="21"/>
              </w:rPr>
              <w:t>项目完成</w:t>
            </w:r>
          </w:p>
        </w:tc>
        <w:tc>
          <w:tcPr>
            <w:tcW w:w="13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4AB7" w:rsidRPr="00E820C4" w:rsidRDefault="00EE4AB7" w:rsidP="007C463C">
            <w:pPr>
              <w:widowControl/>
              <w:spacing w:line="400" w:lineRule="exact"/>
              <w:jc w:val="center"/>
              <w:textAlignment w:val="center"/>
              <w:rPr>
                <w:rFonts w:ascii="仿宋_GB2312" w:eastAsia="仿宋_GB2312" w:hAnsi="Times New Roman"/>
                <w:b/>
                <w:bCs/>
                <w:color w:val="000000"/>
                <w:kern w:val="0"/>
                <w:szCs w:val="21"/>
              </w:rPr>
            </w:pPr>
            <w:r w:rsidRPr="00E820C4">
              <w:rPr>
                <w:rFonts w:ascii="仿宋_GB2312" w:eastAsia="仿宋_GB2312" w:hAnsi="Times New Roman" w:hint="eastAsia"/>
                <w:color w:val="000000"/>
                <w:kern w:val="0"/>
                <w:szCs w:val="21"/>
              </w:rPr>
              <w:t>数量指标</w:t>
            </w:r>
          </w:p>
        </w:tc>
        <w:tc>
          <w:tcPr>
            <w:tcW w:w="1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4AB7" w:rsidRPr="00E820C4" w:rsidRDefault="00EE4AB7" w:rsidP="007C463C">
            <w:pPr>
              <w:widowControl/>
              <w:spacing w:line="400" w:lineRule="exact"/>
              <w:jc w:val="center"/>
              <w:textAlignment w:val="center"/>
              <w:rPr>
                <w:rFonts w:ascii="仿宋_GB2312" w:eastAsia="仿宋_GB2312" w:hAnsi="Times New Roman"/>
                <w:color w:val="000000"/>
                <w:kern w:val="0"/>
                <w:szCs w:val="21"/>
              </w:rPr>
            </w:pPr>
            <w:r w:rsidRPr="00E820C4">
              <w:rPr>
                <w:rFonts w:ascii="仿宋_GB2312" w:eastAsia="仿宋_GB2312" w:hAnsi="Times New Roman" w:hint="eastAsia"/>
                <w:color w:val="000000"/>
                <w:kern w:val="0"/>
                <w:szCs w:val="21"/>
              </w:rPr>
              <w:t>项目常驻人员</w:t>
            </w:r>
          </w:p>
        </w:tc>
        <w:tc>
          <w:tcPr>
            <w:tcW w:w="14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4AB7" w:rsidRPr="00E820C4" w:rsidRDefault="00EE4AB7" w:rsidP="007C463C">
            <w:pPr>
              <w:widowControl/>
              <w:spacing w:line="400" w:lineRule="exact"/>
              <w:jc w:val="center"/>
              <w:textAlignment w:val="center"/>
              <w:rPr>
                <w:rFonts w:ascii="仿宋_GB2312" w:eastAsia="仿宋_GB2312" w:hAnsi="Times New Roman"/>
                <w:b/>
                <w:bCs/>
                <w:color w:val="000000"/>
                <w:kern w:val="0"/>
                <w:szCs w:val="21"/>
              </w:rPr>
            </w:pPr>
            <w:r w:rsidRPr="00E820C4">
              <w:rPr>
                <w:rFonts w:ascii="仿宋_GB2312" w:eastAsia="仿宋_GB2312" w:hAnsi="Times New Roman" w:hint="eastAsia"/>
                <w:color w:val="000000"/>
                <w:kern w:val="0"/>
                <w:szCs w:val="21"/>
              </w:rPr>
              <w:t>≥5人</w:t>
            </w:r>
          </w:p>
        </w:tc>
      </w:tr>
      <w:tr w:rsidR="00EE4AB7" w:rsidRPr="00E820C4" w:rsidTr="007C463C">
        <w:trPr>
          <w:trHeight w:val="340"/>
          <w:jc w:val="center"/>
        </w:trPr>
        <w:tc>
          <w:tcPr>
            <w:tcW w:w="7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4AB7" w:rsidRPr="00E820C4" w:rsidRDefault="00EE4AB7" w:rsidP="007C463C">
            <w:pPr>
              <w:widowControl/>
              <w:spacing w:line="400" w:lineRule="exact"/>
              <w:jc w:val="center"/>
              <w:textAlignment w:val="center"/>
              <w:rPr>
                <w:rFonts w:ascii="仿宋_GB2312" w:eastAsia="仿宋_GB2312" w:hAnsi="Times New Roman"/>
                <w:b/>
                <w:bCs/>
                <w:color w:val="000000"/>
                <w:kern w:val="0"/>
                <w:szCs w:val="21"/>
              </w:rPr>
            </w:pPr>
            <w:r w:rsidRPr="00E820C4">
              <w:rPr>
                <w:rFonts w:ascii="仿宋_GB2312" w:eastAsia="仿宋_GB2312" w:hAnsi="Times New Roman" w:hint="eastAsia"/>
                <w:color w:val="000000"/>
                <w:kern w:val="0"/>
                <w:szCs w:val="21"/>
              </w:rPr>
              <w:t>项目完成</w:t>
            </w:r>
          </w:p>
        </w:tc>
        <w:tc>
          <w:tcPr>
            <w:tcW w:w="13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4AB7" w:rsidRPr="00E820C4" w:rsidRDefault="00EE4AB7" w:rsidP="007C463C">
            <w:pPr>
              <w:widowControl/>
              <w:spacing w:line="400" w:lineRule="exact"/>
              <w:jc w:val="center"/>
              <w:textAlignment w:val="center"/>
              <w:rPr>
                <w:rFonts w:ascii="仿宋_GB2312" w:eastAsia="仿宋_GB2312" w:hAnsi="Times New Roman"/>
                <w:b/>
                <w:bCs/>
                <w:color w:val="000000"/>
                <w:kern w:val="0"/>
                <w:szCs w:val="21"/>
              </w:rPr>
            </w:pPr>
            <w:r w:rsidRPr="00E820C4">
              <w:rPr>
                <w:rFonts w:ascii="仿宋_GB2312" w:eastAsia="仿宋_GB2312" w:hAnsi="Times New Roman" w:hint="eastAsia"/>
                <w:color w:val="000000"/>
                <w:kern w:val="0"/>
                <w:szCs w:val="21"/>
              </w:rPr>
              <w:t>质量指标</w:t>
            </w:r>
          </w:p>
        </w:tc>
        <w:tc>
          <w:tcPr>
            <w:tcW w:w="1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4AB7" w:rsidRPr="00E820C4" w:rsidRDefault="00EE4AB7" w:rsidP="007C463C">
            <w:pPr>
              <w:widowControl/>
              <w:spacing w:line="400" w:lineRule="exact"/>
              <w:jc w:val="center"/>
              <w:textAlignment w:val="center"/>
              <w:rPr>
                <w:rFonts w:ascii="仿宋_GB2312" w:eastAsia="仿宋_GB2312" w:hAnsi="Times New Roman"/>
                <w:color w:val="000000"/>
                <w:kern w:val="0"/>
                <w:szCs w:val="21"/>
              </w:rPr>
            </w:pPr>
            <w:r w:rsidRPr="00E820C4">
              <w:rPr>
                <w:rFonts w:ascii="仿宋_GB2312" w:eastAsia="仿宋_GB2312" w:hAnsi="Times New Roman" w:hint="eastAsia"/>
                <w:color w:val="000000"/>
                <w:kern w:val="0"/>
                <w:szCs w:val="21"/>
              </w:rPr>
              <w:t>按合同要求拨付经费</w:t>
            </w:r>
          </w:p>
        </w:tc>
        <w:tc>
          <w:tcPr>
            <w:tcW w:w="14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4AB7" w:rsidRPr="00E820C4" w:rsidRDefault="00EE4AB7" w:rsidP="007C463C">
            <w:pPr>
              <w:widowControl/>
              <w:spacing w:line="400" w:lineRule="exact"/>
              <w:jc w:val="center"/>
              <w:textAlignment w:val="center"/>
              <w:rPr>
                <w:rFonts w:ascii="仿宋_GB2312" w:eastAsia="仿宋_GB2312" w:hAnsi="Times New Roman"/>
                <w:b/>
                <w:bCs/>
                <w:color w:val="000000"/>
                <w:kern w:val="0"/>
                <w:szCs w:val="21"/>
              </w:rPr>
            </w:pPr>
            <w:r w:rsidRPr="00E820C4">
              <w:rPr>
                <w:rFonts w:ascii="仿宋_GB2312" w:eastAsia="仿宋_GB2312" w:hAnsi="Times New Roman" w:hint="eastAsia"/>
                <w:color w:val="000000"/>
                <w:kern w:val="0"/>
                <w:szCs w:val="21"/>
              </w:rPr>
              <w:t>2次/年</w:t>
            </w:r>
          </w:p>
        </w:tc>
      </w:tr>
      <w:tr w:rsidR="00EE4AB7" w:rsidRPr="00E820C4" w:rsidTr="007C463C">
        <w:trPr>
          <w:trHeight w:val="340"/>
          <w:jc w:val="center"/>
        </w:trPr>
        <w:tc>
          <w:tcPr>
            <w:tcW w:w="7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4AB7" w:rsidRPr="00E820C4" w:rsidRDefault="00EE4AB7" w:rsidP="007C463C">
            <w:pPr>
              <w:widowControl/>
              <w:spacing w:line="400" w:lineRule="exact"/>
              <w:jc w:val="center"/>
              <w:textAlignment w:val="center"/>
              <w:rPr>
                <w:rFonts w:ascii="仿宋_GB2312" w:eastAsia="仿宋_GB2312" w:hAnsi="Times New Roman"/>
                <w:b/>
                <w:bCs/>
                <w:color w:val="000000"/>
                <w:kern w:val="0"/>
                <w:szCs w:val="21"/>
              </w:rPr>
            </w:pPr>
            <w:r w:rsidRPr="00E820C4">
              <w:rPr>
                <w:rFonts w:ascii="仿宋_GB2312" w:eastAsia="仿宋_GB2312" w:hAnsi="Times New Roman" w:hint="eastAsia"/>
                <w:color w:val="000000"/>
                <w:kern w:val="0"/>
                <w:szCs w:val="21"/>
              </w:rPr>
              <w:t>项目完成</w:t>
            </w:r>
          </w:p>
        </w:tc>
        <w:tc>
          <w:tcPr>
            <w:tcW w:w="13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4AB7" w:rsidRPr="00E820C4" w:rsidRDefault="00EE4AB7" w:rsidP="007C463C">
            <w:pPr>
              <w:widowControl/>
              <w:spacing w:line="400" w:lineRule="exact"/>
              <w:jc w:val="center"/>
              <w:textAlignment w:val="center"/>
              <w:rPr>
                <w:rFonts w:ascii="仿宋_GB2312" w:eastAsia="仿宋_GB2312" w:hAnsi="Times New Roman"/>
                <w:b/>
                <w:bCs/>
                <w:color w:val="000000"/>
                <w:kern w:val="0"/>
                <w:szCs w:val="21"/>
              </w:rPr>
            </w:pPr>
            <w:r w:rsidRPr="00E820C4">
              <w:rPr>
                <w:rFonts w:ascii="仿宋_GB2312" w:eastAsia="仿宋_GB2312" w:hAnsi="Times New Roman" w:hint="eastAsia"/>
                <w:color w:val="000000"/>
                <w:kern w:val="0"/>
                <w:szCs w:val="21"/>
              </w:rPr>
              <w:t>时效指标</w:t>
            </w:r>
          </w:p>
        </w:tc>
        <w:tc>
          <w:tcPr>
            <w:tcW w:w="1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4AB7" w:rsidRPr="00E820C4" w:rsidRDefault="00EE4AB7" w:rsidP="007C463C">
            <w:pPr>
              <w:widowControl/>
              <w:spacing w:line="400" w:lineRule="exact"/>
              <w:jc w:val="center"/>
              <w:textAlignment w:val="center"/>
              <w:rPr>
                <w:rFonts w:ascii="仿宋_GB2312" w:eastAsia="仿宋_GB2312" w:hAnsi="Times New Roman"/>
                <w:color w:val="000000"/>
                <w:kern w:val="0"/>
                <w:szCs w:val="21"/>
              </w:rPr>
            </w:pPr>
            <w:r w:rsidRPr="00E820C4">
              <w:rPr>
                <w:rFonts w:ascii="仿宋_GB2312" w:eastAsia="仿宋_GB2312" w:hAnsi="Times New Roman" w:hint="eastAsia"/>
                <w:color w:val="000000"/>
                <w:kern w:val="0"/>
                <w:szCs w:val="21"/>
              </w:rPr>
              <w:t>完成时限</w:t>
            </w:r>
          </w:p>
        </w:tc>
        <w:tc>
          <w:tcPr>
            <w:tcW w:w="14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4AB7" w:rsidRPr="00E820C4" w:rsidRDefault="00EE4AB7" w:rsidP="007C463C">
            <w:pPr>
              <w:widowControl/>
              <w:spacing w:line="400" w:lineRule="exact"/>
              <w:jc w:val="center"/>
              <w:textAlignment w:val="center"/>
              <w:rPr>
                <w:rFonts w:ascii="仿宋_GB2312" w:eastAsia="仿宋_GB2312" w:hAnsi="Times New Roman"/>
                <w:b/>
                <w:bCs/>
                <w:color w:val="000000"/>
                <w:kern w:val="0"/>
                <w:szCs w:val="21"/>
              </w:rPr>
            </w:pPr>
            <w:r w:rsidRPr="00E820C4">
              <w:rPr>
                <w:rFonts w:ascii="仿宋_GB2312" w:eastAsia="仿宋_GB2312" w:hAnsi="Times New Roman" w:hint="eastAsia"/>
                <w:color w:val="000000"/>
                <w:kern w:val="0"/>
                <w:szCs w:val="21"/>
              </w:rPr>
              <w:t>2022年8底前</w:t>
            </w:r>
          </w:p>
        </w:tc>
      </w:tr>
      <w:tr w:rsidR="00EE4AB7" w:rsidRPr="00E820C4" w:rsidTr="007C463C">
        <w:trPr>
          <w:trHeight w:val="340"/>
          <w:jc w:val="center"/>
        </w:trPr>
        <w:tc>
          <w:tcPr>
            <w:tcW w:w="7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4AB7" w:rsidRPr="00E820C4" w:rsidRDefault="00EE4AB7" w:rsidP="007C463C">
            <w:pPr>
              <w:widowControl/>
              <w:spacing w:line="400" w:lineRule="exact"/>
              <w:jc w:val="center"/>
              <w:textAlignment w:val="center"/>
              <w:rPr>
                <w:rFonts w:ascii="仿宋_GB2312" w:eastAsia="仿宋_GB2312" w:hAnsi="Times New Roman"/>
                <w:b/>
                <w:bCs/>
                <w:color w:val="000000"/>
                <w:kern w:val="0"/>
                <w:szCs w:val="21"/>
              </w:rPr>
            </w:pPr>
            <w:r w:rsidRPr="00E820C4">
              <w:rPr>
                <w:rFonts w:ascii="仿宋_GB2312" w:eastAsia="仿宋_GB2312" w:hAnsi="Times New Roman" w:hint="eastAsia"/>
                <w:color w:val="000000"/>
                <w:kern w:val="0"/>
                <w:szCs w:val="21"/>
              </w:rPr>
              <w:t>项目完成</w:t>
            </w:r>
          </w:p>
        </w:tc>
        <w:tc>
          <w:tcPr>
            <w:tcW w:w="13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4AB7" w:rsidRPr="00E820C4" w:rsidRDefault="00EE4AB7" w:rsidP="007C463C">
            <w:pPr>
              <w:widowControl/>
              <w:spacing w:line="400" w:lineRule="exact"/>
              <w:jc w:val="center"/>
              <w:textAlignment w:val="center"/>
              <w:rPr>
                <w:rFonts w:ascii="仿宋_GB2312" w:eastAsia="仿宋_GB2312" w:hAnsi="Times New Roman"/>
                <w:b/>
                <w:bCs/>
                <w:color w:val="000000"/>
                <w:kern w:val="0"/>
                <w:szCs w:val="21"/>
              </w:rPr>
            </w:pPr>
            <w:r w:rsidRPr="00E820C4">
              <w:rPr>
                <w:rFonts w:ascii="仿宋_GB2312" w:eastAsia="仿宋_GB2312" w:hAnsi="Times New Roman" w:hint="eastAsia"/>
                <w:color w:val="000000"/>
                <w:kern w:val="0"/>
                <w:szCs w:val="21"/>
              </w:rPr>
              <w:t>成本指标</w:t>
            </w:r>
          </w:p>
        </w:tc>
        <w:tc>
          <w:tcPr>
            <w:tcW w:w="1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4AB7" w:rsidRPr="00E820C4" w:rsidRDefault="00EE4AB7" w:rsidP="007C463C">
            <w:pPr>
              <w:widowControl/>
              <w:spacing w:line="400" w:lineRule="exact"/>
              <w:jc w:val="center"/>
              <w:textAlignment w:val="center"/>
              <w:rPr>
                <w:rFonts w:ascii="仿宋_GB2312" w:eastAsia="仿宋_GB2312" w:hAnsi="Times New Roman"/>
                <w:color w:val="000000"/>
                <w:kern w:val="0"/>
                <w:szCs w:val="21"/>
              </w:rPr>
            </w:pPr>
            <w:r w:rsidRPr="00E820C4">
              <w:rPr>
                <w:rFonts w:ascii="仿宋_GB2312" w:eastAsia="仿宋_GB2312" w:hAnsi="Times New Roman" w:hint="eastAsia"/>
                <w:color w:val="000000"/>
                <w:kern w:val="0"/>
                <w:szCs w:val="21"/>
              </w:rPr>
              <w:t>合同经费</w:t>
            </w:r>
          </w:p>
        </w:tc>
        <w:tc>
          <w:tcPr>
            <w:tcW w:w="14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4AB7" w:rsidRPr="00E820C4" w:rsidRDefault="00EE4AB7" w:rsidP="007C463C">
            <w:pPr>
              <w:widowControl/>
              <w:spacing w:line="400" w:lineRule="exact"/>
              <w:jc w:val="center"/>
              <w:textAlignment w:val="center"/>
              <w:rPr>
                <w:rFonts w:ascii="仿宋_GB2312" w:eastAsia="仿宋_GB2312" w:hAnsi="Times New Roman"/>
                <w:b/>
                <w:bCs/>
                <w:color w:val="000000"/>
                <w:kern w:val="0"/>
                <w:szCs w:val="21"/>
              </w:rPr>
            </w:pPr>
            <w:r w:rsidRPr="00E820C4">
              <w:rPr>
                <w:rFonts w:ascii="仿宋_GB2312" w:eastAsia="仿宋_GB2312" w:hAnsi="Times New Roman" w:hint="eastAsia"/>
                <w:color w:val="000000"/>
                <w:kern w:val="0"/>
                <w:szCs w:val="21"/>
              </w:rPr>
              <w:t>196万元</w:t>
            </w:r>
          </w:p>
        </w:tc>
      </w:tr>
      <w:tr w:rsidR="00EE4AB7" w:rsidRPr="00E820C4" w:rsidTr="007C463C">
        <w:trPr>
          <w:trHeight w:val="340"/>
          <w:jc w:val="center"/>
        </w:trPr>
        <w:tc>
          <w:tcPr>
            <w:tcW w:w="7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4AB7" w:rsidRPr="00E820C4" w:rsidRDefault="00EE4AB7" w:rsidP="007C463C">
            <w:pPr>
              <w:widowControl/>
              <w:spacing w:line="400" w:lineRule="exact"/>
              <w:jc w:val="center"/>
              <w:textAlignment w:val="center"/>
              <w:rPr>
                <w:rFonts w:ascii="仿宋_GB2312" w:eastAsia="仿宋_GB2312" w:hAnsi="Times New Roman"/>
                <w:b/>
                <w:bCs/>
                <w:color w:val="000000"/>
                <w:kern w:val="0"/>
                <w:szCs w:val="21"/>
              </w:rPr>
            </w:pPr>
            <w:r w:rsidRPr="00E820C4">
              <w:rPr>
                <w:rFonts w:ascii="仿宋_GB2312" w:eastAsia="仿宋_GB2312" w:hAnsi="Times New Roman" w:hint="eastAsia"/>
                <w:color w:val="000000"/>
                <w:kern w:val="0"/>
                <w:szCs w:val="21"/>
              </w:rPr>
              <w:t>项目效益</w:t>
            </w:r>
          </w:p>
        </w:tc>
        <w:tc>
          <w:tcPr>
            <w:tcW w:w="13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4AB7" w:rsidRPr="00E820C4" w:rsidRDefault="00EE4AB7" w:rsidP="007C463C">
            <w:pPr>
              <w:widowControl/>
              <w:spacing w:line="400" w:lineRule="exact"/>
              <w:jc w:val="center"/>
              <w:textAlignment w:val="center"/>
              <w:rPr>
                <w:rFonts w:ascii="仿宋_GB2312" w:eastAsia="仿宋_GB2312" w:hAnsi="Times New Roman"/>
                <w:b/>
                <w:bCs/>
                <w:color w:val="000000"/>
                <w:kern w:val="0"/>
                <w:szCs w:val="21"/>
              </w:rPr>
            </w:pPr>
            <w:r w:rsidRPr="00E820C4">
              <w:rPr>
                <w:rFonts w:ascii="仿宋_GB2312" w:eastAsia="仿宋_GB2312" w:hAnsi="Times New Roman" w:hint="eastAsia"/>
                <w:color w:val="000000"/>
                <w:kern w:val="0"/>
                <w:szCs w:val="21"/>
              </w:rPr>
              <w:t>经济效益指标</w:t>
            </w:r>
          </w:p>
        </w:tc>
        <w:tc>
          <w:tcPr>
            <w:tcW w:w="1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4AB7" w:rsidRPr="00E820C4" w:rsidRDefault="00EE4AB7" w:rsidP="007C463C">
            <w:pPr>
              <w:widowControl/>
              <w:spacing w:line="400" w:lineRule="exact"/>
              <w:jc w:val="center"/>
              <w:textAlignment w:val="center"/>
              <w:rPr>
                <w:rFonts w:ascii="仿宋_GB2312" w:eastAsia="仿宋_GB2312" w:hAnsi="Times New Roman"/>
                <w:color w:val="000000"/>
                <w:kern w:val="0"/>
                <w:szCs w:val="21"/>
              </w:rPr>
            </w:pPr>
            <w:r w:rsidRPr="00E820C4">
              <w:rPr>
                <w:rFonts w:ascii="仿宋_GB2312" w:eastAsia="仿宋_GB2312" w:hAnsi="Times New Roman" w:hint="eastAsia"/>
                <w:color w:val="000000"/>
                <w:kern w:val="0"/>
                <w:szCs w:val="21"/>
              </w:rPr>
              <w:t>利于向上争取资金</w:t>
            </w:r>
          </w:p>
        </w:tc>
        <w:tc>
          <w:tcPr>
            <w:tcW w:w="14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4AB7" w:rsidRPr="00E820C4" w:rsidRDefault="00EE4AB7" w:rsidP="007C463C">
            <w:pPr>
              <w:widowControl/>
              <w:spacing w:line="400" w:lineRule="exact"/>
              <w:jc w:val="center"/>
              <w:textAlignment w:val="center"/>
              <w:rPr>
                <w:rFonts w:ascii="仿宋_GB2312" w:eastAsia="仿宋_GB2312" w:hAnsi="Times New Roman"/>
                <w:b/>
                <w:bCs/>
                <w:color w:val="000000"/>
                <w:kern w:val="0"/>
                <w:szCs w:val="21"/>
              </w:rPr>
            </w:pPr>
            <w:r w:rsidRPr="00E820C4">
              <w:rPr>
                <w:rFonts w:ascii="仿宋_GB2312" w:eastAsia="仿宋_GB2312" w:hAnsi="Times New Roman" w:hint="eastAsia"/>
                <w:color w:val="000000"/>
                <w:kern w:val="0"/>
                <w:szCs w:val="21"/>
              </w:rPr>
              <w:t>≥1000万元</w:t>
            </w:r>
          </w:p>
        </w:tc>
      </w:tr>
      <w:tr w:rsidR="00EE4AB7" w:rsidRPr="00E820C4" w:rsidTr="007C463C">
        <w:trPr>
          <w:trHeight w:val="340"/>
          <w:jc w:val="center"/>
        </w:trPr>
        <w:tc>
          <w:tcPr>
            <w:tcW w:w="7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4AB7" w:rsidRPr="00E820C4" w:rsidRDefault="00EE4AB7" w:rsidP="007C463C">
            <w:pPr>
              <w:widowControl/>
              <w:spacing w:line="400" w:lineRule="exact"/>
              <w:jc w:val="center"/>
              <w:textAlignment w:val="center"/>
              <w:rPr>
                <w:rFonts w:ascii="仿宋_GB2312" w:eastAsia="仿宋_GB2312" w:hAnsi="Times New Roman"/>
                <w:b/>
                <w:bCs/>
                <w:color w:val="000000"/>
                <w:kern w:val="0"/>
                <w:szCs w:val="21"/>
              </w:rPr>
            </w:pPr>
            <w:r w:rsidRPr="00E820C4">
              <w:rPr>
                <w:rFonts w:ascii="仿宋_GB2312" w:eastAsia="仿宋_GB2312" w:hAnsi="Times New Roman" w:hint="eastAsia"/>
                <w:color w:val="000000"/>
                <w:kern w:val="0"/>
                <w:szCs w:val="21"/>
              </w:rPr>
              <w:t>项目效益</w:t>
            </w:r>
          </w:p>
        </w:tc>
        <w:tc>
          <w:tcPr>
            <w:tcW w:w="13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4AB7" w:rsidRPr="00E820C4" w:rsidRDefault="00EE4AB7" w:rsidP="007C463C">
            <w:pPr>
              <w:widowControl/>
              <w:spacing w:line="400" w:lineRule="exact"/>
              <w:jc w:val="center"/>
              <w:textAlignment w:val="center"/>
              <w:rPr>
                <w:rFonts w:ascii="仿宋_GB2312" w:eastAsia="仿宋_GB2312" w:hAnsi="Times New Roman"/>
                <w:b/>
                <w:bCs/>
                <w:color w:val="000000"/>
                <w:kern w:val="0"/>
                <w:szCs w:val="21"/>
              </w:rPr>
            </w:pPr>
            <w:r w:rsidRPr="00E820C4">
              <w:rPr>
                <w:rFonts w:ascii="仿宋_GB2312" w:eastAsia="仿宋_GB2312" w:hAnsi="Times New Roman" w:hint="eastAsia"/>
                <w:color w:val="000000"/>
                <w:kern w:val="0"/>
                <w:szCs w:val="21"/>
              </w:rPr>
              <w:t>社会效益指标</w:t>
            </w:r>
          </w:p>
        </w:tc>
        <w:tc>
          <w:tcPr>
            <w:tcW w:w="1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4AB7" w:rsidRPr="00E820C4" w:rsidRDefault="00EE4AB7" w:rsidP="007C463C">
            <w:pPr>
              <w:widowControl/>
              <w:spacing w:line="400" w:lineRule="exact"/>
              <w:jc w:val="center"/>
              <w:textAlignment w:val="center"/>
              <w:rPr>
                <w:rFonts w:ascii="仿宋_GB2312" w:eastAsia="仿宋_GB2312" w:hAnsi="Times New Roman"/>
                <w:color w:val="000000"/>
                <w:kern w:val="0"/>
                <w:szCs w:val="21"/>
              </w:rPr>
            </w:pPr>
            <w:r w:rsidRPr="00E820C4">
              <w:rPr>
                <w:rFonts w:ascii="仿宋_GB2312" w:eastAsia="仿宋_GB2312" w:hAnsi="Times New Roman" w:hint="eastAsia"/>
                <w:color w:val="000000"/>
                <w:kern w:val="0"/>
                <w:szCs w:val="21"/>
              </w:rPr>
              <w:t>专家安全服务效率</w:t>
            </w:r>
          </w:p>
        </w:tc>
        <w:tc>
          <w:tcPr>
            <w:tcW w:w="14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4AB7" w:rsidRPr="00E820C4" w:rsidRDefault="00EE4AB7" w:rsidP="007C463C">
            <w:pPr>
              <w:widowControl/>
              <w:spacing w:line="400" w:lineRule="exact"/>
              <w:jc w:val="center"/>
              <w:textAlignment w:val="center"/>
              <w:rPr>
                <w:rFonts w:ascii="仿宋_GB2312" w:eastAsia="仿宋_GB2312" w:hAnsi="Times New Roman"/>
                <w:b/>
                <w:bCs/>
                <w:color w:val="000000"/>
                <w:kern w:val="0"/>
                <w:szCs w:val="21"/>
              </w:rPr>
            </w:pPr>
            <w:r w:rsidRPr="00E820C4">
              <w:rPr>
                <w:rFonts w:ascii="仿宋_GB2312" w:eastAsia="仿宋_GB2312" w:hAnsi="Times New Roman" w:hint="eastAsia"/>
                <w:color w:val="000000"/>
                <w:kern w:val="0"/>
                <w:szCs w:val="21"/>
              </w:rPr>
              <w:t>高</w:t>
            </w:r>
          </w:p>
        </w:tc>
      </w:tr>
      <w:tr w:rsidR="00EE4AB7" w:rsidRPr="00E820C4" w:rsidTr="007C463C">
        <w:trPr>
          <w:trHeight w:val="340"/>
          <w:jc w:val="center"/>
        </w:trPr>
        <w:tc>
          <w:tcPr>
            <w:tcW w:w="7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4AB7" w:rsidRPr="00E820C4" w:rsidRDefault="00EE4AB7" w:rsidP="007C463C">
            <w:pPr>
              <w:widowControl/>
              <w:spacing w:line="400" w:lineRule="exact"/>
              <w:jc w:val="center"/>
              <w:textAlignment w:val="center"/>
              <w:rPr>
                <w:rFonts w:ascii="仿宋_GB2312" w:eastAsia="仿宋_GB2312" w:hAnsi="Times New Roman"/>
                <w:b/>
                <w:bCs/>
                <w:color w:val="000000"/>
                <w:kern w:val="0"/>
                <w:szCs w:val="21"/>
              </w:rPr>
            </w:pPr>
            <w:r w:rsidRPr="00E820C4">
              <w:rPr>
                <w:rFonts w:ascii="仿宋_GB2312" w:eastAsia="仿宋_GB2312" w:hAnsi="Times New Roman" w:hint="eastAsia"/>
                <w:color w:val="000000"/>
                <w:kern w:val="0"/>
                <w:szCs w:val="21"/>
              </w:rPr>
              <w:t>项目效益</w:t>
            </w:r>
          </w:p>
        </w:tc>
        <w:tc>
          <w:tcPr>
            <w:tcW w:w="13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4AB7" w:rsidRPr="00E820C4" w:rsidRDefault="00EE4AB7" w:rsidP="007C463C">
            <w:pPr>
              <w:widowControl/>
              <w:spacing w:line="400" w:lineRule="exact"/>
              <w:jc w:val="center"/>
              <w:textAlignment w:val="center"/>
              <w:rPr>
                <w:rFonts w:ascii="仿宋_GB2312" w:eastAsia="仿宋_GB2312" w:hAnsi="Times New Roman"/>
                <w:b/>
                <w:bCs/>
                <w:color w:val="000000"/>
                <w:kern w:val="0"/>
                <w:szCs w:val="21"/>
              </w:rPr>
            </w:pPr>
            <w:r w:rsidRPr="00E820C4">
              <w:rPr>
                <w:rFonts w:ascii="仿宋_GB2312" w:eastAsia="仿宋_GB2312" w:hAnsi="Times New Roman" w:hint="eastAsia"/>
                <w:color w:val="000000"/>
                <w:kern w:val="0"/>
                <w:szCs w:val="21"/>
              </w:rPr>
              <w:t>生态效益指标</w:t>
            </w:r>
          </w:p>
        </w:tc>
        <w:tc>
          <w:tcPr>
            <w:tcW w:w="1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4AB7" w:rsidRPr="00E820C4" w:rsidRDefault="00EE4AB7" w:rsidP="007C463C">
            <w:pPr>
              <w:widowControl/>
              <w:spacing w:line="400" w:lineRule="exact"/>
              <w:jc w:val="center"/>
              <w:textAlignment w:val="center"/>
              <w:rPr>
                <w:rFonts w:ascii="仿宋_GB2312" w:eastAsia="仿宋_GB2312" w:hAnsi="Times New Roman"/>
                <w:color w:val="000000"/>
                <w:kern w:val="0"/>
                <w:szCs w:val="21"/>
              </w:rPr>
            </w:pPr>
            <w:r w:rsidRPr="00E820C4">
              <w:rPr>
                <w:rFonts w:ascii="仿宋_GB2312" w:eastAsia="仿宋_GB2312" w:hAnsi="Times New Roman" w:hint="eastAsia"/>
                <w:color w:val="000000"/>
                <w:kern w:val="0"/>
                <w:szCs w:val="21"/>
              </w:rPr>
              <w:t>生态效益</w:t>
            </w:r>
          </w:p>
        </w:tc>
        <w:tc>
          <w:tcPr>
            <w:tcW w:w="14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4AB7" w:rsidRPr="00E820C4" w:rsidRDefault="00EE4AB7" w:rsidP="007C463C">
            <w:pPr>
              <w:widowControl/>
              <w:spacing w:line="400" w:lineRule="exact"/>
              <w:jc w:val="center"/>
              <w:textAlignment w:val="center"/>
              <w:rPr>
                <w:rFonts w:ascii="仿宋_GB2312" w:eastAsia="仿宋_GB2312" w:hAnsi="Times New Roman"/>
                <w:b/>
                <w:bCs/>
                <w:color w:val="000000"/>
                <w:kern w:val="0"/>
                <w:szCs w:val="21"/>
              </w:rPr>
            </w:pPr>
            <w:r w:rsidRPr="00E820C4">
              <w:rPr>
                <w:rFonts w:ascii="仿宋_GB2312" w:eastAsia="仿宋_GB2312" w:hAnsi="Times New Roman" w:hint="eastAsia"/>
                <w:color w:val="000000"/>
                <w:kern w:val="0"/>
                <w:szCs w:val="21"/>
              </w:rPr>
              <w:t>减少因生产安全事故造成的环境污染事件</w:t>
            </w:r>
          </w:p>
        </w:tc>
      </w:tr>
      <w:tr w:rsidR="00EE4AB7" w:rsidRPr="00E820C4" w:rsidTr="007C463C">
        <w:trPr>
          <w:trHeight w:val="340"/>
          <w:jc w:val="center"/>
        </w:trPr>
        <w:tc>
          <w:tcPr>
            <w:tcW w:w="7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4AB7" w:rsidRPr="00E820C4" w:rsidRDefault="00EE4AB7" w:rsidP="007C463C">
            <w:pPr>
              <w:widowControl/>
              <w:spacing w:line="400" w:lineRule="exact"/>
              <w:jc w:val="center"/>
              <w:textAlignment w:val="center"/>
              <w:rPr>
                <w:rFonts w:ascii="仿宋_GB2312" w:eastAsia="仿宋_GB2312" w:hAnsi="Times New Roman"/>
                <w:b/>
                <w:bCs/>
                <w:color w:val="000000"/>
                <w:kern w:val="0"/>
                <w:szCs w:val="21"/>
              </w:rPr>
            </w:pPr>
            <w:r w:rsidRPr="00E820C4">
              <w:rPr>
                <w:rFonts w:ascii="仿宋_GB2312" w:eastAsia="仿宋_GB2312" w:hAnsi="Times New Roman" w:hint="eastAsia"/>
                <w:color w:val="000000"/>
                <w:kern w:val="0"/>
                <w:szCs w:val="21"/>
              </w:rPr>
              <w:t>项目效益</w:t>
            </w:r>
          </w:p>
        </w:tc>
        <w:tc>
          <w:tcPr>
            <w:tcW w:w="13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4AB7" w:rsidRPr="00E820C4" w:rsidRDefault="00EE4AB7" w:rsidP="007C463C">
            <w:pPr>
              <w:widowControl/>
              <w:spacing w:line="400" w:lineRule="exact"/>
              <w:jc w:val="center"/>
              <w:textAlignment w:val="center"/>
              <w:rPr>
                <w:rFonts w:ascii="仿宋_GB2312" w:eastAsia="仿宋_GB2312" w:hAnsi="Times New Roman"/>
                <w:b/>
                <w:bCs/>
                <w:color w:val="000000"/>
                <w:kern w:val="0"/>
                <w:szCs w:val="21"/>
              </w:rPr>
            </w:pPr>
            <w:r w:rsidRPr="00E820C4">
              <w:rPr>
                <w:rFonts w:ascii="仿宋_GB2312" w:eastAsia="仿宋_GB2312" w:hAnsi="Times New Roman" w:hint="eastAsia"/>
                <w:color w:val="000000"/>
                <w:kern w:val="0"/>
                <w:szCs w:val="21"/>
              </w:rPr>
              <w:t>可持续影响指标</w:t>
            </w:r>
          </w:p>
        </w:tc>
        <w:tc>
          <w:tcPr>
            <w:tcW w:w="1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4AB7" w:rsidRPr="00E820C4" w:rsidRDefault="00EE4AB7" w:rsidP="007C463C">
            <w:pPr>
              <w:widowControl/>
              <w:spacing w:line="400" w:lineRule="exact"/>
              <w:jc w:val="center"/>
              <w:textAlignment w:val="center"/>
              <w:rPr>
                <w:rFonts w:ascii="仿宋_GB2312" w:eastAsia="仿宋_GB2312" w:hAnsi="Times New Roman"/>
                <w:color w:val="000000"/>
                <w:kern w:val="0"/>
                <w:szCs w:val="21"/>
              </w:rPr>
            </w:pPr>
            <w:r w:rsidRPr="00E820C4">
              <w:rPr>
                <w:rFonts w:ascii="仿宋_GB2312" w:eastAsia="仿宋_GB2312" w:hAnsi="Times New Roman" w:hint="eastAsia"/>
                <w:color w:val="000000"/>
                <w:kern w:val="0"/>
                <w:szCs w:val="21"/>
              </w:rPr>
              <w:t>安全服务影响年限</w:t>
            </w:r>
          </w:p>
        </w:tc>
        <w:tc>
          <w:tcPr>
            <w:tcW w:w="14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4AB7" w:rsidRPr="00E820C4" w:rsidRDefault="00EE4AB7" w:rsidP="007C463C">
            <w:pPr>
              <w:widowControl/>
              <w:spacing w:line="400" w:lineRule="exact"/>
              <w:jc w:val="center"/>
              <w:textAlignment w:val="center"/>
              <w:rPr>
                <w:rFonts w:ascii="仿宋_GB2312" w:eastAsia="仿宋_GB2312" w:hAnsi="Times New Roman"/>
                <w:b/>
                <w:bCs/>
                <w:color w:val="000000"/>
                <w:kern w:val="0"/>
                <w:szCs w:val="21"/>
              </w:rPr>
            </w:pPr>
            <w:r w:rsidRPr="00E820C4">
              <w:rPr>
                <w:rFonts w:ascii="仿宋_GB2312" w:eastAsia="仿宋_GB2312" w:hAnsi="Times New Roman" w:hint="eastAsia"/>
                <w:color w:val="000000"/>
                <w:kern w:val="0"/>
                <w:szCs w:val="21"/>
              </w:rPr>
              <w:t>≥3年</w:t>
            </w:r>
          </w:p>
        </w:tc>
      </w:tr>
      <w:tr w:rsidR="00EE4AB7" w:rsidRPr="00E820C4" w:rsidTr="007C463C">
        <w:trPr>
          <w:trHeight w:val="340"/>
          <w:jc w:val="center"/>
        </w:trPr>
        <w:tc>
          <w:tcPr>
            <w:tcW w:w="7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4AB7" w:rsidRPr="00E820C4" w:rsidRDefault="00EE4AB7" w:rsidP="007C463C">
            <w:pPr>
              <w:widowControl/>
              <w:spacing w:line="400" w:lineRule="exact"/>
              <w:jc w:val="center"/>
              <w:textAlignment w:val="center"/>
              <w:rPr>
                <w:rFonts w:ascii="仿宋_GB2312" w:eastAsia="仿宋_GB2312" w:hAnsi="Times New Roman"/>
                <w:b/>
                <w:bCs/>
                <w:color w:val="000000"/>
                <w:kern w:val="0"/>
                <w:szCs w:val="21"/>
              </w:rPr>
            </w:pPr>
            <w:r w:rsidRPr="00E820C4">
              <w:rPr>
                <w:rFonts w:ascii="仿宋_GB2312" w:eastAsia="仿宋_GB2312" w:hAnsi="Times New Roman" w:hint="eastAsia"/>
                <w:color w:val="000000"/>
                <w:kern w:val="0"/>
                <w:szCs w:val="21"/>
              </w:rPr>
              <w:t>项目效益</w:t>
            </w:r>
          </w:p>
        </w:tc>
        <w:tc>
          <w:tcPr>
            <w:tcW w:w="13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4AB7" w:rsidRPr="00E820C4" w:rsidRDefault="00EE4AB7" w:rsidP="007C463C">
            <w:pPr>
              <w:widowControl/>
              <w:spacing w:line="400" w:lineRule="exact"/>
              <w:jc w:val="center"/>
              <w:textAlignment w:val="center"/>
              <w:rPr>
                <w:rFonts w:ascii="仿宋_GB2312" w:eastAsia="仿宋_GB2312" w:hAnsi="Times New Roman"/>
                <w:b/>
                <w:bCs/>
                <w:color w:val="000000"/>
                <w:kern w:val="0"/>
                <w:szCs w:val="21"/>
              </w:rPr>
            </w:pPr>
            <w:r w:rsidRPr="00E820C4">
              <w:rPr>
                <w:rFonts w:ascii="仿宋_GB2312" w:eastAsia="仿宋_GB2312" w:hAnsi="Times New Roman" w:hint="eastAsia"/>
                <w:color w:val="000000"/>
                <w:kern w:val="0"/>
                <w:szCs w:val="21"/>
              </w:rPr>
              <w:t>服务对象满意度指标</w:t>
            </w:r>
          </w:p>
        </w:tc>
        <w:tc>
          <w:tcPr>
            <w:tcW w:w="1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4AB7" w:rsidRPr="00E820C4" w:rsidRDefault="00EE4AB7" w:rsidP="007C463C">
            <w:pPr>
              <w:widowControl/>
              <w:spacing w:line="400" w:lineRule="exact"/>
              <w:jc w:val="center"/>
              <w:textAlignment w:val="center"/>
              <w:rPr>
                <w:rFonts w:ascii="仿宋_GB2312" w:eastAsia="仿宋_GB2312" w:hAnsi="Times New Roman"/>
                <w:color w:val="000000"/>
                <w:kern w:val="0"/>
                <w:szCs w:val="21"/>
              </w:rPr>
            </w:pPr>
            <w:r w:rsidRPr="00E820C4">
              <w:rPr>
                <w:rFonts w:ascii="仿宋_GB2312" w:eastAsia="仿宋_GB2312" w:hAnsi="Times New Roman" w:hint="eastAsia"/>
                <w:color w:val="000000"/>
                <w:kern w:val="0"/>
                <w:szCs w:val="21"/>
              </w:rPr>
              <w:t>受益群众满意度</w:t>
            </w:r>
          </w:p>
        </w:tc>
        <w:tc>
          <w:tcPr>
            <w:tcW w:w="14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4AB7" w:rsidRPr="00E820C4" w:rsidRDefault="00EE4AB7" w:rsidP="007C463C">
            <w:pPr>
              <w:widowControl/>
              <w:spacing w:line="400" w:lineRule="exact"/>
              <w:jc w:val="center"/>
              <w:textAlignment w:val="center"/>
              <w:rPr>
                <w:rFonts w:ascii="仿宋_GB2312" w:eastAsia="仿宋_GB2312" w:hAnsi="Times New Roman"/>
                <w:b/>
                <w:bCs/>
                <w:color w:val="000000"/>
                <w:kern w:val="0"/>
                <w:szCs w:val="21"/>
              </w:rPr>
            </w:pPr>
            <w:r w:rsidRPr="00E820C4">
              <w:rPr>
                <w:rFonts w:ascii="仿宋_GB2312" w:eastAsia="仿宋_GB2312" w:hAnsi="Times New Roman" w:hint="eastAsia"/>
                <w:color w:val="000000"/>
                <w:kern w:val="0"/>
                <w:szCs w:val="21"/>
              </w:rPr>
              <w:t>≥95%</w:t>
            </w:r>
          </w:p>
        </w:tc>
      </w:tr>
      <w:tr w:rsidR="00EE4AB7" w:rsidRPr="00E820C4" w:rsidTr="007C463C">
        <w:trPr>
          <w:trHeight w:val="340"/>
          <w:jc w:val="center"/>
        </w:trPr>
        <w:tc>
          <w:tcPr>
            <w:tcW w:w="7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4AB7" w:rsidRPr="00E820C4" w:rsidRDefault="00EE4AB7" w:rsidP="007C463C">
            <w:pPr>
              <w:widowControl/>
              <w:spacing w:line="400" w:lineRule="exact"/>
              <w:jc w:val="center"/>
              <w:textAlignment w:val="center"/>
              <w:rPr>
                <w:rFonts w:ascii="仿宋_GB2312" w:eastAsia="仿宋_GB2312" w:hAnsi="Times New Roman"/>
                <w:b/>
                <w:bCs/>
                <w:color w:val="000000"/>
                <w:kern w:val="0"/>
                <w:szCs w:val="21"/>
              </w:rPr>
            </w:pPr>
            <w:r w:rsidRPr="00E820C4">
              <w:rPr>
                <w:rFonts w:ascii="仿宋_GB2312" w:eastAsia="仿宋_GB2312" w:hAnsi="Times New Roman" w:hint="eastAsia"/>
                <w:color w:val="000000"/>
                <w:kern w:val="0"/>
                <w:szCs w:val="21"/>
              </w:rPr>
              <w:t>项目效益</w:t>
            </w:r>
          </w:p>
        </w:tc>
        <w:tc>
          <w:tcPr>
            <w:tcW w:w="13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4AB7" w:rsidRPr="00E820C4" w:rsidRDefault="00EE4AB7" w:rsidP="007C463C">
            <w:pPr>
              <w:widowControl/>
              <w:spacing w:line="400" w:lineRule="exact"/>
              <w:jc w:val="center"/>
              <w:textAlignment w:val="center"/>
              <w:rPr>
                <w:rFonts w:ascii="仿宋_GB2312" w:eastAsia="仿宋_GB2312" w:hAnsi="Times New Roman"/>
                <w:b/>
                <w:bCs/>
                <w:color w:val="000000"/>
                <w:kern w:val="0"/>
                <w:szCs w:val="21"/>
              </w:rPr>
            </w:pPr>
            <w:r w:rsidRPr="00E820C4">
              <w:rPr>
                <w:rFonts w:ascii="仿宋_GB2312" w:eastAsia="仿宋_GB2312" w:hAnsi="Times New Roman" w:hint="eastAsia"/>
                <w:color w:val="000000"/>
                <w:kern w:val="0"/>
                <w:szCs w:val="21"/>
              </w:rPr>
              <w:t>服务对象满意度指标</w:t>
            </w:r>
          </w:p>
        </w:tc>
        <w:tc>
          <w:tcPr>
            <w:tcW w:w="13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4AB7" w:rsidRPr="00E820C4" w:rsidRDefault="00EE4AB7" w:rsidP="007C463C">
            <w:pPr>
              <w:widowControl/>
              <w:spacing w:line="400" w:lineRule="exact"/>
              <w:jc w:val="center"/>
              <w:textAlignment w:val="center"/>
              <w:rPr>
                <w:rFonts w:ascii="仿宋_GB2312" w:eastAsia="仿宋_GB2312" w:hAnsi="Times New Roman"/>
                <w:color w:val="000000"/>
                <w:kern w:val="0"/>
                <w:szCs w:val="21"/>
              </w:rPr>
            </w:pPr>
            <w:r w:rsidRPr="00E820C4">
              <w:rPr>
                <w:rFonts w:ascii="仿宋_GB2312" w:eastAsia="仿宋_GB2312" w:hAnsi="Times New Roman" w:hint="eastAsia"/>
                <w:color w:val="000000"/>
                <w:kern w:val="0"/>
                <w:szCs w:val="21"/>
              </w:rPr>
              <w:t>受益企业满意度</w:t>
            </w:r>
          </w:p>
        </w:tc>
        <w:tc>
          <w:tcPr>
            <w:tcW w:w="14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4AB7" w:rsidRPr="00E820C4" w:rsidRDefault="00EE4AB7" w:rsidP="007C463C">
            <w:pPr>
              <w:widowControl/>
              <w:spacing w:line="400" w:lineRule="exact"/>
              <w:jc w:val="center"/>
              <w:textAlignment w:val="center"/>
              <w:rPr>
                <w:rFonts w:ascii="仿宋_GB2312" w:eastAsia="仿宋_GB2312" w:hAnsi="Times New Roman"/>
                <w:b/>
                <w:bCs/>
                <w:color w:val="000000"/>
                <w:kern w:val="0"/>
                <w:szCs w:val="21"/>
              </w:rPr>
            </w:pPr>
            <w:r w:rsidRPr="00E820C4">
              <w:rPr>
                <w:rFonts w:ascii="仿宋_GB2312" w:eastAsia="仿宋_GB2312" w:hAnsi="Times New Roman" w:hint="eastAsia"/>
                <w:color w:val="000000"/>
                <w:kern w:val="0"/>
                <w:szCs w:val="21"/>
              </w:rPr>
              <w:t>≥95%</w:t>
            </w:r>
          </w:p>
        </w:tc>
      </w:tr>
    </w:tbl>
    <w:p w:rsidR="00EE4AB7" w:rsidRPr="00E820C4" w:rsidRDefault="003815F2" w:rsidP="007C463C">
      <w:pPr>
        <w:adjustRightInd w:val="0"/>
        <w:snapToGrid w:val="0"/>
        <w:spacing w:line="560" w:lineRule="exact"/>
        <w:ind w:firstLineChars="200" w:firstLine="640"/>
        <w:rPr>
          <w:rFonts w:ascii="Times New Roman" w:eastAsia="仿宋_GB2312" w:hAnsi="Times New Roman"/>
          <w:sz w:val="32"/>
          <w:szCs w:val="32"/>
          <w:lang w:val="zh-CN"/>
        </w:rPr>
      </w:pPr>
      <w:r>
        <w:rPr>
          <w:rFonts w:ascii="Times New Roman" w:eastAsia="仿宋_GB2312" w:hAnsi="Times New Roman"/>
          <w:sz w:val="32"/>
          <w:szCs w:val="32"/>
          <w:lang w:val="zh-CN"/>
        </w:rPr>
        <w:t>3</w:t>
      </w:r>
      <w:r>
        <w:rPr>
          <w:rFonts w:ascii="Times New Roman" w:eastAsia="仿宋_GB2312" w:hAnsi="Times New Roman" w:hint="eastAsia"/>
          <w:sz w:val="32"/>
          <w:szCs w:val="32"/>
          <w:lang w:val="zh-CN"/>
        </w:rPr>
        <w:t>．</w:t>
      </w:r>
      <w:r w:rsidR="00EE4AB7" w:rsidRPr="00E820C4">
        <w:rPr>
          <w:rFonts w:ascii="Times New Roman" w:eastAsia="仿宋_GB2312" w:hAnsi="Times New Roman"/>
          <w:sz w:val="32"/>
          <w:szCs w:val="32"/>
          <w:lang w:val="zh-CN"/>
        </w:rPr>
        <w:t>双方在《</w:t>
      </w:r>
      <w:r w:rsidR="00EE4AB7" w:rsidRPr="00E820C4">
        <w:rPr>
          <w:rFonts w:ascii="Times New Roman" w:eastAsia="仿宋_GB2312" w:hAnsi="仿宋_GB2312"/>
          <w:sz w:val="32"/>
          <w:szCs w:val="32"/>
        </w:rPr>
        <w:t>攀枝花市应急管理局</w:t>
      </w:r>
      <w:r w:rsidR="00EE4AB7" w:rsidRPr="00E820C4">
        <w:rPr>
          <w:rFonts w:ascii="Times New Roman" w:eastAsia="仿宋_GB2312" w:hAnsi="Times New Roman"/>
          <w:sz w:val="32"/>
          <w:szCs w:val="32"/>
        </w:rPr>
        <w:t xml:space="preserve"> </w:t>
      </w:r>
      <w:r w:rsidR="00EE4AB7" w:rsidRPr="00E820C4">
        <w:rPr>
          <w:rFonts w:ascii="Times New Roman" w:eastAsia="仿宋_GB2312" w:hAnsi="仿宋_GB2312"/>
          <w:sz w:val="32"/>
          <w:szCs w:val="32"/>
        </w:rPr>
        <w:t>四川省安全科学技术研究院合作协议</w:t>
      </w:r>
      <w:r w:rsidR="00EE4AB7" w:rsidRPr="00E820C4">
        <w:rPr>
          <w:rFonts w:ascii="Times New Roman" w:eastAsia="仿宋_GB2312" w:hAnsi="Times New Roman"/>
          <w:sz w:val="32"/>
          <w:szCs w:val="32"/>
          <w:lang w:val="zh-CN"/>
        </w:rPr>
        <w:t>》指导下，根据《</w:t>
      </w:r>
      <w:r w:rsidR="00EE4AB7" w:rsidRPr="00E820C4">
        <w:rPr>
          <w:rFonts w:ascii="Times New Roman" w:eastAsia="仿宋_GB2312" w:hAnsi="仿宋_GB2312"/>
          <w:sz w:val="32"/>
          <w:szCs w:val="32"/>
        </w:rPr>
        <w:t>攀枝花市应急管理局安全生产专家技术支撑服务合同</w:t>
      </w:r>
      <w:r w:rsidR="00EE4AB7" w:rsidRPr="00E820C4">
        <w:rPr>
          <w:rFonts w:ascii="Times New Roman" w:eastAsia="仿宋_GB2312" w:hAnsi="Times New Roman"/>
          <w:sz w:val="32"/>
          <w:szCs w:val="32"/>
          <w:lang w:val="zh-CN"/>
        </w:rPr>
        <w:t>》内容，严格履行双方法定职责义务，保证了具体实施内容与项目申报内容相符。</w:t>
      </w:r>
    </w:p>
    <w:p w:rsidR="00EE4AB7" w:rsidRPr="00E820C4" w:rsidRDefault="00EE4AB7" w:rsidP="007C463C">
      <w:pPr>
        <w:adjustRightInd w:val="0"/>
        <w:snapToGrid w:val="0"/>
        <w:spacing w:line="560" w:lineRule="exact"/>
        <w:ind w:firstLineChars="200" w:firstLine="640"/>
        <w:rPr>
          <w:rFonts w:ascii="Times New Roman" w:eastAsia="仿宋_GB2312" w:hAnsi="Times New Roman"/>
          <w:sz w:val="32"/>
          <w:szCs w:val="32"/>
          <w:lang w:val="zh-CN"/>
        </w:rPr>
      </w:pPr>
      <w:r w:rsidRPr="00E820C4">
        <w:rPr>
          <w:rFonts w:ascii="Times New Roman" w:eastAsia="仿宋_GB2312" w:hAnsi="Times New Roman"/>
          <w:sz w:val="32"/>
          <w:szCs w:val="32"/>
          <w:lang w:val="zh-CN"/>
        </w:rPr>
        <w:t>申报目标具备合理可行性，项目制定了以下合理性目标。</w:t>
      </w:r>
    </w:p>
    <w:p w:rsidR="00EE4AB7" w:rsidRPr="00E820C4" w:rsidRDefault="00EE4AB7" w:rsidP="007C463C">
      <w:pPr>
        <w:widowControl/>
        <w:spacing w:line="560" w:lineRule="exact"/>
        <w:ind w:firstLineChars="200" w:firstLine="640"/>
        <w:rPr>
          <w:rFonts w:ascii="Times New Roman" w:eastAsia="仿宋_GB2312" w:hAnsi="Times New Roman"/>
          <w:bCs/>
          <w:sz w:val="32"/>
          <w:szCs w:val="32"/>
        </w:rPr>
      </w:pPr>
      <w:r w:rsidRPr="00E820C4">
        <w:rPr>
          <w:rFonts w:ascii="Times New Roman" w:eastAsia="仿宋_GB2312" w:hAnsi="Times New Roman"/>
          <w:bCs/>
          <w:sz w:val="32"/>
          <w:szCs w:val="32"/>
        </w:rPr>
        <w:t>1</w:t>
      </w:r>
      <w:r w:rsidRPr="00E820C4">
        <w:rPr>
          <w:rFonts w:ascii="Times New Roman" w:eastAsia="仿宋_GB2312" w:hAnsi="Times New Roman"/>
          <w:bCs/>
          <w:sz w:val="32"/>
          <w:szCs w:val="32"/>
        </w:rPr>
        <w:t>）可以协助攀枝花市进一步夯实安全生产工作基础与能力，提升安全生产重大风险防控水平，有效防范和遏制较大以上事故，减少一般事故，降低安全生产事故率。</w:t>
      </w:r>
    </w:p>
    <w:p w:rsidR="00EE4AB7" w:rsidRPr="00E820C4" w:rsidRDefault="00EE4AB7" w:rsidP="007C463C">
      <w:pPr>
        <w:widowControl/>
        <w:spacing w:line="560" w:lineRule="exact"/>
        <w:ind w:firstLineChars="200" w:firstLine="640"/>
        <w:rPr>
          <w:rFonts w:ascii="Times New Roman" w:eastAsia="仿宋_GB2312" w:hAnsi="Times New Roman"/>
          <w:bCs/>
          <w:sz w:val="32"/>
          <w:szCs w:val="32"/>
        </w:rPr>
      </w:pPr>
      <w:r w:rsidRPr="00E820C4">
        <w:rPr>
          <w:rFonts w:ascii="Times New Roman" w:eastAsia="仿宋_GB2312" w:hAnsi="Times New Roman"/>
          <w:bCs/>
          <w:sz w:val="32"/>
          <w:szCs w:val="32"/>
        </w:rPr>
        <w:t>2</w:t>
      </w:r>
      <w:r w:rsidRPr="00E820C4">
        <w:rPr>
          <w:rFonts w:ascii="Times New Roman" w:eastAsia="仿宋_GB2312" w:hAnsi="Times New Roman"/>
          <w:bCs/>
          <w:sz w:val="32"/>
          <w:szCs w:val="32"/>
        </w:rPr>
        <w:t>）可以协助攀枝花市积极探索创新城市安全管理模式，创建省级、国家级安全发展示范城市，力促攀枝花市在全省安全生产党政同责年度考评排位稳中有升。</w:t>
      </w:r>
    </w:p>
    <w:p w:rsidR="00EE4AB7" w:rsidRPr="00E820C4" w:rsidRDefault="00EE4AB7" w:rsidP="007C463C">
      <w:pPr>
        <w:widowControl/>
        <w:spacing w:line="560" w:lineRule="exact"/>
        <w:ind w:firstLineChars="200" w:firstLine="640"/>
        <w:rPr>
          <w:rFonts w:ascii="Times New Roman" w:eastAsia="仿宋_GB2312" w:hAnsi="Times New Roman"/>
          <w:bCs/>
          <w:sz w:val="32"/>
          <w:szCs w:val="32"/>
        </w:rPr>
      </w:pPr>
      <w:r w:rsidRPr="00E820C4">
        <w:rPr>
          <w:rFonts w:ascii="Times New Roman" w:eastAsia="仿宋_GB2312" w:hAnsi="Times New Roman"/>
          <w:bCs/>
          <w:sz w:val="32"/>
          <w:szCs w:val="32"/>
        </w:rPr>
        <w:t>3</w:t>
      </w:r>
      <w:r w:rsidRPr="00E820C4">
        <w:rPr>
          <w:rFonts w:ascii="Times New Roman" w:eastAsia="仿宋_GB2312" w:hAnsi="Times New Roman"/>
          <w:bCs/>
          <w:sz w:val="32"/>
          <w:szCs w:val="32"/>
        </w:rPr>
        <w:t>）可以协助攀枝花市根据国家、省最新政策和规划，每年在省级争取安全生产和应急管理的政策、项目与资金情况稳中向好。</w:t>
      </w:r>
    </w:p>
    <w:p w:rsidR="00EE4AB7" w:rsidRPr="00E820C4" w:rsidRDefault="00EE4AB7" w:rsidP="007C463C">
      <w:pPr>
        <w:widowControl/>
        <w:spacing w:line="560" w:lineRule="exact"/>
        <w:ind w:firstLineChars="200" w:firstLine="640"/>
        <w:rPr>
          <w:rFonts w:ascii="Times New Roman" w:eastAsia="仿宋_GB2312" w:hAnsi="Times New Roman"/>
          <w:bCs/>
          <w:sz w:val="32"/>
          <w:szCs w:val="32"/>
        </w:rPr>
      </w:pPr>
      <w:r w:rsidRPr="00E820C4">
        <w:rPr>
          <w:rFonts w:ascii="Times New Roman" w:eastAsia="仿宋_GB2312" w:hAnsi="Times New Roman"/>
          <w:bCs/>
          <w:sz w:val="32"/>
          <w:szCs w:val="32"/>
        </w:rPr>
        <w:lastRenderedPageBreak/>
        <w:t>4</w:t>
      </w:r>
      <w:r w:rsidRPr="00E820C4">
        <w:rPr>
          <w:rFonts w:ascii="Times New Roman" w:eastAsia="仿宋_GB2312" w:hAnsi="Times New Roman"/>
          <w:bCs/>
          <w:sz w:val="32"/>
          <w:szCs w:val="32"/>
        </w:rPr>
        <w:t>）可以协助攀枝花市推进应急管理体系和能力建设，探索以整合双方优势资源共同打造</w:t>
      </w:r>
      <w:r w:rsidRPr="00E820C4">
        <w:rPr>
          <w:rFonts w:ascii="Times New Roman" w:eastAsia="仿宋_GB2312" w:hAnsi="Times New Roman"/>
          <w:bCs/>
          <w:sz w:val="32"/>
          <w:szCs w:val="32"/>
        </w:rPr>
        <w:t>“</w:t>
      </w:r>
      <w:r w:rsidRPr="00E820C4">
        <w:rPr>
          <w:rFonts w:ascii="Times New Roman" w:eastAsia="仿宋_GB2312" w:hAnsi="Times New Roman"/>
          <w:bCs/>
          <w:sz w:val="32"/>
          <w:szCs w:val="32"/>
        </w:rPr>
        <w:t>专业化</w:t>
      </w:r>
      <w:r w:rsidRPr="00E820C4">
        <w:rPr>
          <w:rFonts w:ascii="Times New Roman" w:eastAsia="仿宋_GB2312" w:hAnsi="Times New Roman"/>
          <w:bCs/>
          <w:sz w:val="32"/>
          <w:szCs w:val="32"/>
        </w:rPr>
        <w:t>+</w:t>
      </w:r>
      <w:r w:rsidRPr="00E820C4">
        <w:rPr>
          <w:rFonts w:ascii="Times New Roman" w:eastAsia="仿宋_GB2312" w:hAnsi="Times New Roman"/>
          <w:bCs/>
          <w:sz w:val="32"/>
          <w:szCs w:val="32"/>
        </w:rPr>
        <w:t>信息化</w:t>
      </w:r>
      <w:r w:rsidRPr="00E820C4">
        <w:rPr>
          <w:rFonts w:ascii="Times New Roman" w:eastAsia="仿宋_GB2312" w:hAnsi="Times New Roman"/>
          <w:bCs/>
          <w:sz w:val="32"/>
          <w:szCs w:val="32"/>
        </w:rPr>
        <w:t>”</w:t>
      </w:r>
      <w:r w:rsidRPr="00E820C4">
        <w:rPr>
          <w:rFonts w:ascii="Times New Roman" w:eastAsia="仿宋_GB2312" w:hAnsi="Times New Roman"/>
          <w:bCs/>
          <w:sz w:val="32"/>
          <w:szCs w:val="32"/>
        </w:rPr>
        <w:t>为主要特征的技术保障机构，不断推动攀枝花市应急管理治理体系和治理能力现代化水平得到本质提升。</w:t>
      </w:r>
    </w:p>
    <w:p w:rsidR="00EE4AB7" w:rsidRPr="00E820C4" w:rsidRDefault="00EE4AB7" w:rsidP="007C463C">
      <w:pPr>
        <w:adjustRightInd w:val="0"/>
        <w:snapToGrid w:val="0"/>
        <w:spacing w:line="560" w:lineRule="exact"/>
        <w:ind w:firstLineChars="200" w:firstLine="643"/>
        <w:outlineLvl w:val="1"/>
        <w:rPr>
          <w:rFonts w:ascii="Times New Roman" w:eastAsia="仿宋_GB2312" w:hAnsi="Times New Roman"/>
          <w:b/>
          <w:sz w:val="32"/>
          <w:szCs w:val="32"/>
          <w:lang w:val="zh-CN"/>
        </w:rPr>
      </w:pPr>
      <w:r w:rsidRPr="00E820C4">
        <w:rPr>
          <w:rFonts w:ascii="Times New Roman" w:eastAsia="仿宋_GB2312" w:hAnsi="Times New Roman"/>
          <w:b/>
          <w:sz w:val="32"/>
          <w:szCs w:val="32"/>
          <w:lang w:val="zh-CN"/>
        </w:rPr>
        <w:t>（三）项目自评步骤及方法。</w:t>
      </w:r>
    </w:p>
    <w:p w:rsidR="00EE4AB7" w:rsidRPr="00E820C4" w:rsidRDefault="00EE4AB7" w:rsidP="007C463C">
      <w:pPr>
        <w:widowControl/>
        <w:snapToGrid w:val="0"/>
        <w:spacing w:line="560" w:lineRule="exact"/>
        <w:ind w:firstLineChars="200" w:firstLine="640"/>
        <w:jc w:val="left"/>
        <w:rPr>
          <w:rFonts w:ascii="Times New Roman" w:eastAsia="仿宋_GB2312" w:hAnsi="Times New Roman"/>
          <w:sz w:val="32"/>
          <w:szCs w:val="32"/>
        </w:rPr>
      </w:pPr>
      <w:r w:rsidRPr="00E820C4">
        <w:rPr>
          <w:rFonts w:ascii="Times New Roman" w:eastAsia="仿宋_GB2312" w:hAnsi="Times New Roman"/>
          <w:sz w:val="32"/>
          <w:szCs w:val="32"/>
        </w:rPr>
        <w:t>我单位成立了绩效自评领导小组，领导小组办公室设在规划财务科，负责牵头开展本项目绩效自评工作。自评小组依据专项资金绩效考评指标体系，对项目开展综合评分，全面考量项目实施程序的规范性、财务管理的合规性，以及项目执行率和目标绩效完成情况。</w:t>
      </w:r>
    </w:p>
    <w:p w:rsidR="00EE4AB7" w:rsidRPr="006A6C03" w:rsidRDefault="00EE4AB7" w:rsidP="007C463C">
      <w:pPr>
        <w:adjustRightInd w:val="0"/>
        <w:snapToGrid w:val="0"/>
        <w:spacing w:line="560" w:lineRule="exact"/>
        <w:ind w:firstLineChars="200" w:firstLine="643"/>
        <w:outlineLvl w:val="1"/>
        <w:rPr>
          <w:rFonts w:ascii="楷体_GB2312" w:eastAsia="楷体_GB2312" w:hAnsi="Times New Roman"/>
          <w:b/>
          <w:sz w:val="32"/>
          <w:szCs w:val="32"/>
          <w:lang w:val="zh-CN"/>
        </w:rPr>
      </w:pPr>
      <w:r w:rsidRPr="006A6C03">
        <w:rPr>
          <w:rFonts w:ascii="楷体_GB2312" w:eastAsia="楷体_GB2312" w:hAnsi="Times New Roman"/>
          <w:b/>
          <w:sz w:val="32"/>
          <w:szCs w:val="32"/>
          <w:lang w:val="zh-CN"/>
        </w:rPr>
        <w:t>二、项目资金申报及使用情况</w:t>
      </w:r>
    </w:p>
    <w:p w:rsidR="00EE4AB7" w:rsidRPr="00E820C4" w:rsidRDefault="00EE4AB7" w:rsidP="007C463C">
      <w:pPr>
        <w:adjustRightInd w:val="0"/>
        <w:snapToGrid w:val="0"/>
        <w:spacing w:line="560" w:lineRule="exact"/>
        <w:ind w:firstLineChars="200" w:firstLine="643"/>
        <w:outlineLvl w:val="1"/>
        <w:rPr>
          <w:rFonts w:ascii="Times New Roman" w:eastAsia="仿宋_GB2312" w:hAnsi="Times New Roman"/>
          <w:b/>
          <w:sz w:val="32"/>
          <w:szCs w:val="32"/>
          <w:lang w:val="zh-CN"/>
        </w:rPr>
      </w:pPr>
      <w:r w:rsidRPr="00E820C4">
        <w:rPr>
          <w:rFonts w:ascii="Times New Roman" w:eastAsia="仿宋_GB2312" w:hAnsi="Times New Roman"/>
          <w:b/>
          <w:sz w:val="32"/>
          <w:szCs w:val="32"/>
          <w:lang w:val="zh-CN"/>
        </w:rPr>
        <w:t>（一）项目资金申报及批复情况。</w:t>
      </w:r>
    </w:p>
    <w:p w:rsidR="00EE4AB7" w:rsidRPr="00E820C4" w:rsidRDefault="00EE4AB7" w:rsidP="007C463C">
      <w:pPr>
        <w:adjustRightInd w:val="0"/>
        <w:snapToGrid w:val="0"/>
        <w:spacing w:line="560" w:lineRule="exact"/>
        <w:ind w:firstLineChars="200" w:firstLine="640"/>
        <w:rPr>
          <w:rFonts w:ascii="Times New Roman" w:eastAsia="仿宋_GB2312" w:hAnsi="Times New Roman"/>
          <w:sz w:val="32"/>
          <w:szCs w:val="32"/>
          <w:lang w:val="zh-CN"/>
        </w:rPr>
      </w:pPr>
      <w:r w:rsidRPr="00E820C4">
        <w:rPr>
          <w:rFonts w:ascii="Times New Roman" w:eastAsia="仿宋_GB2312" w:hAnsi="Times New Roman"/>
          <w:bCs/>
          <w:sz w:val="32"/>
          <w:szCs w:val="32"/>
        </w:rPr>
        <w:t>该项目申报预算</w:t>
      </w:r>
      <w:r w:rsidRPr="00E820C4">
        <w:rPr>
          <w:rFonts w:ascii="Times New Roman" w:eastAsia="仿宋_GB2312" w:hAnsi="Times New Roman"/>
          <w:bCs/>
          <w:sz w:val="32"/>
          <w:szCs w:val="32"/>
        </w:rPr>
        <w:t>200</w:t>
      </w:r>
      <w:r w:rsidRPr="00E820C4">
        <w:rPr>
          <w:rFonts w:ascii="Times New Roman" w:eastAsia="仿宋_GB2312" w:hAnsi="Times New Roman"/>
          <w:bCs/>
          <w:sz w:val="32"/>
          <w:szCs w:val="32"/>
        </w:rPr>
        <w:t>万元，并获批同意，未进行预算调整。</w:t>
      </w:r>
    </w:p>
    <w:p w:rsidR="00EE4AB7" w:rsidRPr="00E820C4" w:rsidRDefault="00EE4AB7" w:rsidP="007C463C">
      <w:pPr>
        <w:adjustRightInd w:val="0"/>
        <w:snapToGrid w:val="0"/>
        <w:spacing w:line="560" w:lineRule="exact"/>
        <w:ind w:firstLineChars="200" w:firstLine="643"/>
        <w:outlineLvl w:val="1"/>
        <w:rPr>
          <w:rFonts w:ascii="Times New Roman" w:eastAsia="仿宋_GB2312" w:hAnsi="Times New Roman"/>
          <w:sz w:val="32"/>
          <w:szCs w:val="32"/>
          <w:lang w:val="zh-CN"/>
        </w:rPr>
      </w:pPr>
      <w:r w:rsidRPr="00E820C4">
        <w:rPr>
          <w:rFonts w:ascii="Times New Roman" w:eastAsia="仿宋_GB2312" w:hAnsi="Times New Roman"/>
          <w:b/>
          <w:sz w:val="32"/>
          <w:szCs w:val="32"/>
          <w:lang w:val="zh-CN"/>
        </w:rPr>
        <w:t>（二）资金计划、到位及使用情况（可用表格形式反映）。</w:t>
      </w:r>
    </w:p>
    <w:p w:rsidR="00EE4AB7" w:rsidRPr="00E820C4" w:rsidRDefault="00EE4AB7" w:rsidP="007C463C">
      <w:pPr>
        <w:adjustRightInd w:val="0"/>
        <w:snapToGrid w:val="0"/>
        <w:spacing w:line="560" w:lineRule="exact"/>
        <w:ind w:firstLineChars="200" w:firstLine="640"/>
        <w:rPr>
          <w:rFonts w:ascii="Times New Roman" w:eastAsia="仿宋_GB2312" w:hAnsi="Times New Roman"/>
          <w:bCs/>
          <w:sz w:val="32"/>
          <w:szCs w:val="32"/>
        </w:rPr>
      </w:pPr>
      <w:r w:rsidRPr="00E820C4">
        <w:rPr>
          <w:rFonts w:ascii="Times New Roman" w:eastAsia="仿宋_GB2312" w:hAnsi="Times New Roman"/>
          <w:bCs/>
          <w:sz w:val="32"/>
          <w:szCs w:val="32"/>
        </w:rPr>
        <w:t>1</w:t>
      </w:r>
      <w:r w:rsidR="003815F2">
        <w:rPr>
          <w:rFonts w:ascii="Times New Roman" w:eastAsia="仿宋_GB2312" w:hAnsi="Times New Roman" w:hint="eastAsia"/>
          <w:bCs/>
          <w:sz w:val="32"/>
          <w:szCs w:val="32"/>
        </w:rPr>
        <w:t>．</w:t>
      </w:r>
      <w:r w:rsidRPr="00E820C4">
        <w:rPr>
          <w:rFonts w:ascii="Times New Roman" w:eastAsia="仿宋_GB2312" w:hAnsi="Times New Roman"/>
          <w:bCs/>
          <w:sz w:val="32"/>
          <w:szCs w:val="32"/>
        </w:rPr>
        <w:t>资金计划。该项目资金来源为市级财政资金。</w:t>
      </w:r>
    </w:p>
    <w:p w:rsidR="00EE4AB7" w:rsidRPr="00E820C4" w:rsidRDefault="00EE4AB7" w:rsidP="007C463C">
      <w:pPr>
        <w:adjustRightInd w:val="0"/>
        <w:snapToGrid w:val="0"/>
        <w:spacing w:line="560" w:lineRule="exact"/>
        <w:ind w:firstLineChars="200" w:firstLine="640"/>
        <w:rPr>
          <w:rFonts w:ascii="Times New Roman" w:eastAsia="仿宋_GB2312" w:hAnsi="Times New Roman"/>
          <w:bCs/>
          <w:sz w:val="32"/>
          <w:szCs w:val="32"/>
        </w:rPr>
      </w:pPr>
      <w:r w:rsidRPr="00E820C4">
        <w:rPr>
          <w:rFonts w:ascii="Times New Roman" w:eastAsia="仿宋_GB2312" w:hAnsi="Times New Roman"/>
          <w:sz w:val="32"/>
          <w:szCs w:val="32"/>
        </w:rPr>
        <w:t>2</w:t>
      </w:r>
      <w:r w:rsidR="003815F2">
        <w:rPr>
          <w:rFonts w:ascii="Times New Roman" w:eastAsia="仿宋_GB2312" w:hAnsi="Times New Roman" w:hint="eastAsia"/>
          <w:sz w:val="32"/>
          <w:szCs w:val="32"/>
        </w:rPr>
        <w:t>．</w:t>
      </w:r>
      <w:r w:rsidRPr="00E820C4">
        <w:rPr>
          <w:rFonts w:ascii="Times New Roman" w:eastAsia="仿宋_GB2312" w:hAnsi="Times New Roman"/>
          <w:sz w:val="32"/>
          <w:szCs w:val="32"/>
        </w:rPr>
        <w:t>资金到位及使用情况。</w:t>
      </w:r>
      <w:r w:rsidRPr="00E820C4">
        <w:rPr>
          <w:rFonts w:ascii="Times New Roman" w:eastAsia="仿宋_GB2312" w:hAnsi="Times New Roman"/>
          <w:sz w:val="32"/>
          <w:szCs w:val="32"/>
          <w:lang w:val="zh-CN"/>
        </w:rPr>
        <w:t>我单位与四川省安全科学技术研究院签订的《攀枝花市应急管理局安全生产专家技术支撑服务合同》中约定，经费支付采用转账方式，按年度分</w:t>
      </w:r>
      <w:r w:rsidRPr="00E820C4">
        <w:rPr>
          <w:rFonts w:ascii="Times New Roman" w:eastAsia="仿宋_GB2312" w:hAnsi="Times New Roman"/>
          <w:sz w:val="32"/>
          <w:szCs w:val="32"/>
          <w:lang w:val="zh-CN"/>
        </w:rPr>
        <w:t>2</w:t>
      </w:r>
      <w:r w:rsidRPr="00E820C4">
        <w:rPr>
          <w:rFonts w:ascii="Times New Roman" w:eastAsia="仿宋_GB2312" w:hAnsi="Times New Roman"/>
          <w:sz w:val="32"/>
          <w:szCs w:val="32"/>
          <w:lang w:val="zh-CN"/>
        </w:rPr>
        <w:t>次进行支付：</w:t>
      </w:r>
      <w:r w:rsidRPr="00E820C4">
        <w:rPr>
          <w:rFonts w:ascii="Times New Roman" w:eastAsia="仿宋_GB2312" w:hAnsi="Times New Roman"/>
          <w:sz w:val="32"/>
          <w:szCs w:val="32"/>
          <w:lang w:val="zh-CN"/>
        </w:rPr>
        <w:t>“</w:t>
      </w:r>
      <w:r w:rsidRPr="00E820C4">
        <w:rPr>
          <w:rFonts w:ascii="Times New Roman" w:eastAsia="仿宋_GB2312" w:hAnsi="Times New Roman"/>
          <w:sz w:val="32"/>
          <w:szCs w:val="32"/>
          <w:lang w:val="zh-CN"/>
        </w:rPr>
        <w:t>（</w:t>
      </w:r>
      <w:r w:rsidRPr="00E820C4">
        <w:rPr>
          <w:rFonts w:ascii="Times New Roman" w:eastAsia="仿宋_GB2312" w:hAnsi="Times New Roman"/>
          <w:sz w:val="32"/>
          <w:szCs w:val="32"/>
          <w:lang w:val="zh-CN"/>
        </w:rPr>
        <w:t>1</w:t>
      </w:r>
      <w:r w:rsidRPr="00E820C4">
        <w:rPr>
          <w:rFonts w:ascii="Times New Roman" w:eastAsia="仿宋_GB2312" w:hAnsi="Times New Roman"/>
          <w:sz w:val="32"/>
          <w:szCs w:val="32"/>
          <w:lang w:val="zh-CN"/>
        </w:rPr>
        <w:t>）第一次在合同签订常驻人员入驻后一个月内支付合同金额</w:t>
      </w:r>
      <w:r w:rsidRPr="00E820C4">
        <w:rPr>
          <w:rFonts w:ascii="Times New Roman" w:eastAsia="仿宋_GB2312" w:hAnsi="Times New Roman"/>
          <w:sz w:val="32"/>
          <w:szCs w:val="32"/>
        </w:rPr>
        <w:t>30%</w:t>
      </w:r>
      <w:r w:rsidRPr="00E820C4">
        <w:rPr>
          <w:rFonts w:ascii="Times New Roman" w:eastAsia="仿宋_GB2312" w:hAnsi="Times New Roman"/>
          <w:sz w:val="32"/>
          <w:szCs w:val="32"/>
        </w:rPr>
        <w:t>预付款（财政审批时间除外）</w:t>
      </w:r>
      <w:r w:rsidRPr="00E820C4">
        <w:rPr>
          <w:rFonts w:ascii="Times New Roman" w:eastAsia="仿宋_GB2312" w:hAnsi="Times New Roman"/>
          <w:sz w:val="32"/>
          <w:szCs w:val="32"/>
          <w:lang w:val="zh-CN"/>
        </w:rPr>
        <w:t>，即</w:t>
      </w:r>
      <w:r w:rsidRPr="00E820C4">
        <w:rPr>
          <w:rFonts w:ascii="Times New Roman" w:eastAsia="仿宋_GB2312" w:hAnsi="Times New Roman"/>
          <w:sz w:val="32"/>
          <w:szCs w:val="32"/>
          <w:u w:val="single"/>
        </w:rPr>
        <w:t>5</w:t>
      </w:r>
      <w:r w:rsidRPr="00E820C4">
        <w:rPr>
          <w:rFonts w:ascii="Times New Roman" w:eastAsia="仿宋_GB2312" w:hAnsi="Times New Roman"/>
          <w:sz w:val="32"/>
          <w:szCs w:val="32"/>
          <w:u w:val="single"/>
          <w:lang w:val="zh-CN"/>
        </w:rPr>
        <w:t>8</w:t>
      </w:r>
      <w:r w:rsidRPr="00E820C4">
        <w:rPr>
          <w:rFonts w:ascii="Times New Roman" w:eastAsia="仿宋_GB2312" w:hAnsi="Times New Roman"/>
          <w:sz w:val="32"/>
          <w:szCs w:val="32"/>
          <w:u w:val="single"/>
        </w:rPr>
        <w:t>.80</w:t>
      </w:r>
      <w:r w:rsidRPr="00E820C4">
        <w:rPr>
          <w:rFonts w:ascii="Times New Roman" w:eastAsia="仿宋_GB2312" w:hAnsi="Times New Roman"/>
          <w:sz w:val="32"/>
          <w:szCs w:val="32"/>
          <w:lang w:val="zh-CN"/>
        </w:rPr>
        <w:t>万元</w:t>
      </w:r>
      <w:r w:rsidRPr="00E820C4">
        <w:rPr>
          <w:rFonts w:ascii="Times New Roman" w:eastAsia="仿宋_GB2312" w:hAnsi="Times New Roman"/>
          <w:sz w:val="32"/>
          <w:szCs w:val="32"/>
          <w:lang w:val="zh-CN"/>
        </w:rPr>
        <w:t>(</w:t>
      </w:r>
      <w:r w:rsidRPr="00E820C4">
        <w:rPr>
          <w:rFonts w:ascii="Times New Roman" w:eastAsia="仿宋_GB2312" w:hAnsi="Times New Roman"/>
          <w:sz w:val="32"/>
          <w:szCs w:val="32"/>
          <w:lang w:val="zh-CN"/>
        </w:rPr>
        <w:t>大写：伍拾捌万捌仟元整</w:t>
      </w:r>
      <w:r w:rsidRPr="00E820C4">
        <w:rPr>
          <w:rFonts w:ascii="Times New Roman" w:eastAsia="仿宋_GB2312" w:hAnsi="Times New Roman"/>
          <w:sz w:val="32"/>
          <w:szCs w:val="32"/>
          <w:lang w:val="zh-CN"/>
        </w:rPr>
        <w:t>)</w:t>
      </w:r>
      <w:r w:rsidRPr="00E820C4">
        <w:rPr>
          <w:rFonts w:ascii="Times New Roman" w:eastAsia="仿宋_GB2312" w:hAnsi="Times New Roman"/>
          <w:sz w:val="32"/>
          <w:szCs w:val="32"/>
          <w:lang w:val="zh-CN"/>
        </w:rPr>
        <w:t>。（</w:t>
      </w:r>
      <w:r w:rsidRPr="00E820C4">
        <w:rPr>
          <w:rFonts w:ascii="Times New Roman" w:eastAsia="仿宋_GB2312" w:hAnsi="Times New Roman"/>
          <w:sz w:val="32"/>
          <w:szCs w:val="32"/>
          <w:lang w:val="zh-CN"/>
        </w:rPr>
        <w:t>2</w:t>
      </w:r>
      <w:r w:rsidRPr="00E820C4">
        <w:rPr>
          <w:rFonts w:ascii="Times New Roman" w:eastAsia="仿宋_GB2312" w:hAnsi="Times New Roman"/>
          <w:sz w:val="32"/>
          <w:szCs w:val="32"/>
          <w:lang w:val="zh-CN"/>
        </w:rPr>
        <w:t>）第二次在次年合同到期后</w:t>
      </w:r>
      <w:r w:rsidRPr="00E820C4">
        <w:rPr>
          <w:rFonts w:ascii="Times New Roman" w:eastAsia="仿宋_GB2312" w:hAnsi="Times New Roman"/>
          <w:sz w:val="32"/>
          <w:szCs w:val="32"/>
        </w:rPr>
        <w:t>10</w:t>
      </w:r>
      <w:r w:rsidRPr="00E820C4">
        <w:rPr>
          <w:rFonts w:ascii="Times New Roman" w:eastAsia="仿宋_GB2312" w:hAnsi="Times New Roman"/>
          <w:sz w:val="32"/>
          <w:szCs w:val="32"/>
        </w:rPr>
        <w:t>个工作日内，按考评结果支付合同金额</w:t>
      </w:r>
      <w:r w:rsidRPr="00E820C4">
        <w:rPr>
          <w:rFonts w:ascii="Times New Roman" w:eastAsia="仿宋_GB2312" w:hAnsi="Times New Roman"/>
          <w:sz w:val="32"/>
          <w:szCs w:val="32"/>
        </w:rPr>
        <w:t>70%</w:t>
      </w:r>
      <w:r w:rsidRPr="00E820C4">
        <w:rPr>
          <w:rFonts w:ascii="Times New Roman" w:eastAsia="仿宋_GB2312" w:hAnsi="Times New Roman"/>
          <w:sz w:val="32"/>
          <w:szCs w:val="32"/>
        </w:rPr>
        <w:t>尾款（财政审批时间除外），</w:t>
      </w:r>
      <w:r w:rsidRPr="00E820C4">
        <w:rPr>
          <w:rFonts w:ascii="Times New Roman" w:eastAsia="仿宋_GB2312" w:hAnsi="Times New Roman"/>
          <w:sz w:val="32"/>
          <w:szCs w:val="32"/>
          <w:lang w:val="zh-CN"/>
        </w:rPr>
        <w:t>即</w:t>
      </w:r>
      <w:r w:rsidRPr="00E820C4">
        <w:rPr>
          <w:rFonts w:ascii="Times New Roman" w:eastAsia="仿宋_GB2312" w:hAnsi="Times New Roman"/>
          <w:sz w:val="32"/>
          <w:szCs w:val="32"/>
        </w:rPr>
        <w:t>137.20</w:t>
      </w:r>
      <w:r w:rsidRPr="00E820C4">
        <w:rPr>
          <w:rFonts w:ascii="Times New Roman" w:eastAsia="仿宋_GB2312" w:hAnsi="Times New Roman"/>
          <w:sz w:val="32"/>
          <w:szCs w:val="32"/>
        </w:rPr>
        <w:t>万元</w:t>
      </w:r>
      <w:r w:rsidRPr="00E820C4">
        <w:rPr>
          <w:rFonts w:ascii="Times New Roman" w:eastAsia="仿宋_GB2312" w:hAnsi="Times New Roman"/>
          <w:sz w:val="32"/>
          <w:szCs w:val="32"/>
          <w:lang w:val="zh-CN"/>
        </w:rPr>
        <w:t>（大写：壹佰叁拾柒万贰</w:t>
      </w:r>
      <w:r w:rsidRPr="00E820C4">
        <w:rPr>
          <w:rFonts w:ascii="Times New Roman" w:eastAsia="仿宋_GB2312" w:hAnsi="Times New Roman"/>
          <w:sz w:val="32"/>
          <w:szCs w:val="32"/>
          <w:lang w:val="zh-CN"/>
        </w:rPr>
        <w:lastRenderedPageBreak/>
        <w:t>仟元整）。</w:t>
      </w:r>
      <w:r w:rsidRPr="00E820C4">
        <w:rPr>
          <w:rFonts w:ascii="Times New Roman" w:eastAsia="仿宋_GB2312" w:hAnsi="Times New Roman"/>
          <w:sz w:val="32"/>
          <w:szCs w:val="32"/>
          <w:lang w:val="zh-CN"/>
        </w:rPr>
        <w:t>”</w:t>
      </w:r>
      <w:r w:rsidRPr="00E820C4">
        <w:rPr>
          <w:rFonts w:ascii="Times New Roman" w:eastAsia="仿宋_GB2312" w:hAnsi="Times New Roman"/>
          <w:sz w:val="32"/>
          <w:szCs w:val="32"/>
          <w:lang w:val="zh-CN"/>
        </w:rPr>
        <w:t>其中预付款</w:t>
      </w:r>
      <w:r w:rsidRPr="00E820C4">
        <w:rPr>
          <w:rFonts w:ascii="Times New Roman" w:eastAsia="仿宋_GB2312" w:hAnsi="Times New Roman"/>
          <w:sz w:val="32"/>
          <w:szCs w:val="32"/>
          <w:lang w:val="zh-CN"/>
        </w:rPr>
        <w:t>58.80</w:t>
      </w:r>
      <w:r w:rsidRPr="00E820C4">
        <w:rPr>
          <w:rFonts w:ascii="Times New Roman" w:eastAsia="仿宋_GB2312" w:hAnsi="Times New Roman"/>
          <w:sz w:val="32"/>
          <w:szCs w:val="32"/>
          <w:lang w:val="zh-CN"/>
        </w:rPr>
        <w:t>万元已于</w:t>
      </w:r>
      <w:r w:rsidRPr="00E820C4">
        <w:rPr>
          <w:rFonts w:ascii="Times New Roman" w:eastAsia="仿宋_GB2312" w:hAnsi="Times New Roman"/>
          <w:sz w:val="32"/>
          <w:szCs w:val="32"/>
          <w:lang w:val="zh-CN"/>
        </w:rPr>
        <w:t>2022</w:t>
      </w:r>
      <w:r w:rsidRPr="00E820C4">
        <w:rPr>
          <w:rFonts w:ascii="Times New Roman" w:eastAsia="仿宋_GB2312" w:hAnsi="Times New Roman"/>
          <w:sz w:val="32"/>
          <w:szCs w:val="32"/>
          <w:lang w:val="zh-CN"/>
        </w:rPr>
        <w:t>年</w:t>
      </w:r>
      <w:r w:rsidRPr="00E820C4">
        <w:rPr>
          <w:rFonts w:ascii="Times New Roman" w:eastAsia="仿宋_GB2312" w:hAnsi="Times New Roman"/>
          <w:sz w:val="32"/>
          <w:szCs w:val="32"/>
          <w:lang w:val="zh-CN"/>
        </w:rPr>
        <w:t>6</w:t>
      </w:r>
      <w:r w:rsidRPr="00E820C4">
        <w:rPr>
          <w:rFonts w:ascii="Times New Roman" w:eastAsia="仿宋_GB2312" w:hAnsi="Times New Roman"/>
          <w:sz w:val="32"/>
          <w:szCs w:val="32"/>
          <w:lang w:val="zh-CN"/>
        </w:rPr>
        <w:t>月</w:t>
      </w:r>
      <w:r w:rsidRPr="00E820C4">
        <w:rPr>
          <w:rFonts w:ascii="Times New Roman" w:eastAsia="仿宋_GB2312" w:hAnsi="Times New Roman"/>
          <w:sz w:val="32"/>
          <w:szCs w:val="32"/>
          <w:lang w:val="zh-CN"/>
        </w:rPr>
        <w:t>30</w:t>
      </w:r>
      <w:r w:rsidRPr="00E820C4">
        <w:rPr>
          <w:rFonts w:ascii="Times New Roman" w:eastAsia="仿宋_GB2312" w:hAnsi="Times New Roman"/>
          <w:sz w:val="32"/>
          <w:szCs w:val="32"/>
          <w:lang w:val="zh-CN"/>
        </w:rPr>
        <w:t>日到账。目前，《攀枝花市应急管理局安全生产专家技术支撑服务合同》于</w:t>
      </w:r>
      <w:r w:rsidRPr="00E820C4">
        <w:rPr>
          <w:rFonts w:ascii="Times New Roman" w:eastAsia="仿宋_GB2312" w:hAnsi="Times New Roman"/>
          <w:sz w:val="32"/>
          <w:szCs w:val="32"/>
        </w:rPr>
        <w:t>2022</w:t>
      </w:r>
      <w:r w:rsidRPr="00E820C4">
        <w:rPr>
          <w:rFonts w:ascii="Times New Roman" w:eastAsia="仿宋_GB2312" w:hAnsi="Times New Roman"/>
          <w:sz w:val="32"/>
          <w:szCs w:val="32"/>
        </w:rPr>
        <w:t>年</w:t>
      </w:r>
      <w:r w:rsidRPr="00E820C4">
        <w:rPr>
          <w:rFonts w:ascii="Times New Roman" w:eastAsia="仿宋_GB2312" w:hAnsi="Times New Roman"/>
          <w:sz w:val="32"/>
          <w:szCs w:val="32"/>
        </w:rPr>
        <w:t>8</w:t>
      </w:r>
      <w:r w:rsidRPr="00E820C4">
        <w:rPr>
          <w:rFonts w:ascii="Times New Roman" w:eastAsia="仿宋_GB2312" w:hAnsi="Times New Roman"/>
          <w:sz w:val="32"/>
          <w:szCs w:val="32"/>
        </w:rPr>
        <w:t>月</w:t>
      </w:r>
      <w:r w:rsidRPr="00E820C4">
        <w:rPr>
          <w:rFonts w:ascii="Times New Roman" w:eastAsia="仿宋_GB2312" w:hAnsi="Times New Roman"/>
          <w:sz w:val="32"/>
          <w:szCs w:val="32"/>
        </w:rPr>
        <w:t>22</w:t>
      </w:r>
      <w:r w:rsidRPr="00E820C4">
        <w:rPr>
          <w:rFonts w:ascii="Times New Roman" w:eastAsia="仿宋_GB2312" w:hAnsi="Times New Roman"/>
          <w:sz w:val="32"/>
          <w:szCs w:val="32"/>
        </w:rPr>
        <w:t>日到期。</w:t>
      </w:r>
      <w:r w:rsidRPr="00E820C4">
        <w:rPr>
          <w:rFonts w:ascii="Times New Roman" w:eastAsia="仿宋_GB2312" w:hAnsi="Times New Roman"/>
          <w:sz w:val="32"/>
          <w:szCs w:val="32"/>
        </w:rPr>
        <w:t>2022</w:t>
      </w:r>
      <w:r w:rsidRPr="00E820C4">
        <w:rPr>
          <w:rFonts w:ascii="Times New Roman" w:eastAsia="仿宋_GB2312" w:hAnsi="Times New Roman"/>
          <w:sz w:val="32"/>
          <w:szCs w:val="32"/>
        </w:rPr>
        <w:t>年</w:t>
      </w:r>
      <w:r w:rsidRPr="00E820C4">
        <w:rPr>
          <w:rFonts w:ascii="Times New Roman" w:eastAsia="仿宋_GB2312" w:hAnsi="Times New Roman"/>
          <w:sz w:val="32"/>
          <w:szCs w:val="32"/>
        </w:rPr>
        <w:t>9</w:t>
      </w:r>
      <w:r w:rsidRPr="00E820C4">
        <w:rPr>
          <w:rFonts w:ascii="Times New Roman" w:eastAsia="仿宋_GB2312" w:hAnsi="Times New Roman"/>
          <w:sz w:val="32"/>
          <w:szCs w:val="32"/>
        </w:rPr>
        <w:t>月</w:t>
      </w:r>
      <w:r w:rsidRPr="00E820C4">
        <w:rPr>
          <w:rFonts w:ascii="Times New Roman" w:eastAsia="仿宋_GB2312" w:hAnsi="Times New Roman"/>
          <w:sz w:val="32"/>
          <w:szCs w:val="32"/>
        </w:rPr>
        <w:t>20</w:t>
      </w:r>
      <w:r w:rsidRPr="00E820C4">
        <w:rPr>
          <w:rFonts w:ascii="Times New Roman" w:eastAsia="仿宋_GB2312" w:hAnsi="Times New Roman"/>
          <w:sz w:val="32"/>
          <w:szCs w:val="32"/>
        </w:rPr>
        <w:t>日上午，攀枝花市应急管理局召开了安全生产专家技术支撑服务考核评定会议，通过了考核验收。目前因财政支付困难，本次支付合同尾款</w:t>
      </w:r>
      <w:r w:rsidRPr="00E820C4">
        <w:rPr>
          <w:rFonts w:ascii="Times New Roman" w:eastAsia="仿宋_GB2312" w:hAnsi="Times New Roman"/>
          <w:sz w:val="32"/>
          <w:szCs w:val="32"/>
        </w:rPr>
        <w:t>137.2</w:t>
      </w:r>
      <w:r w:rsidRPr="00E820C4">
        <w:rPr>
          <w:rFonts w:ascii="Times New Roman" w:eastAsia="仿宋_GB2312" w:hAnsi="Times New Roman"/>
          <w:sz w:val="32"/>
          <w:szCs w:val="32"/>
        </w:rPr>
        <w:t>万元。</w:t>
      </w:r>
    </w:p>
    <w:p w:rsidR="00EE4AB7" w:rsidRPr="00E820C4" w:rsidRDefault="00EE4AB7" w:rsidP="007C463C">
      <w:pPr>
        <w:adjustRightInd w:val="0"/>
        <w:snapToGrid w:val="0"/>
        <w:spacing w:line="560" w:lineRule="exact"/>
        <w:ind w:firstLineChars="200" w:firstLine="643"/>
        <w:outlineLvl w:val="1"/>
        <w:rPr>
          <w:rFonts w:ascii="Times New Roman" w:eastAsia="仿宋_GB2312" w:hAnsi="Times New Roman"/>
          <w:b/>
          <w:sz w:val="32"/>
          <w:szCs w:val="32"/>
          <w:lang w:val="zh-CN"/>
        </w:rPr>
      </w:pPr>
      <w:r w:rsidRPr="00E820C4">
        <w:rPr>
          <w:rFonts w:ascii="Times New Roman" w:eastAsia="仿宋_GB2312" w:hAnsi="Times New Roman"/>
          <w:b/>
          <w:sz w:val="32"/>
          <w:szCs w:val="32"/>
          <w:lang w:val="zh-CN"/>
        </w:rPr>
        <w:t>（三）项目财务管理情况。</w:t>
      </w:r>
    </w:p>
    <w:p w:rsidR="00EE4AB7" w:rsidRPr="00E820C4" w:rsidRDefault="00EE4AB7" w:rsidP="007C463C">
      <w:pPr>
        <w:adjustRightInd w:val="0"/>
        <w:snapToGrid w:val="0"/>
        <w:spacing w:line="560" w:lineRule="exact"/>
        <w:ind w:firstLineChars="200" w:firstLine="640"/>
        <w:rPr>
          <w:rFonts w:ascii="Times New Roman" w:eastAsia="仿宋_GB2312" w:hAnsi="Times New Roman"/>
          <w:sz w:val="32"/>
          <w:szCs w:val="32"/>
          <w:lang w:val="zh-CN"/>
        </w:rPr>
      </w:pPr>
      <w:r w:rsidRPr="00E820C4">
        <w:rPr>
          <w:rFonts w:ascii="Times New Roman" w:eastAsia="仿宋_GB2312" w:hAnsi="Times New Roman"/>
          <w:sz w:val="32"/>
          <w:szCs w:val="32"/>
          <w:lang w:val="zh-CN"/>
        </w:rPr>
        <w:t>我单位财务管理制度健全，严格执行财务管理制度，账务处理及时，会计核算规范。</w:t>
      </w:r>
    </w:p>
    <w:p w:rsidR="00EE4AB7" w:rsidRPr="006A6C03" w:rsidRDefault="00EE4AB7" w:rsidP="007C463C">
      <w:pPr>
        <w:adjustRightInd w:val="0"/>
        <w:snapToGrid w:val="0"/>
        <w:spacing w:line="560" w:lineRule="exact"/>
        <w:ind w:firstLineChars="200" w:firstLine="643"/>
        <w:outlineLvl w:val="1"/>
        <w:rPr>
          <w:rFonts w:ascii="楷体_GB2312" w:eastAsia="楷体_GB2312" w:hAnsi="Times New Roman"/>
          <w:b/>
          <w:sz w:val="32"/>
          <w:szCs w:val="32"/>
          <w:lang w:val="zh-CN"/>
        </w:rPr>
      </w:pPr>
      <w:r w:rsidRPr="006A6C03">
        <w:rPr>
          <w:rFonts w:ascii="楷体_GB2312" w:eastAsia="楷体_GB2312" w:hAnsi="Times New Roman"/>
          <w:b/>
          <w:sz w:val="32"/>
          <w:szCs w:val="32"/>
          <w:lang w:val="zh-CN"/>
        </w:rPr>
        <w:t>三、项目实施及管理情况</w:t>
      </w:r>
    </w:p>
    <w:p w:rsidR="00EE4AB7" w:rsidRPr="00E820C4" w:rsidRDefault="00EE4AB7" w:rsidP="007C463C">
      <w:pPr>
        <w:adjustRightInd w:val="0"/>
        <w:snapToGrid w:val="0"/>
        <w:spacing w:line="560" w:lineRule="exact"/>
        <w:ind w:firstLineChars="200" w:firstLine="643"/>
        <w:rPr>
          <w:rFonts w:ascii="Times New Roman" w:eastAsia="仿宋_GB2312" w:hAnsi="Times New Roman"/>
          <w:b/>
          <w:sz w:val="32"/>
          <w:szCs w:val="32"/>
          <w:lang w:val="zh-CN"/>
        </w:rPr>
      </w:pPr>
      <w:r w:rsidRPr="00E820C4">
        <w:rPr>
          <w:rFonts w:ascii="Times New Roman" w:eastAsia="仿宋_GB2312" w:hAnsi="Times New Roman"/>
          <w:b/>
          <w:sz w:val="32"/>
          <w:szCs w:val="32"/>
          <w:lang w:val="zh-CN"/>
        </w:rPr>
        <w:t>（一）项目组织架构及实施流程。</w:t>
      </w:r>
    </w:p>
    <w:p w:rsidR="00EE4AB7" w:rsidRPr="00E820C4" w:rsidRDefault="00EE4AB7" w:rsidP="007C463C">
      <w:pPr>
        <w:adjustRightInd w:val="0"/>
        <w:snapToGrid w:val="0"/>
        <w:spacing w:line="560" w:lineRule="exact"/>
        <w:ind w:firstLineChars="200" w:firstLine="640"/>
        <w:rPr>
          <w:rFonts w:ascii="Times New Roman" w:eastAsia="仿宋_GB2312" w:hAnsi="Times New Roman"/>
          <w:sz w:val="32"/>
          <w:szCs w:val="32"/>
        </w:rPr>
      </w:pPr>
      <w:r w:rsidRPr="00E820C4">
        <w:rPr>
          <w:rFonts w:ascii="Times New Roman" w:eastAsia="仿宋_GB2312" w:hAnsi="Times New Roman"/>
          <w:sz w:val="32"/>
          <w:szCs w:val="32"/>
        </w:rPr>
        <w:t>我单位成立了</w:t>
      </w:r>
      <w:r w:rsidRPr="00E820C4">
        <w:rPr>
          <w:rFonts w:ascii="Times New Roman" w:eastAsia="仿宋_GB2312" w:hAnsi="Times New Roman"/>
          <w:sz w:val="32"/>
          <w:szCs w:val="32"/>
        </w:rPr>
        <w:t>“</w:t>
      </w:r>
      <w:r w:rsidRPr="00E820C4">
        <w:rPr>
          <w:rFonts w:ascii="Times New Roman" w:eastAsia="仿宋_GB2312" w:hAnsi="Times New Roman"/>
          <w:sz w:val="32"/>
          <w:szCs w:val="32"/>
        </w:rPr>
        <w:t>攀枝花市应急管理局安全生产专家技术支撑服务合作协议采购项目</w:t>
      </w:r>
      <w:r w:rsidRPr="00E820C4">
        <w:rPr>
          <w:rFonts w:ascii="Times New Roman" w:eastAsia="仿宋_GB2312" w:hAnsi="Times New Roman"/>
          <w:sz w:val="32"/>
          <w:szCs w:val="32"/>
        </w:rPr>
        <w:t>”</w:t>
      </w:r>
      <w:r w:rsidRPr="00E820C4">
        <w:rPr>
          <w:rFonts w:ascii="Times New Roman" w:eastAsia="仿宋_GB2312" w:hAnsi="Times New Roman"/>
          <w:sz w:val="32"/>
          <w:szCs w:val="32"/>
        </w:rPr>
        <w:t>工作领导小组，由我单位主要领导担任组长。工作领导小组负责全面领导和统一部署项目的实施，统筹研究决策项目推进过程中的重大事项，对项目实施过程中的关键部分任务完成情况进行评审，不定期召开项目协调会，掌控项目总体质量和进度。项目服务团队人员由具有相关专业能力和丰富工作经验的技术人员组成，项目组设技术负责人一名，负责项目推进过程中技术指导与关键技术攻关工作。设技术人员四名负责项目具体服务内容的组织实施、履约过程管理、标准化作业控制、档案管理、沟通协调等工作，保障项目工作成效。</w:t>
      </w:r>
    </w:p>
    <w:p w:rsidR="00EE4AB7" w:rsidRPr="00E820C4" w:rsidRDefault="00EE4AB7" w:rsidP="007C463C">
      <w:pPr>
        <w:adjustRightInd w:val="0"/>
        <w:snapToGrid w:val="0"/>
        <w:spacing w:line="560" w:lineRule="exact"/>
        <w:ind w:firstLineChars="200" w:firstLine="643"/>
        <w:rPr>
          <w:rFonts w:ascii="Times New Roman" w:eastAsia="仿宋_GB2312" w:hAnsi="Times New Roman"/>
          <w:sz w:val="32"/>
          <w:szCs w:val="32"/>
          <w:lang w:val="zh-CN"/>
        </w:rPr>
      </w:pPr>
      <w:r w:rsidRPr="00E820C4">
        <w:rPr>
          <w:rFonts w:ascii="Times New Roman" w:eastAsia="仿宋_GB2312" w:hAnsi="Times New Roman"/>
          <w:b/>
          <w:sz w:val="32"/>
          <w:szCs w:val="32"/>
          <w:lang w:val="zh-CN"/>
        </w:rPr>
        <w:t>（二）项目管理情况。</w:t>
      </w:r>
    </w:p>
    <w:p w:rsidR="00EE4AB7" w:rsidRPr="00E820C4" w:rsidRDefault="00EE4AB7" w:rsidP="007C463C">
      <w:pPr>
        <w:adjustRightInd w:val="0"/>
        <w:snapToGrid w:val="0"/>
        <w:spacing w:line="560" w:lineRule="exact"/>
        <w:ind w:firstLineChars="200" w:firstLine="640"/>
        <w:rPr>
          <w:rFonts w:ascii="Times New Roman" w:eastAsia="仿宋_GB2312" w:hAnsi="Times New Roman"/>
          <w:sz w:val="32"/>
          <w:szCs w:val="32"/>
          <w:lang w:val="zh-CN"/>
        </w:rPr>
      </w:pPr>
      <w:r w:rsidRPr="00E820C4">
        <w:rPr>
          <w:rFonts w:ascii="Times New Roman" w:eastAsia="仿宋_GB2312" w:hAnsi="Times New Roman"/>
          <w:sz w:val="32"/>
          <w:szCs w:val="32"/>
          <w:lang w:val="zh-CN"/>
        </w:rPr>
        <w:t>我单位在项目招投标、项目实施过程中能较好的执行相</w:t>
      </w:r>
      <w:r w:rsidRPr="00E820C4">
        <w:rPr>
          <w:rFonts w:ascii="Times New Roman" w:eastAsia="仿宋_GB2312" w:hAnsi="Times New Roman"/>
          <w:sz w:val="32"/>
          <w:szCs w:val="32"/>
          <w:lang w:val="zh-CN"/>
        </w:rPr>
        <w:lastRenderedPageBreak/>
        <w:t>关法律法规及项目管理制度，并按照相关规定完成既定要求。</w:t>
      </w:r>
    </w:p>
    <w:p w:rsidR="00EE4AB7" w:rsidRPr="00E820C4" w:rsidRDefault="00EE4AB7" w:rsidP="007C463C">
      <w:pPr>
        <w:adjustRightInd w:val="0"/>
        <w:snapToGrid w:val="0"/>
        <w:spacing w:line="560" w:lineRule="exact"/>
        <w:ind w:firstLineChars="200" w:firstLine="643"/>
        <w:rPr>
          <w:rFonts w:ascii="Times New Roman" w:eastAsia="仿宋_GB2312" w:hAnsi="Times New Roman"/>
          <w:sz w:val="32"/>
          <w:szCs w:val="32"/>
          <w:lang w:val="zh-CN"/>
        </w:rPr>
      </w:pPr>
      <w:r w:rsidRPr="00E820C4">
        <w:rPr>
          <w:rFonts w:ascii="Times New Roman" w:eastAsia="仿宋_GB2312" w:hAnsi="Times New Roman"/>
          <w:b/>
          <w:sz w:val="32"/>
          <w:szCs w:val="32"/>
          <w:lang w:val="zh-CN"/>
        </w:rPr>
        <w:t>（三）项目监管情况。</w:t>
      </w:r>
    </w:p>
    <w:p w:rsidR="00EE4AB7" w:rsidRPr="00E820C4" w:rsidRDefault="00EE4AB7" w:rsidP="007C463C">
      <w:pPr>
        <w:adjustRightInd w:val="0"/>
        <w:snapToGrid w:val="0"/>
        <w:spacing w:line="560" w:lineRule="exact"/>
        <w:ind w:firstLineChars="200" w:firstLine="640"/>
        <w:rPr>
          <w:rFonts w:ascii="Times New Roman" w:eastAsia="仿宋_GB2312" w:hAnsi="Times New Roman"/>
          <w:sz w:val="32"/>
          <w:szCs w:val="32"/>
          <w:lang w:val="zh-CN"/>
        </w:rPr>
      </w:pPr>
      <w:r w:rsidRPr="00E820C4">
        <w:rPr>
          <w:rFonts w:ascii="Times New Roman" w:eastAsia="仿宋_GB2312" w:hAnsi="Times New Roman"/>
          <w:sz w:val="32"/>
          <w:szCs w:val="32"/>
          <w:lang w:val="zh-CN"/>
        </w:rPr>
        <w:t>2021</w:t>
      </w:r>
      <w:r w:rsidRPr="00E820C4">
        <w:rPr>
          <w:rFonts w:ascii="Times New Roman" w:eastAsia="仿宋_GB2312" w:hAnsi="Times New Roman"/>
          <w:sz w:val="32"/>
          <w:szCs w:val="32"/>
          <w:lang w:val="zh-CN"/>
        </w:rPr>
        <w:t>年</w:t>
      </w:r>
      <w:r w:rsidRPr="00E820C4">
        <w:rPr>
          <w:rFonts w:ascii="Times New Roman" w:eastAsia="仿宋_GB2312" w:hAnsi="Times New Roman"/>
          <w:sz w:val="32"/>
          <w:szCs w:val="32"/>
          <w:lang w:val="zh-CN"/>
        </w:rPr>
        <w:t>12</w:t>
      </w:r>
      <w:r w:rsidRPr="00E820C4">
        <w:rPr>
          <w:rFonts w:ascii="Times New Roman" w:eastAsia="仿宋_GB2312" w:hAnsi="Times New Roman"/>
          <w:sz w:val="32"/>
          <w:szCs w:val="32"/>
          <w:lang w:val="zh-CN"/>
        </w:rPr>
        <w:t>月</w:t>
      </w:r>
      <w:r w:rsidRPr="00E820C4">
        <w:rPr>
          <w:rFonts w:ascii="Times New Roman" w:eastAsia="仿宋_GB2312" w:hAnsi="Times New Roman"/>
          <w:sz w:val="32"/>
          <w:szCs w:val="32"/>
          <w:lang w:val="zh-CN"/>
        </w:rPr>
        <w:t>24</w:t>
      </w:r>
      <w:r w:rsidRPr="00E820C4">
        <w:rPr>
          <w:rFonts w:ascii="Times New Roman" w:eastAsia="仿宋_GB2312" w:hAnsi="Times New Roman"/>
          <w:sz w:val="32"/>
          <w:szCs w:val="32"/>
          <w:lang w:val="zh-CN"/>
        </w:rPr>
        <w:t>日下午，我单位与省安科院攀西分院相关人员进行了会商，对</w:t>
      </w:r>
      <w:r w:rsidRPr="00E820C4">
        <w:rPr>
          <w:rFonts w:ascii="Times New Roman" w:eastAsia="仿宋_GB2312" w:hAnsi="Times New Roman"/>
          <w:sz w:val="32"/>
          <w:szCs w:val="32"/>
          <w:lang w:val="zh-CN"/>
        </w:rPr>
        <w:t>2021</w:t>
      </w:r>
      <w:r w:rsidRPr="00E820C4">
        <w:rPr>
          <w:rFonts w:ascii="Times New Roman" w:eastAsia="仿宋_GB2312" w:hAnsi="Times New Roman"/>
          <w:sz w:val="32"/>
          <w:szCs w:val="32"/>
          <w:lang w:val="zh-CN"/>
        </w:rPr>
        <w:t>年</w:t>
      </w:r>
      <w:r w:rsidRPr="00E820C4">
        <w:rPr>
          <w:rFonts w:ascii="Times New Roman" w:eastAsia="仿宋_GB2312" w:hAnsi="Times New Roman"/>
          <w:sz w:val="32"/>
          <w:szCs w:val="32"/>
          <w:lang w:val="zh-CN"/>
        </w:rPr>
        <w:t>8</w:t>
      </w:r>
      <w:r w:rsidRPr="00E820C4">
        <w:rPr>
          <w:rFonts w:ascii="Times New Roman" w:eastAsia="仿宋_GB2312" w:hAnsi="Times New Roman"/>
          <w:sz w:val="32"/>
          <w:szCs w:val="32"/>
          <w:lang w:val="zh-CN"/>
        </w:rPr>
        <w:t>月</w:t>
      </w:r>
      <w:r w:rsidRPr="00E820C4">
        <w:rPr>
          <w:rFonts w:ascii="Times New Roman" w:eastAsia="仿宋_GB2312" w:hAnsi="Times New Roman"/>
          <w:sz w:val="32"/>
          <w:szCs w:val="32"/>
          <w:lang w:val="zh-CN"/>
        </w:rPr>
        <w:t>23</w:t>
      </w:r>
      <w:r w:rsidRPr="00E820C4">
        <w:rPr>
          <w:rFonts w:ascii="Times New Roman" w:eastAsia="仿宋_GB2312" w:hAnsi="Times New Roman"/>
          <w:sz w:val="32"/>
          <w:szCs w:val="32"/>
          <w:lang w:val="zh-CN"/>
        </w:rPr>
        <w:t>日双方签订的《安全生产专家技术支撑服务合同》及</w:t>
      </w:r>
      <w:r w:rsidRPr="00E820C4">
        <w:rPr>
          <w:rFonts w:ascii="Times New Roman" w:eastAsia="仿宋_GB2312" w:hAnsi="Times New Roman"/>
          <w:sz w:val="32"/>
          <w:szCs w:val="32"/>
          <w:lang w:val="zh-CN"/>
        </w:rPr>
        <w:t>2021</w:t>
      </w:r>
      <w:r w:rsidRPr="00E820C4">
        <w:rPr>
          <w:rFonts w:ascii="Times New Roman" w:eastAsia="仿宋_GB2312" w:hAnsi="Times New Roman"/>
          <w:sz w:val="32"/>
          <w:szCs w:val="32"/>
          <w:lang w:val="zh-CN"/>
        </w:rPr>
        <w:t>年</w:t>
      </w:r>
      <w:r w:rsidRPr="00E820C4">
        <w:rPr>
          <w:rFonts w:ascii="Times New Roman" w:eastAsia="仿宋_GB2312" w:hAnsi="Times New Roman"/>
          <w:sz w:val="32"/>
          <w:szCs w:val="32"/>
          <w:lang w:val="zh-CN"/>
        </w:rPr>
        <w:t>11</w:t>
      </w:r>
      <w:r w:rsidRPr="00E820C4">
        <w:rPr>
          <w:rFonts w:ascii="Times New Roman" w:eastAsia="仿宋_GB2312" w:hAnsi="Times New Roman"/>
          <w:sz w:val="32"/>
          <w:szCs w:val="32"/>
          <w:lang w:val="zh-CN"/>
        </w:rPr>
        <w:t>月</w:t>
      </w:r>
      <w:r w:rsidRPr="00E820C4">
        <w:rPr>
          <w:rFonts w:ascii="Times New Roman" w:eastAsia="仿宋_GB2312" w:hAnsi="Times New Roman"/>
          <w:sz w:val="32"/>
          <w:szCs w:val="32"/>
          <w:lang w:val="zh-CN"/>
        </w:rPr>
        <w:t>12</w:t>
      </w:r>
      <w:r w:rsidRPr="00E820C4">
        <w:rPr>
          <w:rFonts w:ascii="Times New Roman" w:eastAsia="仿宋_GB2312" w:hAnsi="Times New Roman"/>
          <w:sz w:val="32"/>
          <w:szCs w:val="32"/>
          <w:lang w:val="zh-CN"/>
        </w:rPr>
        <w:t>日签订的《合作协议》明确的合作事项进一步进行了细化、量化，提出了相关工作要求。</w:t>
      </w:r>
    </w:p>
    <w:p w:rsidR="00EE4AB7" w:rsidRPr="006A6C03" w:rsidRDefault="00EE4AB7" w:rsidP="007C463C">
      <w:pPr>
        <w:adjustRightInd w:val="0"/>
        <w:snapToGrid w:val="0"/>
        <w:spacing w:line="560" w:lineRule="exact"/>
        <w:ind w:firstLineChars="200" w:firstLine="643"/>
        <w:outlineLvl w:val="1"/>
        <w:rPr>
          <w:rFonts w:ascii="楷体_GB2312" w:eastAsia="楷体_GB2312" w:hAnsi="Times New Roman"/>
          <w:b/>
          <w:sz w:val="32"/>
          <w:szCs w:val="32"/>
          <w:lang w:val="zh-CN"/>
        </w:rPr>
      </w:pPr>
      <w:r w:rsidRPr="006A6C03">
        <w:rPr>
          <w:rFonts w:ascii="楷体_GB2312" w:eastAsia="楷体_GB2312" w:hAnsi="Times New Roman"/>
          <w:b/>
          <w:sz w:val="32"/>
          <w:szCs w:val="32"/>
          <w:lang w:val="zh-CN"/>
        </w:rPr>
        <w:t>四、项目绩效情况</w:t>
      </w:r>
      <w:r w:rsidRPr="006A6C03">
        <w:rPr>
          <w:rFonts w:ascii="楷体_GB2312" w:eastAsia="楷体_GB2312" w:hAnsi="Times New Roman"/>
          <w:b/>
          <w:sz w:val="32"/>
          <w:szCs w:val="32"/>
          <w:lang w:val="zh-CN"/>
        </w:rPr>
        <w:tab/>
      </w:r>
    </w:p>
    <w:p w:rsidR="00EE4AB7" w:rsidRPr="00E820C4" w:rsidRDefault="00EE4AB7" w:rsidP="007C463C">
      <w:pPr>
        <w:adjustRightInd w:val="0"/>
        <w:snapToGrid w:val="0"/>
        <w:spacing w:line="560" w:lineRule="exact"/>
        <w:ind w:firstLineChars="200" w:firstLine="643"/>
        <w:outlineLvl w:val="1"/>
        <w:rPr>
          <w:rFonts w:ascii="Times New Roman" w:eastAsia="仿宋_GB2312" w:hAnsi="Times New Roman"/>
          <w:b/>
          <w:sz w:val="32"/>
          <w:szCs w:val="32"/>
          <w:lang w:val="zh-CN"/>
        </w:rPr>
      </w:pPr>
      <w:r w:rsidRPr="00E820C4">
        <w:rPr>
          <w:rFonts w:ascii="Times New Roman" w:eastAsia="仿宋_GB2312" w:hAnsi="Times New Roman"/>
          <w:b/>
          <w:sz w:val="32"/>
          <w:szCs w:val="32"/>
          <w:lang w:val="zh-CN"/>
        </w:rPr>
        <w:t>（一）项目完成情况。</w:t>
      </w:r>
    </w:p>
    <w:p w:rsidR="00EE4AB7" w:rsidRPr="00E820C4" w:rsidRDefault="00EE4AB7" w:rsidP="007C463C">
      <w:pPr>
        <w:adjustRightInd w:val="0"/>
        <w:snapToGrid w:val="0"/>
        <w:spacing w:line="560" w:lineRule="exact"/>
        <w:ind w:firstLineChars="200" w:firstLine="640"/>
        <w:rPr>
          <w:rFonts w:ascii="Times New Roman" w:eastAsia="仿宋_GB2312" w:hAnsi="Times New Roman"/>
          <w:sz w:val="32"/>
          <w:szCs w:val="32"/>
          <w:lang w:val="zh-CN"/>
        </w:rPr>
      </w:pPr>
      <w:r w:rsidRPr="00E820C4">
        <w:rPr>
          <w:rFonts w:ascii="Times New Roman" w:eastAsia="仿宋_GB2312" w:hAnsi="Times New Roman"/>
          <w:sz w:val="32"/>
          <w:szCs w:val="32"/>
          <w:lang w:val="zh-CN"/>
        </w:rPr>
        <w:t>2022</w:t>
      </w:r>
      <w:r w:rsidRPr="00E820C4">
        <w:rPr>
          <w:rFonts w:ascii="Times New Roman" w:eastAsia="仿宋_GB2312" w:hAnsi="Times New Roman"/>
          <w:sz w:val="32"/>
          <w:szCs w:val="32"/>
          <w:lang w:val="zh-CN"/>
        </w:rPr>
        <w:t>年</w:t>
      </w:r>
      <w:r w:rsidRPr="00E820C4">
        <w:rPr>
          <w:rFonts w:ascii="Times New Roman" w:eastAsia="仿宋_GB2312" w:hAnsi="Times New Roman"/>
          <w:sz w:val="32"/>
          <w:szCs w:val="32"/>
          <w:lang w:val="zh-CN"/>
        </w:rPr>
        <w:t>8</w:t>
      </w:r>
      <w:r w:rsidRPr="00E820C4">
        <w:rPr>
          <w:rFonts w:ascii="Times New Roman" w:eastAsia="仿宋_GB2312" w:hAnsi="Times New Roman"/>
          <w:sz w:val="32"/>
          <w:szCs w:val="32"/>
          <w:lang w:val="zh-CN"/>
        </w:rPr>
        <w:t>月</w:t>
      </w:r>
      <w:r w:rsidRPr="00E820C4">
        <w:rPr>
          <w:rFonts w:ascii="Times New Roman" w:eastAsia="仿宋_GB2312" w:hAnsi="Times New Roman"/>
          <w:sz w:val="32"/>
          <w:szCs w:val="32"/>
          <w:lang w:val="zh-CN"/>
        </w:rPr>
        <w:t>20</w:t>
      </w:r>
      <w:r w:rsidRPr="00E820C4">
        <w:rPr>
          <w:rFonts w:ascii="Times New Roman" w:eastAsia="仿宋_GB2312" w:hAnsi="Times New Roman"/>
          <w:sz w:val="32"/>
          <w:szCs w:val="32"/>
          <w:lang w:val="zh-CN"/>
        </w:rPr>
        <w:t>日四川省安全科学技术研究院编制形成了《四川省安全科学技术研究院安全生产专家技术支撑服务（</w:t>
      </w:r>
      <w:r w:rsidRPr="00E820C4">
        <w:rPr>
          <w:rFonts w:ascii="Times New Roman" w:eastAsia="仿宋_GB2312" w:hAnsi="Times New Roman"/>
          <w:sz w:val="32"/>
          <w:szCs w:val="32"/>
          <w:lang w:val="zh-CN"/>
        </w:rPr>
        <w:t>2021.8.23-2022.8.22</w:t>
      </w:r>
      <w:r w:rsidRPr="00E820C4">
        <w:rPr>
          <w:rFonts w:ascii="Times New Roman" w:eastAsia="仿宋_GB2312" w:hAnsi="Times New Roman"/>
          <w:sz w:val="32"/>
          <w:szCs w:val="32"/>
          <w:lang w:val="zh-CN"/>
        </w:rPr>
        <w:t>年度工作总结》，并整理完善了市院合作佐证材料。</w:t>
      </w:r>
    </w:p>
    <w:p w:rsidR="00EE4AB7" w:rsidRPr="00E820C4" w:rsidRDefault="00EE4AB7" w:rsidP="007C463C">
      <w:pPr>
        <w:spacing w:line="560" w:lineRule="exact"/>
        <w:ind w:firstLineChars="200" w:firstLine="640"/>
        <w:rPr>
          <w:rFonts w:ascii="Times New Roman" w:eastAsia="仿宋_GB2312" w:hAnsi="Times New Roman"/>
          <w:sz w:val="32"/>
          <w:szCs w:val="32"/>
        </w:rPr>
      </w:pPr>
      <w:r w:rsidRPr="00E820C4">
        <w:rPr>
          <w:rFonts w:ascii="Times New Roman" w:eastAsia="仿宋_GB2312" w:hAnsi="Times New Roman"/>
          <w:sz w:val="32"/>
          <w:szCs w:val="32"/>
        </w:rPr>
        <w:t>2022</w:t>
      </w:r>
      <w:r w:rsidRPr="00E820C4">
        <w:rPr>
          <w:rFonts w:ascii="Times New Roman" w:eastAsia="仿宋_GB2312" w:hAnsi="仿宋_GB2312"/>
          <w:sz w:val="32"/>
          <w:szCs w:val="32"/>
        </w:rPr>
        <w:t>年</w:t>
      </w:r>
      <w:r w:rsidRPr="00E820C4">
        <w:rPr>
          <w:rFonts w:ascii="Times New Roman" w:eastAsia="仿宋_GB2312" w:hAnsi="Times New Roman"/>
          <w:sz w:val="32"/>
          <w:szCs w:val="32"/>
        </w:rPr>
        <w:t>9</w:t>
      </w:r>
      <w:r w:rsidRPr="00E820C4">
        <w:rPr>
          <w:rFonts w:ascii="Times New Roman" w:eastAsia="仿宋_GB2312" w:hAnsi="仿宋_GB2312"/>
          <w:sz w:val="32"/>
          <w:szCs w:val="32"/>
        </w:rPr>
        <w:t>月</w:t>
      </w:r>
      <w:r w:rsidRPr="00E820C4">
        <w:rPr>
          <w:rFonts w:ascii="Times New Roman" w:eastAsia="仿宋_GB2312" w:hAnsi="Times New Roman"/>
          <w:sz w:val="32"/>
          <w:szCs w:val="32"/>
        </w:rPr>
        <w:t>20</w:t>
      </w:r>
      <w:r w:rsidRPr="00E820C4">
        <w:rPr>
          <w:rFonts w:ascii="Times New Roman" w:eastAsia="仿宋_GB2312" w:hAnsi="仿宋_GB2312"/>
          <w:sz w:val="32"/>
          <w:szCs w:val="32"/>
        </w:rPr>
        <w:t>日上午，在我单位</w:t>
      </w:r>
      <w:r w:rsidRPr="00E820C4">
        <w:rPr>
          <w:rFonts w:ascii="Times New Roman" w:eastAsia="仿宋_GB2312" w:hAnsi="Times New Roman"/>
          <w:sz w:val="32"/>
          <w:szCs w:val="32"/>
        </w:rPr>
        <w:t>402</w:t>
      </w:r>
      <w:r w:rsidRPr="00E820C4">
        <w:rPr>
          <w:rFonts w:ascii="Times New Roman" w:eastAsia="仿宋_GB2312" w:hAnsi="仿宋_GB2312"/>
          <w:sz w:val="32"/>
          <w:szCs w:val="32"/>
        </w:rPr>
        <w:t>会议室召开了安全生产专家技术支撑服务考核评定会议。按照《攀枝花市应急管理局安全生产专家技术支撑服务项目考核评定办法》和《攀枝花市应急管理局安全生产专家技术支撑服务项目</w:t>
      </w:r>
      <w:r w:rsidRPr="00E820C4">
        <w:rPr>
          <w:rFonts w:ascii="Times New Roman" w:eastAsia="仿宋_GB2312" w:hAnsi="Times New Roman"/>
          <w:sz w:val="32"/>
          <w:szCs w:val="32"/>
        </w:rPr>
        <w:t>2021-2022</w:t>
      </w:r>
      <w:r w:rsidRPr="00E820C4">
        <w:rPr>
          <w:rFonts w:ascii="Times New Roman" w:eastAsia="仿宋_GB2312" w:hAnsi="仿宋_GB2312"/>
          <w:sz w:val="32"/>
          <w:szCs w:val="32"/>
        </w:rPr>
        <w:t>年度考核细则》，对四川省安全科学技术研究院攀西分院市局项目组（以下简称省安科院）</w:t>
      </w:r>
      <w:r w:rsidRPr="00E820C4">
        <w:rPr>
          <w:rFonts w:ascii="Times New Roman" w:eastAsia="仿宋_GB2312" w:hAnsi="Times New Roman"/>
          <w:sz w:val="32"/>
          <w:szCs w:val="32"/>
        </w:rPr>
        <w:t>2021-2022</w:t>
      </w:r>
      <w:r w:rsidRPr="00E820C4">
        <w:rPr>
          <w:rFonts w:ascii="Times New Roman" w:eastAsia="仿宋_GB2312" w:hAnsi="仿宋_GB2312"/>
          <w:sz w:val="32"/>
          <w:szCs w:val="32"/>
        </w:rPr>
        <w:t>年度合同完成情况进行综合考核评定。考核组在听取省安科院市局项目组负责人就清单制建设与运行、安全发展示范城市建设、深入开展隐患排查治理和安全检查、教育培训、项目申报、创新研究、其他工作等详细汇报基础上，通过查阅服务资料、现场问询等方式对安全生产专家技术支撑服务项目进行逐</w:t>
      </w:r>
      <w:r w:rsidRPr="00E820C4">
        <w:rPr>
          <w:rFonts w:ascii="Times New Roman" w:eastAsia="仿宋_GB2312" w:hAnsi="仿宋_GB2312"/>
          <w:sz w:val="32"/>
          <w:szCs w:val="32"/>
        </w:rPr>
        <w:lastRenderedPageBreak/>
        <w:t>项打分，考评最终平均得分</w:t>
      </w:r>
      <w:r w:rsidRPr="00E820C4">
        <w:rPr>
          <w:rFonts w:ascii="Times New Roman" w:eastAsia="仿宋_GB2312" w:hAnsi="Times New Roman"/>
          <w:sz w:val="32"/>
          <w:szCs w:val="32"/>
        </w:rPr>
        <w:t>104.47</w:t>
      </w:r>
      <w:r w:rsidRPr="00E820C4">
        <w:rPr>
          <w:rFonts w:ascii="Times New Roman" w:eastAsia="仿宋_GB2312" w:hAnsi="仿宋_GB2312"/>
          <w:sz w:val="32"/>
          <w:szCs w:val="32"/>
        </w:rPr>
        <w:t>分，考核组一致同意通过考核验收。</w:t>
      </w:r>
    </w:p>
    <w:p w:rsidR="00EE4AB7" w:rsidRPr="00E820C4" w:rsidRDefault="00EE4AB7" w:rsidP="007C463C">
      <w:pPr>
        <w:adjustRightInd w:val="0"/>
        <w:snapToGrid w:val="0"/>
        <w:spacing w:line="560" w:lineRule="exact"/>
        <w:ind w:firstLineChars="200" w:firstLine="643"/>
        <w:outlineLvl w:val="1"/>
        <w:rPr>
          <w:rFonts w:ascii="Times New Roman" w:eastAsia="仿宋_GB2312" w:hAnsi="Times New Roman"/>
          <w:b/>
          <w:sz w:val="32"/>
          <w:szCs w:val="32"/>
          <w:lang w:val="zh-CN"/>
        </w:rPr>
      </w:pPr>
      <w:r w:rsidRPr="00E820C4">
        <w:rPr>
          <w:rFonts w:ascii="Times New Roman" w:eastAsia="仿宋_GB2312" w:hAnsi="Times New Roman"/>
          <w:b/>
          <w:sz w:val="32"/>
          <w:szCs w:val="32"/>
          <w:lang w:val="zh-CN"/>
        </w:rPr>
        <w:t>（二）项目效益情况。</w:t>
      </w:r>
    </w:p>
    <w:p w:rsidR="00EE4AB7" w:rsidRPr="00E820C4" w:rsidRDefault="003815F2" w:rsidP="007C463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sidR="00EE4AB7" w:rsidRPr="00E820C4">
        <w:rPr>
          <w:rFonts w:ascii="Times New Roman" w:eastAsia="仿宋_GB2312" w:hAnsi="Times New Roman"/>
          <w:sz w:val="32"/>
          <w:szCs w:val="32"/>
        </w:rPr>
        <w:t>在</w:t>
      </w:r>
      <w:r w:rsidR="00EE4AB7" w:rsidRPr="00E820C4">
        <w:rPr>
          <w:rFonts w:ascii="Times New Roman" w:eastAsia="仿宋_GB2312" w:hAnsi="Times New Roman"/>
          <w:sz w:val="32"/>
          <w:szCs w:val="32"/>
        </w:rPr>
        <w:t>2021</w:t>
      </w:r>
      <w:r w:rsidR="00EE4AB7" w:rsidRPr="00E820C4">
        <w:rPr>
          <w:rFonts w:ascii="Times New Roman" w:eastAsia="仿宋_GB2312" w:hAnsi="Times New Roman"/>
          <w:sz w:val="32"/>
          <w:szCs w:val="32"/>
        </w:rPr>
        <w:t>年</w:t>
      </w:r>
      <w:r w:rsidR="00EE4AB7" w:rsidRPr="00E820C4">
        <w:rPr>
          <w:rFonts w:ascii="Times New Roman" w:eastAsia="仿宋_GB2312" w:hAnsi="Times New Roman"/>
          <w:sz w:val="32"/>
          <w:szCs w:val="32"/>
        </w:rPr>
        <w:t>8</w:t>
      </w:r>
      <w:r w:rsidR="00EE4AB7" w:rsidRPr="00E820C4">
        <w:rPr>
          <w:rFonts w:ascii="Times New Roman" w:eastAsia="仿宋_GB2312" w:hAnsi="Times New Roman"/>
          <w:sz w:val="32"/>
          <w:szCs w:val="32"/>
        </w:rPr>
        <w:t>月</w:t>
      </w:r>
      <w:r w:rsidR="00EE4AB7" w:rsidRPr="00E820C4">
        <w:rPr>
          <w:rFonts w:ascii="Times New Roman" w:eastAsia="仿宋_GB2312" w:hAnsi="Times New Roman"/>
          <w:sz w:val="32"/>
          <w:szCs w:val="32"/>
        </w:rPr>
        <w:t>23</w:t>
      </w:r>
      <w:r w:rsidR="00EE4AB7" w:rsidRPr="00E820C4">
        <w:rPr>
          <w:rFonts w:ascii="Times New Roman" w:eastAsia="仿宋_GB2312" w:hAnsi="Times New Roman"/>
          <w:sz w:val="32"/>
          <w:szCs w:val="32"/>
        </w:rPr>
        <w:t>日至</w:t>
      </w:r>
      <w:r w:rsidR="00EE4AB7" w:rsidRPr="00E820C4">
        <w:rPr>
          <w:rFonts w:ascii="Times New Roman" w:eastAsia="仿宋_GB2312" w:hAnsi="Times New Roman"/>
          <w:sz w:val="32"/>
          <w:szCs w:val="32"/>
        </w:rPr>
        <w:t>2022</w:t>
      </w:r>
      <w:r w:rsidR="00EE4AB7" w:rsidRPr="00E820C4">
        <w:rPr>
          <w:rFonts w:ascii="Times New Roman" w:eastAsia="仿宋_GB2312" w:hAnsi="Times New Roman"/>
          <w:sz w:val="32"/>
          <w:szCs w:val="32"/>
        </w:rPr>
        <w:t>年</w:t>
      </w:r>
      <w:r w:rsidR="00EE4AB7" w:rsidRPr="00E820C4">
        <w:rPr>
          <w:rFonts w:ascii="Times New Roman" w:eastAsia="仿宋_GB2312" w:hAnsi="Times New Roman"/>
          <w:sz w:val="32"/>
          <w:szCs w:val="32"/>
        </w:rPr>
        <w:t>8</w:t>
      </w:r>
      <w:r w:rsidR="00EE4AB7" w:rsidRPr="00E820C4">
        <w:rPr>
          <w:rFonts w:ascii="Times New Roman" w:eastAsia="仿宋_GB2312" w:hAnsi="Times New Roman"/>
          <w:sz w:val="32"/>
          <w:szCs w:val="32"/>
        </w:rPr>
        <w:t>月</w:t>
      </w:r>
      <w:r w:rsidR="00EE4AB7" w:rsidRPr="00E820C4">
        <w:rPr>
          <w:rFonts w:ascii="Times New Roman" w:eastAsia="仿宋_GB2312" w:hAnsi="Times New Roman"/>
          <w:sz w:val="32"/>
          <w:szCs w:val="32"/>
        </w:rPr>
        <w:t>22</w:t>
      </w:r>
      <w:r w:rsidR="00EE4AB7" w:rsidRPr="00E820C4">
        <w:rPr>
          <w:rFonts w:ascii="Times New Roman" w:eastAsia="仿宋_GB2312" w:hAnsi="Times New Roman"/>
          <w:sz w:val="32"/>
          <w:szCs w:val="32"/>
        </w:rPr>
        <w:t>日合同期内，全市发生事故</w:t>
      </w:r>
      <w:r w:rsidR="00EE4AB7" w:rsidRPr="00E820C4">
        <w:rPr>
          <w:rFonts w:ascii="Times New Roman" w:eastAsia="仿宋_GB2312" w:hAnsi="Times New Roman"/>
          <w:sz w:val="32"/>
          <w:szCs w:val="32"/>
        </w:rPr>
        <w:t>33</w:t>
      </w:r>
      <w:r w:rsidR="00EE4AB7" w:rsidRPr="00E820C4">
        <w:rPr>
          <w:rFonts w:ascii="Times New Roman" w:eastAsia="仿宋_GB2312" w:hAnsi="Times New Roman"/>
          <w:sz w:val="32"/>
          <w:szCs w:val="32"/>
        </w:rPr>
        <w:t>起，死亡</w:t>
      </w:r>
      <w:r w:rsidR="00EE4AB7" w:rsidRPr="00E820C4">
        <w:rPr>
          <w:rFonts w:ascii="Times New Roman" w:eastAsia="仿宋_GB2312" w:hAnsi="Times New Roman"/>
          <w:sz w:val="32"/>
          <w:szCs w:val="32"/>
        </w:rPr>
        <w:t>29</w:t>
      </w:r>
      <w:r w:rsidR="00EE4AB7" w:rsidRPr="00E820C4">
        <w:rPr>
          <w:rFonts w:ascii="Times New Roman" w:eastAsia="仿宋_GB2312" w:hAnsi="Times New Roman"/>
          <w:sz w:val="32"/>
          <w:szCs w:val="32"/>
        </w:rPr>
        <w:t>人，受伤</w:t>
      </w:r>
      <w:r w:rsidR="00EE4AB7" w:rsidRPr="00E820C4">
        <w:rPr>
          <w:rFonts w:ascii="Times New Roman" w:eastAsia="仿宋_GB2312" w:hAnsi="Times New Roman"/>
          <w:sz w:val="32"/>
          <w:szCs w:val="32"/>
        </w:rPr>
        <w:t>13</w:t>
      </w:r>
      <w:r w:rsidR="00EE4AB7" w:rsidRPr="00E820C4">
        <w:rPr>
          <w:rFonts w:ascii="Times New Roman" w:eastAsia="仿宋_GB2312" w:hAnsi="Times New Roman"/>
          <w:sz w:val="32"/>
          <w:szCs w:val="32"/>
        </w:rPr>
        <w:t>人，直接经济损失</w:t>
      </w:r>
      <w:r w:rsidR="00EE4AB7" w:rsidRPr="00E820C4">
        <w:rPr>
          <w:rFonts w:ascii="Times New Roman" w:eastAsia="仿宋_GB2312" w:hAnsi="Times New Roman"/>
          <w:sz w:val="32"/>
          <w:szCs w:val="32"/>
        </w:rPr>
        <w:t>1401</w:t>
      </w:r>
      <w:r w:rsidR="00EE4AB7" w:rsidRPr="00E820C4">
        <w:rPr>
          <w:rFonts w:ascii="Times New Roman" w:eastAsia="仿宋_GB2312" w:hAnsi="Times New Roman"/>
          <w:sz w:val="32"/>
          <w:szCs w:val="32"/>
        </w:rPr>
        <w:t>万元，同比上一时期，事故减少</w:t>
      </w:r>
      <w:r w:rsidR="00EE4AB7" w:rsidRPr="00E820C4">
        <w:rPr>
          <w:rFonts w:ascii="Times New Roman" w:eastAsia="仿宋_GB2312" w:hAnsi="Times New Roman"/>
          <w:sz w:val="32"/>
          <w:szCs w:val="32"/>
        </w:rPr>
        <w:t>6</w:t>
      </w:r>
      <w:r w:rsidR="00EE4AB7" w:rsidRPr="00E820C4">
        <w:rPr>
          <w:rFonts w:ascii="Times New Roman" w:eastAsia="仿宋_GB2312" w:hAnsi="Times New Roman"/>
          <w:sz w:val="32"/>
          <w:szCs w:val="32"/>
        </w:rPr>
        <w:t>起，减少</w:t>
      </w:r>
      <w:r w:rsidR="00EE4AB7" w:rsidRPr="00E820C4">
        <w:rPr>
          <w:rFonts w:ascii="Times New Roman" w:eastAsia="仿宋_GB2312" w:hAnsi="Times New Roman"/>
          <w:sz w:val="32"/>
          <w:szCs w:val="32"/>
        </w:rPr>
        <w:t>15.39%</w:t>
      </w:r>
      <w:r w:rsidR="00EE4AB7" w:rsidRPr="00E820C4">
        <w:rPr>
          <w:rFonts w:ascii="Times New Roman" w:eastAsia="仿宋_GB2312" w:hAnsi="Times New Roman"/>
          <w:sz w:val="32"/>
          <w:szCs w:val="32"/>
        </w:rPr>
        <w:t>；死亡人数减少</w:t>
      </w:r>
      <w:r w:rsidR="00EE4AB7" w:rsidRPr="00E820C4">
        <w:rPr>
          <w:rFonts w:ascii="Times New Roman" w:eastAsia="仿宋_GB2312" w:hAnsi="Times New Roman"/>
          <w:sz w:val="32"/>
          <w:szCs w:val="32"/>
        </w:rPr>
        <w:t>10</w:t>
      </w:r>
      <w:r w:rsidR="00EE4AB7" w:rsidRPr="00E820C4">
        <w:rPr>
          <w:rFonts w:ascii="Times New Roman" w:eastAsia="仿宋_GB2312" w:hAnsi="Times New Roman"/>
          <w:sz w:val="32"/>
          <w:szCs w:val="32"/>
        </w:rPr>
        <w:t>人，减少</w:t>
      </w:r>
      <w:r w:rsidR="00EE4AB7" w:rsidRPr="00E820C4">
        <w:rPr>
          <w:rFonts w:ascii="Times New Roman" w:eastAsia="仿宋_GB2312" w:hAnsi="Times New Roman"/>
          <w:sz w:val="32"/>
          <w:szCs w:val="32"/>
        </w:rPr>
        <w:t>25.64%</w:t>
      </w:r>
      <w:r w:rsidR="00EE4AB7" w:rsidRPr="00E820C4">
        <w:rPr>
          <w:rFonts w:ascii="Times New Roman" w:eastAsia="仿宋_GB2312" w:hAnsi="Times New Roman"/>
          <w:sz w:val="32"/>
          <w:szCs w:val="32"/>
        </w:rPr>
        <w:t>；受伤人数增加</w:t>
      </w:r>
      <w:r w:rsidR="00EE4AB7" w:rsidRPr="00E820C4">
        <w:rPr>
          <w:rFonts w:ascii="Times New Roman" w:eastAsia="仿宋_GB2312" w:hAnsi="Times New Roman"/>
          <w:sz w:val="32"/>
          <w:szCs w:val="32"/>
        </w:rPr>
        <w:t>11</w:t>
      </w:r>
      <w:r w:rsidR="00EE4AB7" w:rsidRPr="00E820C4">
        <w:rPr>
          <w:rFonts w:ascii="Times New Roman" w:eastAsia="仿宋_GB2312" w:hAnsi="Times New Roman"/>
          <w:sz w:val="32"/>
          <w:szCs w:val="32"/>
        </w:rPr>
        <w:t>人，增加</w:t>
      </w:r>
      <w:r w:rsidR="00EE4AB7" w:rsidRPr="00E820C4">
        <w:rPr>
          <w:rFonts w:ascii="Times New Roman" w:eastAsia="仿宋_GB2312" w:hAnsi="Times New Roman"/>
          <w:sz w:val="32"/>
          <w:szCs w:val="32"/>
        </w:rPr>
        <w:t>550%;</w:t>
      </w:r>
      <w:r w:rsidR="00EE4AB7" w:rsidRPr="00E820C4">
        <w:rPr>
          <w:rFonts w:ascii="Times New Roman" w:eastAsia="仿宋_GB2312" w:hAnsi="Times New Roman"/>
          <w:sz w:val="32"/>
          <w:szCs w:val="32"/>
        </w:rPr>
        <w:t>直接经济损失减少</w:t>
      </w:r>
      <w:r w:rsidR="00EE4AB7" w:rsidRPr="00E820C4">
        <w:rPr>
          <w:rFonts w:ascii="Times New Roman" w:eastAsia="仿宋_GB2312" w:hAnsi="Times New Roman"/>
          <w:sz w:val="32"/>
          <w:szCs w:val="32"/>
        </w:rPr>
        <w:t>687</w:t>
      </w:r>
      <w:r w:rsidR="00EE4AB7" w:rsidRPr="00E820C4">
        <w:rPr>
          <w:rFonts w:ascii="Times New Roman" w:eastAsia="仿宋_GB2312" w:hAnsi="Times New Roman"/>
          <w:sz w:val="32"/>
          <w:szCs w:val="32"/>
        </w:rPr>
        <w:t>万元，减少</w:t>
      </w:r>
      <w:r w:rsidR="00EE4AB7" w:rsidRPr="00E820C4">
        <w:rPr>
          <w:rFonts w:ascii="Times New Roman" w:eastAsia="仿宋_GB2312" w:hAnsi="Times New Roman"/>
          <w:sz w:val="32"/>
          <w:szCs w:val="32"/>
        </w:rPr>
        <w:t>32.9%</w:t>
      </w:r>
      <w:r w:rsidR="00EE4AB7" w:rsidRPr="00E820C4">
        <w:rPr>
          <w:rFonts w:ascii="Times New Roman" w:eastAsia="仿宋_GB2312" w:hAnsi="Times New Roman"/>
          <w:sz w:val="32"/>
          <w:szCs w:val="32"/>
        </w:rPr>
        <w:t>，安全生产形势得到了较大的改善。</w:t>
      </w:r>
    </w:p>
    <w:p w:rsidR="00EE4AB7" w:rsidRPr="00E820C4" w:rsidRDefault="003815F2" w:rsidP="007C463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sidR="00EE4AB7" w:rsidRPr="00E820C4">
        <w:rPr>
          <w:rFonts w:ascii="Times New Roman" w:eastAsia="仿宋_GB2312" w:hAnsi="Times New Roman"/>
          <w:sz w:val="32"/>
          <w:szCs w:val="32"/>
        </w:rPr>
        <w:t>成功完成东区省级安全发展示范城市创建。协助编制了《攀枝花市人民政府关于申报</w:t>
      </w:r>
      <w:r w:rsidR="00EE4AB7" w:rsidRPr="00E820C4">
        <w:rPr>
          <w:rFonts w:ascii="Times New Roman" w:eastAsia="仿宋_GB2312" w:hAnsi="Times New Roman"/>
          <w:sz w:val="32"/>
          <w:szCs w:val="32"/>
        </w:rPr>
        <w:t>2022</w:t>
      </w:r>
      <w:r w:rsidR="00EE4AB7" w:rsidRPr="00E820C4">
        <w:rPr>
          <w:rFonts w:ascii="Times New Roman" w:eastAsia="仿宋_GB2312" w:hAnsi="Times New Roman"/>
          <w:sz w:val="32"/>
          <w:szCs w:val="32"/>
        </w:rPr>
        <w:t>年</w:t>
      </w:r>
      <w:r w:rsidR="00EE4AB7" w:rsidRPr="00E820C4">
        <w:rPr>
          <w:rFonts w:ascii="Times New Roman" w:eastAsia="仿宋_GB2312" w:hAnsi="Times New Roman"/>
          <w:sz w:val="32"/>
          <w:szCs w:val="32"/>
        </w:rPr>
        <w:t>“</w:t>
      </w:r>
      <w:r w:rsidR="00EE4AB7" w:rsidRPr="00E820C4">
        <w:rPr>
          <w:rFonts w:ascii="Times New Roman" w:eastAsia="仿宋_GB2312" w:hAnsi="Times New Roman"/>
          <w:sz w:val="32"/>
          <w:szCs w:val="32"/>
        </w:rPr>
        <w:t>省级安全发展示范城市</w:t>
      </w:r>
      <w:r w:rsidR="00EE4AB7" w:rsidRPr="00E820C4">
        <w:rPr>
          <w:rFonts w:ascii="Times New Roman" w:eastAsia="仿宋_GB2312" w:hAnsi="Times New Roman"/>
          <w:sz w:val="32"/>
          <w:szCs w:val="32"/>
        </w:rPr>
        <w:t>”</w:t>
      </w:r>
      <w:r w:rsidR="00EE4AB7" w:rsidRPr="00E820C4">
        <w:rPr>
          <w:rFonts w:ascii="Times New Roman" w:eastAsia="仿宋_GB2312" w:hAnsi="Times New Roman"/>
          <w:sz w:val="32"/>
          <w:szCs w:val="32"/>
        </w:rPr>
        <w:t>创建城市的报告》，指导仁和区编制了《攀枝花市仁和区人民政府关于申报创建</w:t>
      </w:r>
      <w:r w:rsidR="00EE4AB7" w:rsidRPr="00E820C4">
        <w:rPr>
          <w:rFonts w:ascii="Times New Roman" w:eastAsia="仿宋_GB2312" w:hAnsi="Times New Roman"/>
          <w:sz w:val="32"/>
          <w:szCs w:val="32"/>
        </w:rPr>
        <w:t>2022</w:t>
      </w:r>
      <w:r w:rsidR="00EE4AB7" w:rsidRPr="00E820C4">
        <w:rPr>
          <w:rFonts w:ascii="Times New Roman" w:eastAsia="仿宋_GB2312" w:hAnsi="Times New Roman"/>
          <w:sz w:val="32"/>
          <w:szCs w:val="32"/>
        </w:rPr>
        <w:t>年省级安全发展示范城市的报告》，向省安办提请申报创建</w:t>
      </w:r>
      <w:r w:rsidR="00EE4AB7" w:rsidRPr="00E820C4">
        <w:rPr>
          <w:rFonts w:ascii="Times New Roman" w:eastAsia="仿宋_GB2312" w:hAnsi="Times New Roman"/>
          <w:sz w:val="32"/>
          <w:szCs w:val="32"/>
        </w:rPr>
        <w:t>2022</w:t>
      </w:r>
      <w:r w:rsidR="00EE4AB7" w:rsidRPr="00E820C4">
        <w:rPr>
          <w:rFonts w:ascii="Times New Roman" w:eastAsia="仿宋_GB2312" w:hAnsi="Times New Roman"/>
          <w:sz w:val="32"/>
          <w:szCs w:val="32"/>
        </w:rPr>
        <w:t>年省级安全发展示范城市。</w:t>
      </w:r>
    </w:p>
    <w:p w:rsidR="00EE4AB7" w:rsidRPr="00E820C4" w:rsidRDefault="003815F2" w:rsidP="007C463C">
      <w:pPr>
        <w:pStyle w:val="af8"/>
        <w:spacing w:line="560" w:lineRule="exact"/>
        <w:ind w:firstLine="640"/>
        <w:rPr>
          <w:szCs w:val="32"/>
        </w:rPr>
      </w:pPr>
      <w:r>
        <w:rPr>
          <w:szCs w:val="32"/>
        </w:rPr>
        <w:t>3</w:t>
      </w:r>
      <w:r>
        <w:rPr>
          <w:rFonts w:hint="eastAsia"/>
          <w:szCs w:val="32"/>
        </w:rPr>
        <w:t>．</w:t>
      </w:r>
      <w:r w:rsidR="00EE4AB7" w:rsidRPr="00E820C4">
        <w:rPr>
          <w:szCs w:val="32"/>
        </w:rPr>
        <w:t>2021</w:t>
      </w:r>
      <w:r w:rsidR="00EE4AB7" w:rsidRPr="00E820C4">
        <w:rPr>
          <w:rFonts w:hAnsi="仿宋_GB2312"/>
          <w:szCs w:val="32"/>
        </w:rPr>
        <w:t>年，协助编制完成《攀枝花市尾矿库安全风险监测预警系统建设》等项目申报书</w:t>
      </w:r>
      <w:r w:rsidR="00EE4AB7" w:rsidRPr="00E820C4">
        <w:rPr>
          <w:szCs w:val="32"/>
        </w:rPr>
        <w:t>7</w:t>
      </w:r>
      <w:r w:rsidR="00EE4AB7" w:rsidRPr="00E820C4">
        <w:rPr>
          <w:rFonts w:hAnsi="仿宋_GB2312"/>
          <w:szCs w:val="32"/>
        </w:rPr>
        <w:t>份，合计申报安全生产专项资金</w:t>
      </w:r>
      <w:r w:rsidR="00EE4AB7" w:rsidRPr="00E820C4">
        <w:rPr>
          <w:szCs w:val="32"/>
        </w:rPr>
        <w:t>611</w:t>
      </w:r>
      <w:r w:rsidR="00EE4AB7" w:rsidRPr="00E820C4">
        <w:rPr>
          <w:rFonts w:hAnsi="仿宋_GB2312"/>
          <w:szCs w:val="32"/>
        </w:rPr>
        <w:t>万。</w:t>
      </w:r>
      <w:r w:rsidR="00EE4AB7" w:rsidRPr="00E820C4">
        <w:rPr>
          <w:szCs w:val="32"/>
        </w:rPr>
        <w:t>2022</w:t>
      </w:r>
      <w:r w:rsidR="00EE4AB7" w:rsidRPr="00E820C4">
        <w:rPr>
          <w:rFonts w:hAnsi="仿宋_GB2312"/>
          <w:szCs w:val="32"/>
        </w:rPr>
        <w:t>年</w:t>
      </w:r>
      <w:r w:rsidR="00EE4AB7" w:rsidRPr="00E820C4">
        <w:rPr>
          <w:szCs w:val="32"/>
        </w:rPr>
        <w:t>7</w:t>
      </w:r>
      <w:r w:rsidR="00EE4AB7" w:rsidRPr="00E820C4">
        <w:rPr>
          <w:rFonts w:hAnsi="仿宋_GB2312"/>
          <w:szCs w:val="32"/>
        </w:rPr>
        <w:t>月</w:t>
      </w:r>
      <w:r w:rsidR="00EE4AB7" w:rsidRPr="00E820C4">
        <w:rPr>
          <w:szCs w:val="32"/>
        </w:rPr>
        <w:t>12</w:t>
      </w:r>
      <w:r w:rsidR="00EE4AB7" w:rsidRPr="00E820C4">
        <w:rPr>
          <w:rFonts w:hAnsi="仿宋_GB2312"/>
          <w:szCs w:val="32"/>
        </w:rPr>
        <w:t>日</w:t>
      </w:r>
      <w:r w:rsidR="00EE4AB7" w:rsidRPr="00E820C4">
        <w:rPr>
          <w:rFonts w:hAnsi="仿宋_GB2312"/>
          <w:color w:val="000000"/>
          <w:kern w:val="0"/>
          <w:szCs w:val="32"/>
        </w:rPr>
        <w:t>《四川省财政厅</w:t>
      </w:r>
      <w:r w:rsidR="00EE4AB7" w:rsidRPr="00E820C4">
        <w:rPr>
          <w:color w:val="000000"/>
          <w:kern w:val="0"/>
          <w:szCs w:val="32"/>
        </w:rPr>
        <w:t xml:space="preserve"> </w:t>
      </w:r>
      <w:r w:rsidR="00EE4AB7" w:rsidRPr="00E820C4">
        <w:rPr>
          <w:rFonts w:hAnsi="仿宋_GB2312"/>
          <w:color w:val="000000"/>
          <w:kern w:val="0"/>
          <w:szCs w:val="32"/>
        </w:rPr>
        <w:t>四川省应急管理厅关于下达</w:t>
      </w:r>
      <w:r w:rsidR="00EE4AB7" w:rsidRPr="00E820C4">
        <w:rPr>
          <w:color w:val="000000"/>
          <w:kern w:val="0"/>
          <w:szCs w:val="32"/>
        </w:rPr>
        <w:t>2022</w:t>
      </w:r>
      <w:r w:rsidR="00EE4AB7" w:rsidRPr="00E820C4">
        <w:rPr>
          <w:rFonts w:hAnsi="仿宋_GB2312"/>
          <w:color w:val="000000"/>
          <w:kern w:val="0"/>
          <w:szCs w:val="32"/>
        </w:rPr>
        <w:t>年第一批省级安全生产专项资金的通知》（川财建〔</w:t>
      </w:r>
      <w:r w:rsidR="00EE4AB7" w:rsidRPr="00E820C4">
        <w:rPr>
          <w:color w:val="000000"/>
          <w:kern w:val="0"/>
          <w:szCs w:val="32"/>
        </w:rPr>
        <w:t>2022</w:t>
      </w:r>
      <w:r w:rsidR="00EE4AB7" w:rsidRPr="00E820C4">
        <w:rPr>
          <w:rFonts w:hAnsi="仿宋_GB2312"/>
          <w:color w:val="000000"/>
          <w:kern w:val="0"/>
          <w:szCs w:val="32"/>
        </w:rPr>
        <w:t>〕</w:t>
      </w:r>
      <w:r w:rsidR="00EE4AB7" w:rsidRPr="00E820C4">
        <w:rPr>
          <w:color w:val="000000"/>
          <w:kern w:val="0"/>
          <w:szCs w:val="32"/>
        </w:rPr>
        <w:t>182</w:t>
      </w:r>
      <w:r w:rsidR="00EE4AB7" w:rsidRPr="00E820C4">
        <w:rPr>
          <w:rFonts w:hAnsi="仿宋_GB2312"/>
          <w:color w:val="000000"/>
          <w:kern w:val="0"/>
          <w:szCs w:val="32"/>
        </w:rPr>
        <w:t>号）下达省级安全生产资金</w:t>
      </w:r>
      <w:r w:rsidR="00EE4AB7" w:rsidRPr="00E820C4">
        <w:rPr>
          <w:color w:val="000000"/>
          <w:kern w:val="0"/>
          <w:szCs w:val="32"/>
        </w:rPr>
        <w:t>2110</w:t>
      </w:r>
      <w:r w:rsidR="00EE4AB7" w:rsidRPr="00E820C4">
        <w:rPr>
          <w:rFonts w:hAnsi="仿宋_GB2312"/>
          <w:color w:val="000000"/>
          <w:kern w:val="0"/>
          <w:szCs w:val="32"/>
        </w:rPr>
        <w:t>万元（</w:t>
      </w:r>
      <w:r w:rsidR="00EE4AB7" w:rsidRPr="00E820C4">
        <w:rPr>
          <w:rFonts w:hAnsi="仿宋_GB2312"/>
          <w:szCs w:val="32"/>
        </w:rPr>
        <w:t>其中安全生产预防项目</w:t>
      </w:r>
      <w:r w:rsidR="00EE4AB7" w:rsidRPr="00E820C4">
        <w:rPr>
          <w:szCs w:val="32"/>
        </w:rPr>
        <w:t>1250</w:t>
      </w:r>
      <w:r w:rsidR="00EE4AB7" w:rsidRPr="00E820C4">
        <w:rPr>
          <w:rFonts w:hAnsi="仿宋_GB2312"/>
          <w:szCs w:val="32"/>
        </w:rPr>
        <w:t>万元，安全监管执法能力建设项目</w:t>
      </w:r>
      <w:r w:rsidR="00EE4AB7" w:rsidRPr="00E820C4">
        <w:rPr>
          <w:szCs w:val="32"/>
        </w:rPr>
        <w:t>120</w:t>
      </w:r>
      <w:r w:rsidR="00EE4AB7" w:rsidRPr="00E820C4">
        <w:rPr>
          <w:rFonts w:hAnsi="仿宋_GB2312"/>
          <w:szCs w:val="32"/>
        </w:rPr>
        <w:t>万元，煤炭工业安全生产项目</w:t>
      </w:r>
      <w:r w:rsidR="00EE4AB7" w:rsidRPr="00E820C4">
        <w:rPr>
          <w:szCs w:val="32"/>
        </w:rPr>
        <w:t>700</w:t>
      </w:r>
      <w:r w:rsidR="00EE4AB7" w:rsidRPr="00E820C4">
        <w:rPr>
          <w:rFonts w:hAnsi="仿宋_GB2312"/>
          <w:szCs w:val="32"/>
        </w:rPr>
        <w:t>万元，省级安全发展示范城市及安全社区</w:t>
      </w:r>
      <w:r w:rsidR="00EE4AB7" w:rsidRPr="00E820C4">
        <w:rPr>
          <w:szCs w:val="32"/>
        </w:rPr>
        <w:t>25</w:t>
      </w:r>
      <w:r w:rsidR="00EE4AB7" w:rsidRPr="00E820C4">
        <w:rPr>
          <w:rFonts w:hAnsi="仿宋_GB2312"/>
          <w:szCs w:val="32"/>
        </w:rPr>
        <w:t>万元，安全生产目标管理奖励</w:t>
      </w:r>
      <w:r w:rsidR="00EE4AB7" w:rsidRPr="00E820C4">
        <w:rPr>
          <w:szCs w:val="32"/>
        </w:rPr>
        <w:t>15</w:t>
      </w:r>
      <w:r w:rsidR="00EE4AB7" w:rsidRPr="00E820C4">
        <w:rPr>
          <w:rFonts w:hAnsi="仿宋_GB2312"/>
          <w:szCs w:val="32"/>
        </w:rPr>
        <w:t>万元</w:t>
      </w:r>
      <w:r w:rsidR="00EE4AB7" w:rsidRPr="00E820C4">
        <w:rPr>
          <w:rFonts w:hAnsi="仿宋_GB2312"/>
          <w:color w:val="000000"/>
          <w:kern w:val="0"/>
          <w:szCs w:val="32"/>
        </w:rPr>
        <w:t>），位列全省第二名，仅次于泸州市。</w:t>
      </w:r>
    </w:p>
    <w:p w:rsidR="00EE4AB7" w:rsidRPr="00E820C4" w:rsidRDefault="003815F2" w:rsidP="007C463C">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4</w:t>
      </w:r>
      <w:r>
        <w:rPr>
          <w:rFonts w:ascii="Times New Roman" w:eastAsia="仿宋_GB2312" w:hAnsi="Times New Roman" w:hint="eastAsia"/>
          <w:sz w:val="32"/>
          <w:szCs w:val="32"/>
        </w:rPr>
        <w:t>．</w:t>
      </w:r>
      <w:r w:rsidR="00EE4AB7" w:rsidRPr="00E820C4">
        <w:rPr>
          <w:rFonts w:ascii="Times New Roman" w:eastAsia="仿宋_GB2312" w:hAnsi="Times New Roman"/>
          <w:sz w:val="32"/>
          <w:szCs w:val="32"/>
        </w:rPr>
        <w:t>协助推进攀枝花市尾矿库清单制信息化建设，以</w:t>
      </w:r>
      <w:r w:rsidR="00EE4AB7" w:rsidRPr="00E820C4">
        <w:rPr>
          <w:rFonts w:ascii="Times New Roman" w:eastAsia="仿宋_GB2312" w:hAnsi="Times New Roman"/>
          <w:sz w:val="32"/>
          <w:szCs w:val="32"/>
        </w:rPr>
        <w:t>“</w:t>
      </w:r>
      <w:r w:rsidR="00EE4AB7" w:rsidRPr="00E820C4">
        <w:rPr>
          <w:rFonts w:ascii="Times New Roman" w:eastAsia="仿宋_GB2312" w:hAnsi="Times New Roman"/>
          <w:sz w:val="32"/>
          <w:szCs w:val="32"/>
        </w:rPr>
        <w:t>清单制＋信息化</w:t>
      </w:r>
      <w:r w:rsidR="00EE4AB7" w:rsidRPr="00E820C4">
        <w:rPr>
          <w:rFonts w:ascii="Times New Roman" w:eastAsia="仿宋_GB2312" w:hAnsi="Times New Roman"/>
          <w:sz w:val="32"/>
          <w:szCs w:val="32"/>
        </w:rPr>
        <w:t>”</w:t>
      </w:r>
      <w:r w:rsidR="00EE4AB7" w:rsidRPr="00E820C4">
        <w:rPr>
          <w:rFonts w:ascii="Times New Roman" w:eastAsia="仿宋_GB2312" w:hAnsi="Times New Roman"/>
          <w:sz w:val="32"/>
          <w:szCs w:val="32"/>
        </w:rPr>
        <w:t>手段对全市</w:t>
      </w:r>
      <w:r w:rsidR="00EE4AB7" w:rsidRPr="00E820C4">
        <w:rPr>
          <w:rFonts w:ascii="Times New Roman" w:eastAsia="仿宋_GB2312" w:hAnsi="Times New Roman"/>
          <w:sz w:val="32"/>
          <w:szCs w:val="32"/>
        </w:rPr>
        <w:t>35</w:t>
      </w:r>
      <w:r w:rsidR="00EE4AB7" w:rsidRPr="00E820C4">
        <w:rPr>
          <w:rFonts w:ascii="Times New Roman" w:eastAsia="仿宋_GB2312" w:hAnsi="Times New Roman"/>
          <w:sz w:val="32"/>
          <w:szCs w:val="32"/>
        </w:rPr>
        <w:t>座尾矿库的水、坝、沟等关键环节进行安全管控，督促关键岗位人员履职尽职。已累计形成扫码履职记录</w:t>
      </w:r>
      <w:r w:rsidR="00EE4AB7" w:rsidRPr="00E820C4">
        <w:rPr>
          <w:rFonts w:ascii="Times New Roman" w:eastAsia="仿宋_GB2312" w:hAnsi="Times New Roman"/>
          <w:sz w:val="32"/>
          <w:szCs w:val="32"/>
        </w:rPr>
        <w:t>34000</w:t>
      </w:r>
      <w:r w:rsidR="00EE4AB7" w:rsidRPr="00E820C4">
        <w:rPr>
          <w:rFonts w:ascii="Times New Roman" w:eastAsia="仿宋_GB2312" w:hAnsi="Times New Roman"/>
          <w:sz w:val="32"/>
          <w:szCs w:val="32"/>
        </w:rPr>
        <w:t>余条。</w:t>
      </w:r>
      <w:r w:rsidR="00EE4AB7" w:rsidRPr="00E820C4">
        <w:rPr>
          <w:rFonts w:ascii="Times New Roman" w:eastAsia="仿宋_GB2312" w:hAnsi="仿宋_GB2312"/>
          <w:spacing w:val="-4"/>
          <w:sz w:val="32"/>
          <w:szCs w:val="32"/>
        </w:rPr>
        <w:t>推行危化企业</w:t>
      </w:r>
      <w:r w:rsidR="00EE4AB7" w:rsidRPr="00E820C4">
        <w:rPr>
          <w:rFonts w:ascii="Times New Roman" w:eastAsia="仿宋_GB2312" w:hAnsi="Times New Roman"/>
          <w:spacing w:val="-4"/>
          <w:sz w:val="32"/>
          <w:szCs w:val="32"/>
        </w:rPr>
        <w:t>“</w:t>
      </w:r>
      <w:r w:rsidR="00EE4AB7" w:rsidRPr="00E820C4">
        <w:rPr>
          <w:rFonts w:ascii="Times New Roman" w:eastAsia="仿宋_GB2312" w:hAnsi="仿宋_GB2312"/>
          <w:spacing w:val="-4"/>
          <w:sz w:val="32"/>
          <w:szCs w:val="32"/>
        </w:rPr>
        <w:t>清单制</w:t>
      </w:r>
      <w:r w:rsidR="00EE4AB7" w:rsidRPr="00E820C4">
        <w:rPr>
          <w:rFonts w:ascii="Times New Roman" w:eastAsia="仿宋_GB2312" w:hAnsi="Times New Roman"/>
          <w:spacing w:val="-4"/>
          <w:sz w:val="32"/>
          <w:szCs w:val="32"/>
        </w:rPr>
        <w:t>+</w:t>
      </w:r>
      <w:r w:rsidR="00EE4AB7" w:rsidRPr="00E820C4">
        <w:rPr>
          <w:rFonts w:ascii="Times New Roman" w:eastAsia="仿宋_GB2312" w:hAnsi="仿宋_GB2312"/>
          <w:spacing w:val="-4"/>
          <w:sz w:val="32"/>
          <w:szCs w:val="32"/>
        </w:rPr>
        <w:t>信息化</w:t>
      </w:r>
      <w:r w:rsidR="00EE4AB7" w:rsidRPr="00E820C4">
        <w:rPr>
          <w:rFonts w:ascii="Times New Roman" w:eastAsia="仿宋_GB2312" w:hAnsi="Times New Roman"/>
          <w:spacing w:val="-4"/>
          <w:sz w:val="32"/>
          <w:szCs w:val="32"/>
        </w:rPr>
        <w:t>”</w:t>
      </w:r>
      <w:r w:rsidR="00EE4AB7" w:rsidRPr="00E820C4">
        <w:rPr>
          <w:rFonts w:ascii="Times New Roman" w:eastAsia="仿宋_GB2312" w:hAnsi="仿宋_GB2312"/>
          <w:spacing w:val="-4"/>
          <w:sz w:val="32"/>
          <w:szCs w:val="32"/>
        </w:rPr>
        <w:t>试点应用。持续对</w:t>
      </w:r>
      <w:r w:rsidR="00EE4AB7" w:rsidRPr="00E820C4">
        <w:rPr>
          <w:rFonts w:ascii="Times New Roman" w:eastAsia="仿宋_GB2312" w:hAnsi="Times New Roman"/>
          <w:spacing w:val="-4"/>
          <w:sz w:val="32"/>
          <w:szCs w:val="32"/>
        </w:rPr>
        <w:t>4</w:t>
      </w:r>
      <w:r w:rsidR="00EE4AB7" w:rsidRPr="00E820C4">
        <w:rPr>
          <w:rFonts w:ascii="Times New Roman" w:eastAsia="仿宋_GB2312" w:hAnsi="仿宋_GB2312"/>
          <w:spacing w:val="-4"/>
          <w:sz w:val="32"/>
          <w:szCs w:val="32"/>
        </w:rPr>
        <w:t>家危险化学品生产企业推行</w:t>
      </w:r>
      <w:r w:rsidR="00EE4AB7" w:rsidRPr="00E820C4">
        <w:rPr>
          <w:rFonts w:ascii="Times New Roman" w:eastAsia="仿宋_GB2312" w:hAnsi="Times New Roman"/>
          <w:spacing w:val="-4"/>
          <w:sz w:val="32"/>
          <w:szCs w:val="32"/>
        </w:rPr>
        <w:t>“</w:t>
      </w:r>
      <w:r w:rsidR="00EE4AB7" w:rsidRPr="00E820C4">
        <w:rPr>
          <w:rFonts w:ascii="Times New Roman" w:eastAsia="仿宋_GB2312" w:hAnsi="仿宋_GB2312"/>
          <w:spacing w:val="-4"/>
          <w:sz w:val="32"/>
          <w:szCs w:val="32"/>
        </w:rPr>
        <w:t>清单制</w:t>
      </w:r>
      <w:r w:rsidR="00EE4AB7" w:rsidRPr="00E820C4">
        <w:rPr>
          <w:rFonts w:ascii="Times New Roman" w:eastAsia="仿宋_GB2312" w:hAnsi="Times New Roman"/>
          <w:spacing w:val="-4"/>
          <w:sz w:val="32"/>
          <w:szCs w:val="32"/>
        </w:rPr>
        <w:t>+</w:t>
      </w:r>
      <w:r w:rsidR="00EE4AB7" w:rsidRPr="00E820C4">
        <w:rPr>
          <w:rFonts w:ascii="Times New Roman" w:eastAsia="仿宋_GB2312" w:hAnsi="仿宋_GB2312"/>
          <w:spacing w:val="-4"/>
          <w:sz w:val="32"/>
          <w:szCs w:val="32"/>
        </w:rPr>
        <w:t>信息化</w:t>
      </w:r>
      <w:r w:rsidR="00EE4AB7" w:rsidRPr="00E820C4">
        <w:rPr>
          <w:rFonts w:ascii="Times New Roman" w:eastAsia="仿宋_GB2312" w:hAnsi="Times New Roman"/>
          <w:spacing w:val="-4"/>
          <w:sz w:val="32"/>
          <w:szCs w:val="32"/>
        </w:rPr>
        <w:t>”</w:t>
      </w:r>
      <w:r w:rsidR="00EE4AB7" w:rsidRPr="00E820C4">
        <w:rPr>
          <w:rFonts w:ascii="Times New Roman" w:eastAsia="仿宋_GB2312" w:hAnsi="仿宋_GB2312"/>
          <w:spacing w:val="-4"/>
          <w:sz w:val="32"/>
          <w:szCs w:val="32"/>
        </w:rPr>
        <w:t>试点应用。指导企业梳理重点岗位日常检查清单</w:t>
      </w:r>
      <w:r w:rsidR="00EE4AB7" w:rsidRPr="00E820C4">
        <w:rPr>
          <w:rFonts w:ascii="Times New Roman" w:eastAsia="仿宋_GB2312" w:hAnsi="Times New Roman"/>
          <w:spacing w:val="-4"/>
          <w:sz w:val="32"/>
          <w:szCs w:val="32"/>
        </w:rPr>
        <w:t>16</w:t>
      </w:r>
      <w:r w:rsidR="00EE4AB7" w:rsidRPr="00E820C4">
        <w:rPr>
          <w:rFonts w:ascii="Times New Roman" w:eastAsia="仿宋_GB2312" w:hAnsi="仿宋_GB2312"/>
          <w:spacing w:val="-4"/>
          <w:sz w:val="32"/>
          <w:szCs w:val="32"/>
        </w:rPr>
        <w:t>个，梳理关键风险点检查清单</w:t>
      </w:r>
      <w:r w:rsidR="00EE4AB7" w:rsidRPr="00E820C4">
        <w:rPr>
          <w:rFonts w:ascii="Times New Roman" w:eastAsia="仿宋_GB2312" w:hAnsi="Times New Roman"/>
          <w:spacing w:val="-4"/>
          <w:sz w:val="32"/>
          <w:szCs w:val="32"/>
        </w:rPr>
        <w:t>17</w:t>
      </w:r>
      <w:r w:rsidR="00EE4AB7" w:rsidRPr="00E820C4">
        <w:rPr>
          <w:rFonts w:ascii="Times New Roman" w:eastAsia="仿宋_GB2312" w:hAnsi="仿宋_GB2312"/>
          <w:spacing w:val="-4"/>
          <w:sz w:val="32"/>
          <w:szCs w:val="32"/>
        </w:rPr>
        <w:t>个，共制作清单制二维码</w:t>
      </w:r>
      <w:r w:rsidR="00EE4AB7" w:rsidRPr="00E820C4">
        <w:rPr>
          <w:rFonts w:ascii="Times New Roman" w:eastAsia="仿宋_GB2312" w:hAnsi="Times New Roman"/>
          <w:spacing w:val="-4"/>
          <w:sz w:val="32"/>
          <w:szCs w:val="32"/>
        </w:rPr>
        <w:t>33</w:t>
      </w:r>
      <w:r w:rsidR="00EE4AB7" w:rsidRPr="00E820C4">
        <w:rPr>
          <w:rFonts w:ascii="Times New Roman" w:eastAsia="仿宋_GB2312" w:hAnsi="仿宋_GB2312"/>
          <w:spacing w:val="-4"/>
          <w:sz w:val="32"/>
          <w:szCs w:val="32"/>
        </w:rPr>
        <w:t>个，截止</w:t>
      </w:r>
      <w:r w:rsidR="00EE4AB7" w:rsidRPr="00E820C4">
        <w:rPr>
          <w:rFonts w:ascii="Times New Roman" w:eastAsia="仿宋_GB2312" w:hAnsi="Times New Roman"/>
          <w:spacing w:val="-4"/>
          <w:sz w:val="32"/>
          <w:szCs w:val="32"/>
        </w:rPr>
        <w:t>2022</w:t>
      </w:r>
      <w:r w:rsidR="00EE4AB7" w:rsidRPr="00E820C4">
        <w:rPr>
          <w:rFonts w:ascii="Times New Roman" w:eastAsia="仿宋_GB2312" w:hAnsi="仿宋_GB2312"/>
          <w:spacing w:val="-4"/>
          <w:sz w:val="32"/>
          <w:szCs w:val="32"/>
        </w:rPr>
        <w:t>年</w:t>
      </w:r>
      <w:r w:rsidR="00EE4AB7" w:rsidRPr="00E820C4">
        <w:rPr>
          <w:rFonts w:ascii="Times New Roman" w:eastAsia="仿宋_GB2312" w:hAnsi="Times New Roman"/>
          <w:spacing w:val="-4"/>
          <w:sz w:val="32"/>
          <w:szCs w:val="32"/>
        </w:rPr>
        <w:t>8</w:t>
      </w:r>
      <w:r w:rsidR="00EE4AB7" w:rsidRPr="00E820C4">
        <w:rPr>
          <w:rFonts w:ascii="Times New Roman" w:eastAsia="仿宋_GB2312" w:hAnsi="仿宋_GB2312"/>
          <w:spacing w:val="-4"/>
          <w:sz w:val="32"/>
          <w:szCs w:val="32"/>
        </w:rPr>
        <w:t>月</w:t>
      </w:r>
      <w:r w:rsidR="00EE4AB7" w:rsidRPr="00E820C4">
        <w:rPr>
          <w:rFonts w:ascii="Times New Roman" w:eastAsia="仿宋_GB2312" w:hAnsi="Times New Roman"/>
          <w:spacing w:val="-4"/>
          <w:sz w:val="32"/>
          <w:szCs w:val="32"/>
        </w:rPr>
        <w:t>23</w:t>
      </w:r>
      <w:r w:rsidR="00EE4AB7" w:rsidRPr="00E820C4">
        <w:rPr>
          <w:rFonts w:ascii="Times New Roman" w:eastAsia="仿宋_GB2312" w:hAnsi="仿宋_GB2312"/>
          <w:spacing w:val="-4"/>
          <w:sz w:val="32"/>
          <w:szCs w:val="32"/>
        </w:rPr>
        <w:t>日，扫码检查记录共计</w:t>
      </w:r>
      <w:r w:rsidR="00EE4AB7" w:rsidRPr="00E820C4">
        <w:rPr>
          <w:rFonts w:ascii="Times New Roman" w:eastAsia="仿宋_GB2312" w:hAnsi="Times New Roman"/>
          <w:spacing w:val="-4"/>
          <w:sz w:val="32"/>
          <w:szCs w:val="32"/>
        </w:rPr>
        <w:t>36981</w:t>
      </w:r>
      <w:r w:rsidR="00EE4AB7" w:rsidRPr="00E820C4">
        <w:rPr>
          <w:rFonts w:ascii="Times New Roman" w:eastAsia="仿宋_GB2312" w:hAnsi="仿宋_GB2312"/>
          <w:spacing w:val="-4"/>
          <w:sz w:val="32"/>
          <w:szCs w:val="32"/>
        </w:rPr>
        <w:t>条。</w:t>
      </w:r>
    </w:p>
    <w:p w:rsidR="00EE4AB7" w:rsidRPr="006A6C03" w:rsidRDefault="00EE4AB7" w:rsidP="007C463C">
      <w:pPr>
        <w:adjustRightInd w:val="0"/>
        <w:snapToGrid w:val="0"/>
        <w:spacing w:line="560" w:lineRule="exact"/>
        <w:ind w:firstLineChars="200" w:firstLine="643"/>
        <w:outlineLvl w:val="1"/>
        <w:rPr>
          <w:rFonts w:ascii="楷体_GB2312" w:eastAsia="楷体_GB2312" w:hAnsi="Times New Roman"/>
          <w:b/>
          <w:sz w:val="32"/>
          <w:szCs w:val="32"/>
          <w:lang w:val="zh-CN"/>
        </w:rPr>
      </w:pPr>
      <w:r w:rsidRPr="006A6C03">
        <w:rPr>
          <w:rFonts w:ascii="楷体_GB2312" w:eastAsia="楷体_GB2312" w:hAnsi="Times New Roman"/>
          <w:b/>
          <w:sz w:val="32"/>
          <w:szCs w:val="32"/>
          <w:lang w:val="zh-CN"/>
        </w:rPr>
        <w:t>五、评价结论及建议</w:t>
      </w:r>
    </w:p>
    <w:p w:rsidR="00EE4AB7" w:rsidRPr="00E820C4" w:rsidRDefault="00EE4AB7" w:rsidP="007C463C">
      <w:pPr>
        <w:adjustRightInd w:val="0"/>
        <w:snapToGrid w:val="0"/>
        <w:spacing w:line="560" w:lineRule="exact"/>
        <w:ind w:firstLineChars="200" w:firstLine="643"/>
        <w:outlineLvl w:val="1"/>
        <w:rPr>
          <w:rFonts w:ascii="Times New Roman" w:eastAsia="仿宋_GB2312" w:hAnsi="Times New Roman"/>
          <w:b/>
          <w:sz w:val="32"/>
          <w:szCs w:val="32"/>
          <w:lang w:val="zh-CN"/>
        </w:rPr>
      </w:pPr>
      <w:r w:rsidRPr="00E820C4">
        <w:rPr>
          <w:rFonts w:ascii="Times New Roman" w:eastAsia="仿宋_GB2312" w:hAnsi="Times New Roman"/>
          <w:b/>
          <w:sz w:val="32"/>
          <w:szCs w:val="32"/>
          <w:lang w:val="zh-CN"/>
        </w:rPr>
        <w:t>（一）评价结论。</w:t>
      </w:r>
    </w:p>
    <w:p w:rsidR="00EE4AB7" w:rsidRPr="00E820C4" w:rsidRDefault="00EE4AB7" w:rsidP="007C463C">
      <w:pPr>
        <w:adjustRightInd w:val="0"/>
        <w:snapToGrid w:val="0"/>
        <w:spacing w:line="560" w:lineRule="exact"/>
        <w:ind w:firstLineChars="200" w:firstLine="640"/>
        <w:outlineLvl w:val="1"/>
        <w:rPr>
          <w:rFonts w:ascii="Times New Roman" w:eastAsia="仿宋_GB2312" w:hAnsi="Times New Roman"/>
          <w:b/>
          <w:sz w:val="32"/>
          <w:szCs w:val="32"/>
          <w:lang w:val="zh-CN"/>
        </w:rPr>
      </w:pPr>
      <w:r w:rsidRPr="00E820C4">
        <w:rPr>
          <w:rFonts w:ascii="Times New Roman" w:eastAsia="仿宋_GB2312" w:hAnsi="Times New Roman"/>
          <w:sz w:val="32"/>
          <w:szCs w:val="32"/>
        </w:rPr>
        <w:t>该项目立项必要性和依据充分，绩效目标明确，完全具备实施条件，具有公共性，符合财政资金支持方向。</w:t>
      </w:r>
    </w:p>
    <w:p w:rsidR="00EE4AB7" w:rsidRPr="00E820C4" w:rsidRDefault="00EE4AB7" w:rsidP="007C463C">
      <w:pPr>
        <w:pStyle w:val="a6"/>
        <w:spacing w:after="0" w:line="560" w:lineRule="exact"/>
        <w:ind w:firstLineChars="200" w:firstLine="643"/>
        <w:rPr>
          <w:rFonts w:ascii="Times New Roman" w:eastAsia="仿宋_GB2312" w:hAnsi="Times New Roman"/>
          <w:kern w:val="0"/>
          <w:sz w:val="32"/>
          <w:szCs w:val="32"/>
          <w:lang w:val="zh-CN"/>
        </w:rPr>
      </w:pPr>
      <w:r w:rsidRPr="00E820C4">
        <w:rPr>
          <w:rFonts w:ascii="Times New Roman" w:eastAsia="仿宋_GB2312" w:hAnsi="Times New Roman"/>
          <w:b/>
          <w:sz w:val="32"/>
          <w:szCs w:val="32"/>
          <w:lang w:val="zh-CN"/>
        </w:rPr>
        <w:t>（二）存在的问题。</w:t>
      </w:r>
    </w:p>
    <w:p w:rsidR="00EE4AB7" w:rsidRPr="00E820C4" w:rsidRDefault="00EE4AB7" w:rsidP="007C463C">
      <w:pPr>
        <w:adjustRightInd w:val="0"/>
        <w:snapToGrid w:val="0"/>
        <w:spacing w:line="560" w:lineRule="exact"/>
        <w:ind w:firstLineChars="200" w:firstLine="640"/>
        <w:outlineLvl w:val="1"/>
        <w:rPr>
          <w:rFonts w:ascii="Times New Roman" w:eastAsia="仿宋_GB2312" w:hAnsi="Times New Roman"/>
          <w:sz w:val="32"/>
          <w:szCs w:val="32"/>
        </w:rPr>
      </w:pPr>
      <w:r w:rsidRPr="00E820C4">
        <w:rPr>
          <w:rFonts w:ascii="Times New Roman" w:eastAsia="仿宋_GB2312" w:hAnsi="Times New Roman"/>
          <w:sz w:val="32"/>
          <w:szCs w:val="32"/>
        </w:rPr>
        <w:t>无</w:t>
      </w:r>
    </w:p>
    <w:p w:rsidR="00EE4AB7" w:rsidRPr="00E820C4" w:rsidRDefault="00EE4AB7" w:rsidP="007C463C">
      <w:pPr>
        <w:adjustRightInd w:val="0"/>
        <w:snapToGrid w:val="0"/>
        <w:spacing w:line="560" w:lineRule="exact"/>
        <w:ind w:firstLineChars="200" w:firstLine="643"/>
        <w:rPr>
          <w:rFonts w:ascii="Times New Roman" w:eastAsia="仿宋_GB2312" w:hAnsi="Times New Roman"/>
          <w:sz w:val="32"/>
          <w:szCs w:val="32"/>
          <w:lang w:val="zh-CN"/>
        </w:rPr>
      </w:pPr>
      <w:r w:rsidRPr="00E820C4">
        <w:rPr>
          <w:rFonts w:ascii="Times New Roman" w:eastAsia="仿宋_GB2312" w:hAnsi="Times New Roman"/>
          <w:b/>
          <w:sz w:val="32"/>
          <w:szCs w:val="32"/>
          <w:lang w:val="zh-CN"/>
        </w:rPr>
        <w:t>（三）相关建议。</w:t>
      </w:r>
    </w:p>
    <w:p w:rsidR="00EE4AB7" w:rsidRPr="00E820C4" w:rsidRDefault="00EE4AB7" w:rsidP="007C463C">
      <w:pPr>
        <w:spacing w:line="560" w:lineRule="exact"/>
        <w:ind w:firstLineChars="200" w:firstLine="640"/>
        <w:rPr>
          <w:rFonts w:ascii="Times New Roman" w:eastAsia="仿宋_GB2312" w:hAnsi="Times New Roman"/>
          <w:sz w:val="32"/>
          <w:szCs w:val="32"/>
        </w:rPr>
      </w:pPr>
      <w:r w:rsidRPr="00E820C4">
        <w:rPr>
          <w:rFonts w:ascii="Times New Roman" w:eastAsia="仿宋_GB2312" w:hAnsi="Times New Roman"/>
          <w:sz w:val="32"/>
          <w:szCs w:val="32"/>
        </w:rPr>
        <w:t>无</w:t>
      </w:r>
      <w:bookmarkEnd w:id="121"/>
      <w:bookmarkEnd w:id="122"/>
    </w:p>
    <w:p w:rsidR="003120F7" w:rsidRDefault="003120F7" w:rsidP="00CF52A3">
      <w:pPr>
        <w:pStyle w:val="1"/>
        <w:jc w:val="center"/>
        <w:rPr>
          <w:rFonts w:ascii="仿宋" w:eastAsia="仿宋" w:hAnsi="仿宋"/>
        </w:rPr>
      </w:pPr>
      <w:bookmarkStart w:id="123" w:name="_Toc176873778"/>
      <w:r>
        <w:rPr>
          <w:rFonts w:hint="eastAsia"/>
        </w:rPr>
        <w:lastRenderedPageBreak/>
        <w:t>第</w:t>
      </w:r>
      <w:r w:rsidRPr="00CF52A3">
        <w:rPr>
          <w:rFonts w:hint="eastAsia"/>
        </w:rPr>
        <w:t>五部分</w:t>
      </w:r>
      <w:r w:rsidRPr="00CF52A3">
        <w:rPr>
          <w:rFonts w:hint="eastAsia"/>
        </w:rPr>
        <w:t xml:space="preserve"> </w:t>
      </w:r>
      <w:r w:rsidRPr="00CF52A3">
        <w:rPr>
          <w:rFonts w:hint="eastAsia"/>
        </w:rPr>
        <w:t>附表</w:t>
      </w:r>
      <w:bookmarkStart w:id="124" w:name="_Toc15396619"/>
      <w:bookmarkEnd w:id="108"/>
      <w:bookmarkEnd w:id="117"/>
      <w:bookmarkEnd w:id="123"/>
    </w:p>
    <w:p w:rsidR="003120F7" w:rsidRDefault="003120F7">
      <w:pPr>
        <w:pStyle w:val="2"/>
        <w:rPr>
          <w:rFonts w:ascii="仿宋" w:eastAsia="仿宋" w:hAnsi="仿宋"/>
        </w:rPr>
      </w:pPr>
      <w:bookmarkStart w:id="125" w:name="_Toc176873779"/>
      <w:r>
        <w:rPr>
          <w:rFonts w:ascii="仿宋" w:eastAsia="仿宋" w:hAnsi="仿宋" w:hint="eastAsia"/>
          <w:b w:val="0"/>
        </w:rPr>
        <w:t>一、收</w:t>
      </w:r>
      <w:r>
        <w:rPr>
          <w:rStyle w:val="2Char"/>
          <w:rFonts w:ascii="仿宋" w:eastAsia="仿宋" w:hAnsi="仿宋" w:hint="eastAsia"/>
        </w:rPr>
        <w:t>入支出决算总表</w:t>
      </w:r>
      <w:bookmarkEnd w:id="124"/>
      <w:bookmarkEnd w:id="125"/>
    </w:p>
    <w:p w:rsidR="003120F7" w:rsidRDefault="003120F7">
      <w:pPr>
        <w:pStyle w:val="2"/>
        <w:rPr>
          <w:rFonts w:ascii="仿宋" w:eastAsia="仿宋" w:hAnsi="仿宋"/>
        </w:rPr>
      </w:pPr>
      <w:bookmarkStart w:id="126" w:name="_Toc15396620"/>
      <w:bookmarkStart w:id="127" w:name="_Toc176873780"/>
      <w:r>
        <w:rPr>
          <w:rFonts w:ascii="仿宋" w:eastAsia="仿宋" w:hAnsi="仿宋" w:hint="eastAsia"/>
          <w:b w:val="0"/>
        </w:rPr>
        <w:t>二、收</w:t>
      </w:r>
      <w:r>
        <w:rPr>
          <w:rStyle w:val="2Char"/>
          <w:rFonts w:ascii="仿宋" w:eastAsia="仿宋" w:hAnsi="仿宋" w:hint="eastAsia"/>
        </w:rPr>
        <w:t>入决算表</w:t>
      </w:r>
      <w:bookmarkEnd w:id="126"/>
      <w:bookmarkEnd w:id="127"/>
    </w:p>
    <w:p w:rsidR="003120F7" w:rsidRDefault="003120F7">
      <w:pPr>
        <w:pStyle w:val="2"/>
        <w:rPr>
          <w:rFonts w:ascii="仿宋" w:eastAsia="仿宋" w:hAnsi="仿宋"/>
        </w:rPr>
      </w:pPr>
      <w:bookmarkStart w:id="128" w:name="_Toc15396621"/>
      <w:bookmarkStart w:id="129" w:name="_Toc17687378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128"/>
      <w:bookmarkEnd w:id="129"/>
    </w:p>
    <w:p w:rsidR="003120F7" w:rsidRDefault="003120F7">
      <w:pPr>
        <w:pStyle w:val="2"/>
        <w:rPr>
          <w:rFonts w:ascii="仿宋" w:eastAsia="仿宋" w:hAnsi="仿宋"/>
          <w:b w:val="0"/>
        </w:rPr>
      </w:pPr>
      <w:bookmarkStart w:id="130" w:name="_Toc15396622"/>
      <w:bookmarkStart w:id="131" w:name="_Toc17687378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130"/>
      <w:bookmarkEnd w:id="131"/>
    </w:p>
    <w:p w:rsidR="003120F7" w:rsidRDefault="003120F7">
      <w:pPr>
        <w:pStyle w:val="2"/>
        <w:rPr>
          <w:rStyle w:val="2Char"/>
          <w:rFonts w:ascii="仿宋" w:eastAsia="仿宋" w:hAnsi="仿宋"/>
        </w:rPr>
      </w:pPr>
      <w:bookmarkStart w:id="132" w:name="_Toc15396623"/>
      <w:bookmarkStart w:id="133" w:name="_Toc17687378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134" w:name="_Toc15396624"/>
      <w:bookmarkEnd w:id="132"/>
      <w:bookmarkEnd w:id="133"/>
    </w:p>
    <w:p w:rsidR="003120F7" w:rsidRDefault="003120F7">
      <w:pPr>
        <w:pStyle w:val="2"/>
        <w:rPr>
          <w:rFonts w:ascii="仿宋" w:eastAsia="仿宋" w:hAnsi="仿宋"/>
        </w:rPr>
      </w:pPr>
      <w:bookmarkStart w:id="135" w:name="_Toc176873784"/>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134"/>
      <w:bookmarkEnd w:id="135"/>
    </w:p>
    <w:p w:rsidR="003120F7" w:rsidRDefault="003120F7">
      <w:pPr>
        <w:pStyle w:val="2"/>
        <w:rPr>
          <w:rFonts w:ascii="仿宋" w:eastAsia="仿宋" w:hAnsi="仿宋"/>
        </w:rPr>
      </w:pPr>
      <w:bookmarkStart w:id="136" w:name="_Toc15396625"/>
      <w:bookmarkStart w:id="137" w:name="_Toc17687378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136"/>
      <w:bookmarkEnd w:id="137"/>
    </w:p>
    <w:p w:rsidR="003120F7" w:rsidRDefault="003120F7">
      <w:pPr>
        <w:pStyle w:val="2"/>
        <w:rPr>
          <w:rFonts w:ascii="仿宋" w:eastAsia="仿宋" w:hAnsi="仿宋"/>
        </w:rPr>
      </w:pPr>
      <w:bookmarkStart w:id="138" w:name="_Toc15396626"/>
      <w:bookmarkStart w:id="139" w:name="_Toc17687378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138"/>
      <w:bookmarkEnd w:id="139"/>
    </w:p>
    <w:p w:rsidR="003120F7" w:rsidRDefault="003120F7">
      <w:pPr>
        <w:pStyle w:val="2"/>
        <w:rPr>
          <w:rFonts w:ascii="仿宋" w:eastAsia="仿宋" w:hAnsi="仿宋"/>
        </w:rPr>
      </w:pPr>
      <w:bookmarkStart w:id="140" w:name="_Toc15396627"/>
      <w:bookmarkStart w:id="141" w:name="_Toc17687378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140"/>
      <w:bookmarkEnd w:id="141"/>
    </w:p>
    <w:p w:rsidR="003120F7" w:rsidRDefault="003120F7">
      <w:pPr>
        <w:pStyle w:val="2"/>
        <w:rPr>
          <w:rFonts w:ascii="仿宋" w:eastAsia="仿宋" w:hAnsi="仿宋"/>
        </w:rPr>
      </w:pPr>
      <w:bookmarkStart w:id="142" w:name="_Toc15396628"/>
      <w:bookmarkStart w:id="143" w:name="_Toc176873788"/>
      <w:r>
        <w:rPr>
          <w:rStyle w:val="2Char"/>
          <w:rFonts w:ascii="仿宋" w:eastAsia="仿宋" w:hAnsi="仿宋" w:hint="eastAsia"/>
        </w:rPr>
        <w:t>十、</w:t>
      </w:r>
      <w:bookmarkEnd w:id="142"/>
      <w:r>
        <w:rPr>
          <w:rFonts w:ascii="仿宋" w:eastAsia="仿宋" w:hAnsi="仿宋" w:hint="eastAsia"/>
          <w:b w:val="0"/>
        </w:rPr>
        <w:t>政</w:t>
      </w:r>
      <w:r>
        <w:rPr>
          <w:rStyle w:val="2Char"/>
          <w:rFonts w:ascii="仿宋" w:eastAsia="仿宋" w:hAnsi="仿宋" w:hint="eastAsia"/>
        </w:rPr>
        <w:t>府性基金预算财政拨款收入支出决算表</w:t>
      </w:r>
      <w:bookmarkEnd w:id="143"/>
    </w:p>
    <w:p w:rsidR="003120F7" w:rsidRDefault="003120F7">
      <w:pPr>
        <w:pStyle w:val="2"/>
        <w:rPr>
          <w:rFonts w:ascii="仿宋" w:eastAsia="仿宋" w:hAnsi="仿宋"/>
        </w:rPr>
      </w:pPr>
      <w:bookmarkStart w:id="144" w:name="_Toc15396629"/>
      <w:bookmarkStart w:id="145" w:name="_Toc176873789"/>
      <w:r>
        <w:rPr>
          <w:rStyle w:val="2Char"/>
          <w:rFonts w:ascii="仿宋" w:eastAsia="仿宋" w:hAnsi="仿宋" w:hint="eastAsia"/>
        </w:rPr>
        <w:t>十一、</w:t>
      </w:r>
      <w:bookmarkEnd w:id="144"/>
      <w:r>
        <w:rPr>
          <w:rFonts w:ascii="仿宋" w:eastAsia="仿宋" w:hAnsi="仿宋" w:hint="eastAsia"/>
          <w:b w:val="0"/>
        </w:rPr>
        <w:t>国</w:t>
      </w:r>
      <w:r>
        <w:rPr>
          <w:rStyle w:val="2Char"/>
          <w:rFonts w:ascii="仿宋" w:eastAsia="仿宋" w:hAnsi="仿宋" w:hint="eastAsia"/>
        </w:rPr>
        <w:t>有资本经营预算财政拨款收入支出决算表</w:t>
      </w:r>
      <w:bookmarkEnd w:id="145"/>
    </w:p>
    <w:p w:rsidR="003120F7" w:rsidRDefault="003120F7">
      <w:pPr>
        <w:pStyle w:val="2"/>
        <w:rPr>
          <w:rFonts w:ascii="仿宋" w:eastAsia="仿宋" w:hAnsi="仿宋"/>
        </w:rPr>
      </w:pPr>
      <w:bookmarkStart w:id="146" w:name="_Toc15396630"/>
      <w:bookmarkStart w:id="147" w:name="_Toc176873790"/>
      <w:r>
        <w:rPr>
          <w:rStyle w:val="2Char"/>
          <w:rFonts w:ascii="仿宋" w:eastAsia="仿宋" w:hAnsi="仿宋" w:hint="eastAsia"/>
        </w:rPr>
        <w:t>十二、</w:t>
      </w:r>
      <w:bookmarkEnd w:id="146"/>
      <w:r>
        <w:rPr>
          <w:rStyle w:val="2Char"/>
          <w:rFonts w:ascii="仿宋" w:eastAsia="仿宋" w:hAnsi="仿宋" w:hint="eastAsia"/>
        </w:rPr>
        <w:t>国有资本经营预算财政拨款支出决算表</w:t>
      </w:r>
      <w:bookmarkEnd w:id="147"/>
    </w:p>
    <w:p w:rsidR="003120F7" w:rsidRDefault="003120F7">
      <w:pPr>
        <w:pStyle w:val="2"/>
        <w:rPr>
          <w:rStyle w:val="2Char"/>
          <w:rFonts w:ascii="仿宋" w:eastAsia="仿宋" w:hAnsi="仿宋"/>
        </w:rPr>
      </w:pPr>
      <w:bookmarkStart w:id="148" w:name="_Toc15396631"/>
      <w:bookmarkStart w:id="149" w:name="_Toc176873791"/>
      <w:r>
        <w:rPr>
          <w:rStyle w:val="2Char"/>
          <w:rFonts w:ascii="仿宋" w:eastAsia="仿宋" w:hAnsi="仿宋" w:hint="eastAsia"/>
        </w:rPr>
        <w:t>十三、</w:t>
      </w:r>
      <w:bookmarkEnd w:id="148"/>
      <w:r>
        <w:rPr>
          <w:rStyle w:val="2Char"/>
          <w:rFonts w:ascii="仿宋" w:eastAsia="仿宋" w:hAnsi="仿宋" w:hint="eastAsia"/>
        </w:rPr>
        <w:t>财政拨款“三公”经费支出决算表</w:t>
      </w:r>
      <w:bookmarkEnd w:id="149"/>
    </w:p>
    <w:p w:rsidR="003120F7" w:rsidRDefault="003120F7"/>
    <w:sectPr w:rsidR="003120F7" w:rsidSect="00C04C6E">
      <w:footerReference w:type="even" r:id="rId19"/>
      <w:footerReference w:type="default" r:id="rId20"/>
      <w:pgSz w:w="11906" w:h="16838"/>
      <w:pgMar w:top="1440" w:right="1800" w:bottom="1440" w:left="1800" w:header="720" w:footer="720"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AC9" w:rsidRDefault="00BD3AC9" w:rsidP="006867FA">
      <w:r>
        <w:separator/>
      </w:r>
    </w:p>
  </w:endnote>
  <w:endnote w:type="continuationSeparator" w:id="0">
    <w:p w:rsidR="00BD3AC9" w:rsidRDefault="00BD3AC9" w:rsidP="006867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iberation Sans">
    <w:altName w:val="微软雅黑"/>
    <w:charset w:val="00"/>
    <w:family w:val="swiss"/>
    <w:pitch w:val="default"/>
    <w:sig w:usb0="00000000" w:usb1="00000000" w:usb2="00000000" w:usb3="00000000" w:csb0="00040001" w:csb1="00000000"/>
  </w:font>
  <w:font w:name="Noto Sans CJK SC Regular">
    <w:altName w:val="宋体"/>
    <w:charset w:val="86"/>
    <w:family w:val="auto"/>
    <w:pitch w:val="default"/>
    <w:sig w:usb0="30000003" w:usb1="2BDF3C10" w:usb2="00000016" w:usb3="00000000" w:csb0="602E0107" w:csb1="00000000"/>
  </w:font>
  <w:font w:name="??">
    <w:altName w:val="Times New Roman"/>
    <w:charset w:val="00"/>
    <w:family w:val="roman"/>
    <w:pitch w:val="default"/>
    <w:sig w:usb0="00000003"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C6E" w:rsidRPr="00351C9E" w:rsidRDefault="00C04C6E">
    <w:pPr>
      <w:pStyle w:val="ad"/>
      <w:rPr>
        <w:rFonts w:ascii="Times New Roman" w:hAnsi="Times New Roman"/>
        <w:sz w:val="28"/>
        <w:szCs w:val="28"/>
      </w:rPr>
    </w:pPr>
    <w:r w:rsidRPr="00351C9E">
      <w:rPr>
        <w:rFonts w:ascii="Times New Roman" w:hAnsi="Times New Roman"/>
        <w:sz w:val="28"/>
        <w:szCs w:val="28"/>
      </w:rPr>
      <w:t>—</w:t>
    </w:r>
    <w:sdt>
      <w:sdtPr>
        <w:rPr>
          <w:rFonts w:ascii="Times New Roman" w:hAnsi="Times New Roman"/>
          <w:sz w:val="28"/>
          <w:szCs w:val="28"/>
        </w:rPr>
        <w:id w:val="23463182"/>
        <w:docPartObj>
          <w:docPartGallery w:val="Page Numbers (Bottom of Page)"/>
          <w:docPartUnique/>
        </w:docPartObj>
      </w:sdtPr>
      <w:sdtContent>
        <w:r w:rsidR="008B5EEF" w:rsidRPr="00351C9E">
          <w:rPr>
            <w:rFonts w:ascii="Times New Roman" w:hAnsi="Times New Roman"/>
            <w:sz w:val="28"/>
            <w:szCs w:val="28"/>
          </w:rPr>
          <w:fldChar w:fldCharType="begin"/>
        </w:r>
        <w:r w:rsidRPr="00351C9E">
          <w:rPr>
            <w:rFonts w:ascii="Times New Roman" w:hAnsi="Times New Roman"/>
            <w:sz w:val="28"/>
            <w:szCs w:val="28"/>
          </w:rPr>
          <w:instrText xml:space="preserve"> PAGE   \* MERGEFORMAT </w:instrText>
        </w:r>
        <w:r w:rsidR="008B5EEF" w:rsidRPr="00351C9E">
          <w:rPr>
            <w:rFonts w:ascii="Times New Roman" w:hAnsi="Times New Roman"/>
            <w:sz w:val="28"/>
            <w:szCs w:val="28"/>
          </w:rPr>
          <w:fldChar w:fldCharType="separate"/>
        </w:r>
        <w:r w:rsidR="00826DA3" w:rsidRPr="00826DA3">
          <w:rPr>
            <w:rFonts w:ascii="Times New Roman" w:hAnsi="Times New Roman"/>
            <w:noProof/>
            <w:sz w:val="28"/>
            <w:szCs w:val="28"/>
            <w:lang w:val="zh-CN"/>
          </w:rPr>
          <w:t>6</w:t>
        </w:r>
        <w:r w:rsidR="008B5EEF" w:rsidRPr="00351C9E">
          <w:rPr>
            <w:rFonts w:ascii="Times New Roman" w:hAnsi="Times New Roman"/>
            <w:sz w:val="28"/>
            <w:szCs w:val="28"/>
          </w:rPr>
          <w:fldChar w:fldCharType="end"/>
        </w:r>
      </w:sdtContent>
    </w:sdt>
    <w:r w:rsidRPr="00351C9E">
      <w:rPr>
        <w:rFonts w:ascii="Times New Roman" w:hAnsi="Times New Roman"/>
        <w:sz w:val="28"/>
        <w:szCs w:val="28"/>
      </w:rPr>
      <w:t>—</w:t>
    </w:r>
  </w:p>
  <w:p w:rsidR="00C04C6E" w:rsidRDefault="00C04C6E">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63175"/>
      <w:docPartObj>
        <w:docPartGallery w:val="Page Numbers (Bottom of Page)"/>
        <w:docPartUnique/>
      </w:docPartObj>
    </w:sdtPr>
    <w:sdtEndPr>
      <w:rPr>
        <w:rFonts w:ascii="Times New Roman" w:hAnsi="Times New Roman"/>
        <w:sz w:val="28"/>
        <w:szCs w:val="28"/>
      </w:rPr>
    </w:sdtEndPr>
    <w:sdtContent>
      <w:p w:rsidR="00C04C6E" w:rsidRPr="00351C9E" w:rsidRDefault="00C04C6E">
        <w:pPr>
          <w:pStyle w:val="ad"/>
          <w:jc w:val="right"/>
          <w:rPr>
            <w:rFonts w:ascii="Times New Roman" w:hAnsi="Times New Roman"/>
            <w:sz w:val="28"/>
            <w:szCs w:val="28"/>
          </w:rPr>
        </w:pPr>
        <w:r w:rsidRPr="00351C9E">
          <w:rPr>
            <w:rFonts w:ascii="Times New Roman" w:hAnsi="Times New Roman"/>
            <w:sz w:val="28"/>
            <w:szCs w:val="28"/>
          </w:rPr>
          <w:t>—</w:t>
        </w:r>
        <w:r w:rsidR="008B5EEF" w:rsidRPr="00351C9E">
          <w:rPr>
            <w:rFonts w:ascii="Times New Roman" w:hAnsi="Times New Roman"/>
            <w:sz w:val="28"/>
            <w:szCs w:val="28"/>
          </w:rPr>
          <w:fldChar w:fldCharType="begin"/>
        </w:r>
        <w:r w:rsidRPr="00351C9E">
          <w:rPr>
            <w:rFonts w:ascii="Times New Roman" w:hAnsi="Times New Roman"/>
            <w:sz w:val="28"/>
            <w:szCs w:val="28"/>
          </w:rPr>
          <w:instrText xml:space="preserve"> PAGE   \* MERGEFORMAT </w:instrText>
        </w:r>
        <w:r w:rsidR="008B5EEF" w:rsidRPr="00351C9E">
          <w:rPr>
            <w:rFonts w:ascii="Times New Roman" w:hAnsi="Times New Roman"/>
            <w:sz w:val="28"/>
            <w:szCs w:val="28"/>
          </w:rPr>
          <w:fldChar w:fldCharType="separate"/>
        </w:r>
        <w:r w:rsidR="00826DA3" w:rsidRPr="00826DA3">
          <w:rPr>
            <w:rFonts w:ascii="Times New Roman" w:hAnsi="Times New Roman"/>
            <w:noProof/>
            <w:sz w:val="28"/>
            <w:szCs w:val="28"/>
            <w:lang w:val="zh-CN"/>
          </w:rPr>
          <w:t>7</w:t>
        </w:r>
        <w:r w:rsidR="008B5EEF" w:rsidRPr="00351C9E">
          <w:rPr>
            <w:rFonts w:ascii="Times New Roman" w:hAnsi="Times New Roman"/>
            <w:sz w:val="28"/>
            <w:szCs w:val="28"/>
          </w:rPr>
          <w:fldChar w:fldCharType="end"/>
        </w:r>
        <w:r w:rsidRPr="00351C9E">
          <w:rPr>
            <w:rFonts w:ascii="Times New Roman" w:hAnsi="Times New Roman"/>
            <w:sz w:val="28"/>
            <w:szCs w:val="28"/>
          </w:rPr>
          <w:t>—</w:t>
        </w:r>
      </w:p>
    </w:sdtContent>
  </w:sdt>
  <w:p w:rsidR="00C04C6E" w:rsidRDefault="00C04C6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AC9" w:rsidRDefault="00BD3AC9" w:rsidP="006867FA">
      <w:r>
        <w:separator/>
      </w:r>
    </w:p>
  </w:footnote>
  <w:footnote w:type="continuationSeparator" w:id="0">
    <w:p w:rsidR="00BD3AC9" w:rsidRDefault="00BD3AC9" w:rsidP="006867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3E794925"/>
    <w:multiLevelType w:val="singleLevel"/>
    <w:tmpl w:val="3E794925"/>
    <w:lvl w:ilvl="0">
      <w:start w:val="3"/>
      <w:numFmt w:val="chineseCounting"/>
      <w:suff w:val="nothing"/>
      <w:lvlText w:val="（%1）"/>
      <w:lvlJc w:val="left"/>
      <w:rPr>
        <w:rFonts w:hint="eastAsia"/>
      </w:rPr>
    </w:lvl>
  </w:abstractNum>
  <w:abstractNum w:abstractNumId="4">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0"/>
  <w:characterSpacingControl w:val="compressPunctuation"/>
  <w:doNotValidateAgainstSchema/>
  <w:doNotDemarcateInvalidXml/>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67FA"/>
    <w:rsid w:val="AFEF86A5"/>
    <w:rsid w:val="00032117"/>
    <w:rsid w:val="0006374B"/>
    <w:rsid w:val="00063E40"/>
    <w:rsid w:val="00072747"/>
    <w:rsid w:val="00074474"/>
    <w:rsid w:val="000B14B4"/>
    <w:rsid w:val="000D19FD"/>
    <w:rsid w:val="00104329"/>
    <w:rsid w:val="00160FA0"/>
    <w:rsid w:val="0016446E"/>
    <w:rsid w:val="00166DBF"/>
    <w:rsid w:val="00170A33"/>
    <w:rsid w:val="00177E20"/>
    <w:rsid w:val="00244CEB"/>
    <w:rsid w:val="00247532"/>
    <w:rsid w:val="002668DB"/>
    <w:rsid w:val="00272AB0"/>
    <w:rsid w:val="002A6B63"/>
    <w:rsid w:val="002B15B3"/>
    <w:rsid w:val="002D638E"/>
    <w:rsid w:val="003120F7"/>
    <w:rsid w:val="00330FDC"/>
    <w:rsid w:val="00332A6C"/>
    <w:rsid w:val="003441A8"/>
    <w:rsid w:val="003477D2"/>
    <w:rsid w:val="00351C9E"/>
    <w:rsid w:val="00362B8A"/>
    <w:rsid w:val="003815F2"/>
    <w:rsid w:val="003C23B3"/>
    <w:rsid w:val="003C3BDA"/>
    <w:rsid w:val="00403C74"/>
    <w:rsid w:val="00491EF5"/>
    <w:rsid w:val="00493583"/>
    <w:rsid w:val="004A73AB"/>
    <w:rsid w:val="004D7CBA"/>
    <w:rsid w:val="00501EF9"/>
    <w:rsid w:val="00507596"/>
    <w:rsid w:val="00513C6F"/>
    <w:rsid w:val="00515F01"/>
    <w:rsid w:val="005C07EF"/>
    <w:rsid w:val="005F6CBB"/>
    <w:rsid w:val="005F7D4C"/>
    <w:rsid w:val="006039A3"/>
    <w:rsid w:val="00624D3E"/>
    <w:rsid w:val="00627008"/>
    <w:rsid w:val="00645B22"/>
    <w:rsid w:val="00681193"/>
    <w:rsid w:val="006867FA"/>
    <w:rsid w:val="006A6C03"/>
    <w:rsid w:val="006C3881"/>
    <w:rsid w:val="006D4793"/>
    <w:rsid w:val="006D6FFF"/>
    <w:rsid w:val="006D7824"/>
    <w:rsid w:val="006F7C8B"/>
    <w:rsid w:val="007427BC"/>
    <w:rsid w:val="00751971"/>
    <w:rsid w:val="00761CAA"/>
    <w:rsid w:val="00793D32"/>
    <w:rsid w:val="007A6025"/>
    <w:rsid w:val="007C463C"/>
    <w:rsid w:val="007D00CF"/>
    <w:rsid w:val="007D3211"/>
    <w:rsid w:val="007E338A"/>
    <w:rsid w:val="00826DA3"/>
    <w:rsid w:val="008447F1"/>
    <w:rsid w:val="00853939"/>
    <w:rsid w:val="00854562"/>
    <w:rsid w:val="00864C30"/>
    <w:rsid w:val="00876314"/>
    <w:rsid w:val="00883CE3"/>
    <w:rsid w:val="008A5E23"/>
    <w:rsid w:val="008B4C78"/>
    <w:rsid w:val="008B5EEF"/>
    <w:rsid w:val="008C25FC"/>
    <w:rsid w:val="008C3C4E"/>
    <w:rsid w:val="00906336"/>
    <w:rsid w:val="00914E2C"/>
    <w:rsid w:val="0092307D"/>
    <w:rsid w:val="009530A8"/>
    <w:rsid w:val="0099491F"/>
    <w:rsid w:val="009B0B4B"/>
    <w:rsid w:val="009E3CA9"/>
    <w:rsid w:val="009E6594"/>
    <w:rsid w:val="009F7B5B"/>
    <w:rsid w:val="00A00C92"/>
    <w:rsid w:val="00A57402"/>
    <w:rsid w:val="00A7740D"/>
    <w:rsid w:val="00AB21E9"/>
    <w:rsid w:val="00B01769"/>
    <w:rsid w:val="00B32FB5"/>
    <w:rsid w:val="00B53199"/>
    <w:rsid w:val="00B627AA"/>
    <w:rsid w:val="00B839CF"/>
    <w:rsid w:val="00B97E90"/>
    <w:rsid w:val="00BB77FC"/>
    <w:rsid w:val="00BD3AC9"/>
    <w:rsid w:val="00BF4DD6"/>
    <w:rsid w:val="00C01E5F"/>
    <w:rsid w:val="00C04C6E"/>
    <w:rsid w:val="00C365AF"/>
    <w:rsid w:val="00C52F99"/>
    <w:rsid w:val="00C614E5"/>
    <w:rsid w:val="00CA6B94"/>
    <w:rsid w:val="00CC431A"/>
    <w:rsid w:val="00CC7207"/>
    <w:rsid w:val="00CF52A3"/>
    <w:rsid w:val="00D27DF3"/>
    <w:rsid w:val="00D47336"/>
    <w:rsid w:val="00D83F21"/>
    <w:rsid w:val="00DA0704"/>
    <w:rsid w:val="00DD1C11"/>
    <w:rsid w:val="00DF0565"/>
    <w:rsid w:val="00DF50C3"/>
    <w:rsid w:val="00E341B2"/>
    <w:rsid w:val="00E639C2"/>
    <w:rsid w:val="00E713A8"/>
    <w:rsid w:val="00E820C4"/>
    <w:rsid w:val="00EC37FD"/>
    <w:rsid w:val="00EE4AB7"/>
    <w:rsid w:val="00EF5015"/>
    <w:rsid w:val="00F4772B"/>
    <w:rsid w:val="3F3C1CA8"/>
    <w:rsid w:val="4AF86972"/>
    <w:rsid w:val="6BA637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lsdException w:name="Normal Indent" w:uiPriority="99" w:qFormat="1"/>
    <w:lsdException w:name="footnote text" w:semiHidden="1" w:uiPriority="99" w:qFormat="1"/>
    <w:lsdException w:name="header" w:uiPriority="99" w:qFormat="1"/>
    <w:lsdException w:name="footer" w:uiPriority="99" w:qFormat="1"/>
    <w:lsdException w:name="caption" w:qFormat="1"/>
    <w:lsdException w:name="page number" w:uiPriority="99" w:qFormat="1"/>
    <w:lsdException w:name="Title" w:qFormat="1"/>
    <w:lsdException w:name="Body Text" w:qFormat="1"/>
    <w:lsdException w:name="Body Text Indent" w:uiPriority="99" w:qFormat="1"/>
    <w:lsdException w:name="Subtitle" w:qFormat="1"/>
    <w:lsdException w:name="Body Text First Indent 2" w:uiPriority="99" w:unhideWhenUsed="1" w:qFormat="1"/>
    <w:lsdException w:name="Hyperlink" w:uiPriority="99" w:unhideWhenUsed="1" w:qFormat="1"/>
    <w:lsdException w:name="Strong" w:qFormat="1"/>
    <w:lsdException w:name="Emphasis" w:uiPriority="20"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427BC"/>
    <w:pPr>
      <w:widowControl w:val="0"/>
      <w:suppressAutoHyphens/>
      <w:jc w:val="both"/>
    </w:pPr>
    <w:rPr>
      <w:rFonts w:ascii="Calibri" w:hAnsi="Calibri"/>
      <w:kern w:val="2"/>
      <w:sz w:val="21"/>
      <w:szCs w:val="24"/>
    </w:rPr>
  </w:style>
  <w:style w:type="paragraph" w:styleId="1">
    <w:name w:val="heading 1"/>
    <w:basedOn w:val="a"/>
    <w:next w:val="a"/>
    <w:link w:val="1Char"/>
    <w:uiPriority w:val="9"/>
    <w:qFormat/>
    <w:rsid w:val="007427B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7427BC"/>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rsid w:val="009B0B4B"/>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0"/>
    <w:link w:val="Char"/>
    <w:uiPriority w:val="99"/>
    <w:semiHidden/>
    <w:qFormat/>
    <w:rsid w:val="007427BC"/>
    <w:pPr>
      <w:snapToGrid w:val="0"/>
      <w:jc w:val="left"/>
    </w:pPr>
    <w:rPr>
      <w:sz w:val="18"/>
      <w:szCs w:val="18"/>
    </w:rPr>
  </w:style>
  <w:style w:type="paragraph" w:styleId="20">
    <w:name w:val="Body Text First Indent 2"/>
    <w:basedOn w:val="a4"/>
    <w:link w:val="2Char0"/>
    <w:uiPriority w:val="99"/>
    <w:unhideWhenUsed/>
    <w:qFormat/>
    <w:rsid w:val="007427BC"/>
    <w:pPr>
      <w:ind w:firstLineChars="200" w:firstLine="420"/>
    </w:pPr>
  </w:style>
  <w:style w:type="paragraph" w:styleId="a4">
    <w:name w:val="Body Text Indent"/>
    <w:basedOn w:val="a"/>
    <w:next w:val="20"/>
    <w:link w:val="Char0"/>
    <w:uiPriority w:val="99"/>
    <w:qFormat/>
    <w:rsid w:val="007427BC"/>
    <w:pPr>
      <w:spacing w:after="120"/>
      <w:ind w:leftChars="200" w:left="200"/>
    </w:pPr>
    <w:rPr>
      <w:rFonts w:ascii="仿宋_GB2312"/>
      <w:szCs w:val="32"/>
    </w:rPr>
  </w:style>
  <w:style w:type="character" w:customStyle="1" w:styleId="1Char">
    <w:name w:val="标题 1 Char"/>
    <w:basedOn w:val="a1"/>
    <w:link w:val="1"/>
    <w:uiPriority w:val="9"/>
    <w:qFormat/>
    <w:rsid w:val="007427BC"/>
    <w:rPr>
      <w:b/>
      <w:bCs/>
      <w:kern w:val="44"/>
      <w:sz w:val="44"/>
      <w:szCs w:val="44"/>
    </w:rPr>
  </w:style>
  <w:style w:type="character" w:customStyle="1" w:styleId="2Char">
    <w:name w:val="标题 2 Char"/>
    <w:basedOn w:val="a1"/>
    <w:link w:val="2"/>
    <w:uiPriority w:val="9"/>
    <w:qFormat/>
    <w:rsid w:val="007427BC"/>
    <w:rPr>
      <w:rFonts w:ascii="Cambria" w:eastAsia="宋体" w:hAnsi="Cambria" w:cs="Times New Roman"/>
      <w:b/>
      <w:bCs/>
      <w:sz w:val="32"/>
      <w:szCs w:val="32"/>
    </w:rPr>
  </w:style>
  <w:style w:type="paragraph" w:styleId="a5">
    <w:name w:val="caption"/>
    <w:basedOn w:val="a"/>
    <w:qFormat/>
    <w:rsid w:val="007427BC"/>
    <w:pPr>
      <w:suppressLineNumbers/>
      <w:spacing w:before="120" w:after="120"/>
    </w:pPr>
    <w:rPr>
      <w:i/>
      <w:iCs/>
      <w:sz w:val="24"/>
    </w:rPr>
  </w:style>
  <w:style w:type="paragraph" w:styleId="a6">
    <w:name w:val="Body Text"/>
    <w:basedOn w:val="a"/>
    <w:link w:val="Char1"/>
    <w:qFormat/>
    <w:rsid w:val="007427BC"/>
    <w:pPr>
      <w:spacing w:after="140" w:line="276" w:lineRule="auto"/>
    </w:pPr>
  </w:style>
  <w:style w:type="paragraph" w:styleId="10">
    <w:name w:val="toc 1"/>
    <w:basedOn w:val="a"/>
    <w:next w:val="a"/>
    <w:uiPriority w:val="39"/>
    <w:unhideWhenUsed/>
    <w:qFormat/>
    <w:rsid w:val="007427BC"/>
    <w:pPr>
      <w:tabs>
        <w:tab w:val="right" w:leader="dot" w:pos="8296"/>
      </w:tabs>
      <w:spacing w:before="93"/>
      <w:jc w:val="center"/>
    </w:pPr>
    <w:rPr>
      <w:rFonts w:ascii="仿宋" w:eastAsia="仿宋" w:hAnsi="仿宋"/>
      <w:sz w:val="28"/>
      <w:szCs w:val="28"/>
    </w:rPr>
  </w:style>
  <w:style w:type="paragraph" w:styleId="a7">
    <w:name w:val="List"/>
    <w:basedOn w:val="a6"/>
    <w:rsid w:val="007427BC"/>
  </w:style>
  <w:style w:type="paragraph" w:styleId="21">
    <w:name w:val="toc 2"/>
    <w:basedOn w:val="a"/>
    <w:next w:val="a"/>
    <w:uiPriority w:val="39"/>
    <w:unhideWhenUsed/>
    <w:qFormat/>
    <w:rsid w:val="007427BC"/>
    <w:pPr>
      <w:tabs>
        <w:tab w:val="right" w:leader="dot" w:pos="8296"/>
      </w:tabs>
      <w:ind w:leftChars="200" w:left="420"/>
    </w:pPr>
  </w:style>
  <w:style w:type="character" w:styleId="a8">
    <w:name w:val="Strong"/>
    <w:basedOn w:val="a1"/>
    <w:qFormat/>
    <w:rsid w:val="007427BC"/>
    <w:rPr>
      <w:b/>
    </w:rPr>
  </w:style>
  <w:style w:type="character" w:styleId="a9">
    <w:name w:val="Hyperlink"/>
    <w:basedOn w:val="a1"/>
    <w:uiPriority w:val="99"/>
    <w:unhideWhenUsed/>
    <w:qFormat/>
    <w:rsid w:val="007427BC"/>
    <w:rPr>
      <w:color w:val="0000FF"/>
      <w:u w:val="single"/>
    </w:rPr>
  </w:style>
  <w:style w:type="character" w:customStyle="1" w:styleId="11">
    <w:name w:val="默认段落字体1"/>
    <w:rsid w:val="007427BC"/>
  </w:style>
  <w:style w:type="paragraph" w:customStyle="1" w:styleId="Heading">
    <w:name w:val="Heading"/>
    <w:basedOn w:val="a"/>
    <w:next w:val="a6"/>
    <w:rsid w:val="007427BC"/>
    <w:pPr>
      <w:keepNext/>
      <w:spacing w:before="240" w:after="120"/>
    </w:pPr>
    <w:rPr>
      <w:rFonts w:ascii="Liberation Sans" w:eastAsia="Noto Sans CJK SC Regular" w:hAnsi="Liberation Sans" w:cs="Noto Sans CJK SC Regular"/>
      <w:sz w:val="28"/>
      <w:szCs w:val="28"/>
    </w:rPr>
  </w:style>
  <w:style w:type="paragraph" w:customStyle="1" w:styleId="Index">
    <w:name w:val="Index"/>
    <w:basedOn w:val="a"/>
    <w:rsid w:val="007427BC"/>
    <w:pPr>
      <w:suppressLineNumbers/>
    </w:pPr>
  </w:style>
  <w:style w:type="paragraph" w:styleId="aa">
    <w:name w:val="List Paragraph"/>
    <w:basedOn w:val="a"/>
    <w:uiPriority w:val="99"/>
    <w:qFormat/>
    <w:rsid w:val="007427BC"/>
    <w:pPr>
      <w:ind w:firstLineChars="200" w:firstLine="420"/>
    </w:pPr>
  </w:style>
  <w:style w:type="paragraph" w:customStyle="1" w:styleId="Default">
    <w:name w:val="Default"/>
    <w:qFormat/>
    <w:rsid w:val="007427BC"/>
    <w:pPr>
      <w:widowControl w:val="0"/>
      <w:autoSpaceDE w:val="0"/>
      <w:autoSpaceDN w:val="0"/>
      <w:adjustRightInd w:val="0"/>
    </w:pPr>
    <w:rPr>
      <w:rFonts w:ascii="仿宋" w:eastAsia="仿宋" w:hAnsi="Calibri" w:cs="仿宋"/>
      <w:color w:val="000000"/>
      <w:sz w:val="24"/>
      <w:szCs w:val="24"/>
    </w:rPr>
  </w:style>
  <w:style w:type="paragraph" w:customStyle="1" w:styleId="ab">
    <w:name w:val="四号正文"/>
    <w:basedOn w:val="a"/>
    <w:link w:val="Char2"/>
    <w:qFormat/>
    <w:rsid w:val="007427BC"/>
    <w:pPr>
      <w:spacing w:line="360" w:lineRule="auto"/>
    </w:pPr>
    <w:rPr>
      <w:rFonts w:ascii="??" w:hAnsi="??"/>
      <w:color w:val="000000"/>
      <w:kern w:val="0"/>
      <w:sz w:val="28"/>
      <w:szCs w:val="21"/>
      <w:lang w:val="zh-CN"/>
    </w:rPr>
  </w:style>
  <w:style w:type="paragraph" w:styleId="ac">
    <w:name w:val="header"/>
    <w:basedOn w:val="a"/>
    <w:link w:val="Char3"/>
    <w:uiPriority w:val="99"/>
    <w:qFormat/>
    <w:rsid w:val="006867FA"/>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c"/>
    <w:uiPriority w:val="99"/>
    <w:rsid w:val="006867FA"/>
    <w:rPr>
      <w:rFonts w:ascii="Calibri" w:hAnsi="Calibri"/>
      <w:kern w:val="2"/>
      <w:sz w:val="18"/>
      <w:szCs w:val="18"/>
    </w:rPr>
  </w:style>
  <w:style w:type="paragraph" w:styleId="ad">
    <w:name w:val="footer"/>
    <w:basedOn w:val="a"/>
    <w:link w:val="Char4"/>
    <w:uiPriority w:val="99"/>
    <w:qFormat/>
    <w:rsid w:val="006867FA"/>
    <w:pPr>
      <w:tabs>
        <w:tab w:val="center" w:pos="4153"/>
        <w:tab w:val="right" w:pos="8306"/>
      </w:tabs>
      <w:snapToGrid w:val="0"/>
      <w:jc w:val="left"/>
    </w:pPr>
    <w:rPr>
      <w:sz w:val="18"/>
      <w:szCs w:val="18"/>
    </w:rPr>
  </w:style>
  <w:style w:type="character" w:customStyle="1" w:styleId="Char4">
    <w:name w:val="页脚 Char"/>
    <w:basedOn w:val="a1"/>
    <w:link w:val="ad"/>
    <w:uiPriority w:val="99"/>
    <w:qFormat/>
    <w:rsid w:val="006867FA"/>
    <w:rPr>
      <w:rFonts w:ascii="Calibri" w:hAnsi="Calibri"/>
      <w:kern w:val="2"/>
      <w:sz w:val="18"/>
      <w:szCs w:val="18"/>
    </w:rPr>
  </w:style>
  <w:style w:type="paragraph" w:styleId="ae">
    <w:name w:val="Plain Text"/>
    <w:basedOn w:val="a"/>
    <w:link w:val="Char5"/>
    <w:uiPriority w:val="99"/>
    <w:qFormat/>
    <w:rsid w:val="00C52F99"/>
    <w:pPr>
      <w:suppressAutoHyphens w:val="0"/>
    </w:pPr>
    <w:rPr>
      <w:rFonts w:ascii="宋体" w:hAnsi="Courier New"/>
    </w:rPr>
  </w:style>
  <w:style w:type="character" w:customStyle="1" w:styleId="Char5">
    <w:name w:val="纯文本 Char"/>
    <w:basedOn w:val="a1"/>
    <w:link w:val="ae"/>
    <w:uiPriority w:val="99"/>
    <w:qFormat/>
    <w:rsid w:val="00C52F99"/>
    <w:rPr>
      <w:rFonts w:ascii="宋体" w:hAnsi="Courier New"/>
      <w:kern w:val="2"/>
      <w:sz w:val="21"/>
      <w:szCs w:val="24"/>
    </w:rPr>
  </w:style>
  <w:style w:type="paragraph" w:styleId="af">
    <w:name w:val="Normal (Web)"/>
    <w:basedOn w:val="a"/>
    <w:qFormat/>
    <w:rsid w:val="00C614E5"/>
    <w:pPr>
      <w:suppressAutoHyphens w:val="0"/>
    </w:pPr>
    <w:rPr>
      <w:rFonts w:ascii="Times New Roman" w:hAnsi="Times New Roman"/>
      <w:sz w:val="24"/>
      <w:szCs w:val="22"/>
    </w:rPr>
  </w:style>
  <w:style w:type="paragraph" w:styleId="af0">
    <w:name w:val="Balloon Text"/>
    <w:basedOn w:val="a"/>
    <w:link w:val="Char6"/>
    <w:uiPriority w:val="99"/>
    <w:qFormat/>
    <w:rsid w:val="003120F7"/>
    <w:pPr>
      <w:suppressAutoHyphens w:val="0"/>
    </w:pPr>
    <w:rPr>
      <w:rFonts w:ascii="Times New Roman" w:eastAsia="仿宋_GB2312" w:hAnsi="Times New Roman"/>
      <w:sz w:val="18"/>
      <w:szCs w:val="18"/>
    </w:rPr>
  </w:style>
  <w:style w:type="character" w:customStyle="1" w:styleId="Char6">
    <w:name w:val="批注框文本 Char"/>
    <w:basedOn w:val="a1"/>
    <w:link w:val="af0"/>
    <w:uiPriority w:val="99"/>
    <w:rsid w:val="003120F7"/>
    <w:rPr>
      <w:rFonts w:eastAsia="仿宋_GB2312"/>
      <w:kern w:val="2"/>
      <w:sz w:val="18"/>
      <w:szCs w:val="18"/>
    </w:rPr>
  </w:style>
  <w:style w:type="paragraph" w:customStyle="1" w:styleId="af1">
    <w:name w:val="样式 正文文本 + 宋体"/>
    <w:basedOn w:val="a6"/>
    <w:qFormat/>
    <w:rsid w:val="00177E20"/>
    <w:pPr>
      <w:suppressAutoHyphens w:val="0"/>
      <w:spacing w:after="0" w:line="240" w:lineRule="auto"/>
      <w:ind w:left="711"/>
    </w:pPr>
    <w:rPr>
      <w:rFonts w:ascii="宋体" w:hAnsi="宋体" w:cs="宋体"/>
      <w:sz w:val="32"/>
      <w:szCs w:val="32"/>
      <w:lang w:val="zh-CN" w:bidi="zh-CN"/>
    </w:rPr>
  </w:style>
  <w:style w:type="paragraph" w:styleId="TOC">
    <w:name w:val="TOC Heading"/>
    <w:basedOn w:val="1"/>
    <w:next w:val="a"/>
    <w:uiPriority w:val="39"/>
    <w:unhideWhenUsed/>
    <w:qFormat/>
    <w:rsid w:val="00627008"/>
    <w:pPr>
      <w:widowControl/>
      <w:suppressAutoHyphens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30">
    <w:name w:val="toc 3"/>
    <w:basedOn w:val="a"/>
    <w:next w:val="a"/>
    <w:autoRedefine/>
    <w:uiPriority w:val="39"/>
    <w:rsid w:val="00627008"/>
    <w:pPr>
      <w:ind w:leftChars="400" w:left="840"/>
    </w:pPr>
  </w:style>
  <w:style w:type="character" w:customStyle="1" w:styleId="Char">
    <w:name w:val="脚注文本 Char"/>
    <w:basedOn w:val="a1"/>
    <w:link w:val="a0"/>
    <w:uiPriority w:val="99"/>
    <w:semiHidden/>
    <w:rsid w:val="00160FA0"/>
    <w:rPr>
      <w:rFonts w:ascii="Calibri" w:hAnsi="Calibri"/>
      <w:kern w:val="2"/>
      <w:sz w:val="18"/>
      <w:szCs w:val="18"/>
    </w:rPr>
  </w:style>
  <w:style w:type="paragraph" w:customStyle="1" w:styleId="BodyTextFirstIndent21">
    <w:name w:val="Body Text First Indent 21"/>
    <w:basedOn w:val="BodyTextIndent1"/>
    <w:next w:val="a"/>
    <w:qFormat/>
    <w:rsid w:val="006D7824"/>
    <w:pPr>
      <w:ind w:firstLine="420"/>
    </w:pPr>
    <w:rPr>
      <w:rFonts w:ascii="Times New Roman" w:eastAsia="宋体"/>
    </w:rPr>
  </w:style>
  <w:style w:type="paragraph" w:customStyle="1" w:styleId="BodyTextIndent1">
    <w:name w:val="Body Text Indent1"/>
    <w:basedOn w:val="a"/>
    <w:qFormat/>
    <w:rsid w:val="006D7824"/>
    <w:pPr>
      <w:suppressAutoHyphens w:val="0"/>
      <w:spacing w:line="600" w:lineRule="atLeast"/>
      <w:ind w:firstLine="600"/>
    </w:pPr>
    <w:rPr>
      <w:rFonts w:ascii="仿宋_GB2312" w:eastAsia="仿宋_GB2312" w:hAnsi="Times New Roman"/>
      <w:b/>
      <w:bCs/>
      <w:sz w:val="30"/>
      <w:szCs w:val="30"/>
    </w:rPr>
  </w:style>
  <w:style w:type="paragraph" w:styleId="af2">
    <w:name w:val="Normal Indent"/>
    <w:basedOn w:val="a"/>
    <w:next w:val="a"/>
    <w:uiPriority w:val="99"/>
    <w:qFormat/>
    <w:rsid w:val="006D7824"/>
    <w:pPr>
      <w:suppressAutoHyphens w:val="0"/>
      <w:spacing w:beforeLines="50" w:line="360" w:lineRule="auto"/>
      <w:ind w:firstLineChars="200" w:firstLine="480"/>
    </w:pPr>
    <w:rPr>
      <w:rFonts w:ascii="Times New Roman" w:eastAsia="仿宋" w:hAnsi="Times New Roman"/>
      <w:sz w:val="24"/>
      <w:szCs w:val="23"/>
      <w:lang w:eastAsia="ar-SA"/>
    </w:rPr>
  </w:style>
  <w:style w:type="paragraph" w:styleId="af3">
    <w:name w:val="Document Map"/>
    <w:basedOn w:val="a"/>
    <w:link w:val="Char7"/>
    <w:uiPriority w:val="99"/>
    <w:qFormat/>
    <w:rsid w:val="006D7824"/>
    <w:pPr>
      <w:suppressAutoHyphens w:val="0"/>
    </w:pPr>
    <w:rPr>
      <w:rFonts w:ascii="宋体" w:hAnsi="Times New Roman"/>
      <w:sz w:val="18"/>
      <w:szCs w:val="18"/>
    </w:rPr>
  </w:style>
  <w:style w:type="character" w:customStyle="1" w:styleId="Char7">
    <w:name w:val="文档结构图 Char"/>
    <w:basedOn w:val="a1"/>
    <w:link w:val="af3"/>
    <w:uiPriority w:val="99"/>
    <w:qFormat/>
    <w:rsid w:val="006D7824"/>
    <w:rPr>
      <w:rFonts w:ascii="宋体"/>
      <w:kern w:val="2"/>
      <w:sz w:val="18"/>
      <w:szCs w:val="18"/>
    </w:rPr>
  </w:style>
  <w:style w:type="character" w:customStyle="1" w:styleId="Char1">
    <w:name w:val="正文文本 Char"/>
    <w:basedOn w:val="a1"/>
    <w:link w:val="a6"/>
    <w:locked/>
    <w:rsid w:val="006D7824"/>
    <w:rPr>
      <w:rFonts w:ascii="Calibri" w:hAnsi="Calibri"/>
      <w:kern w:val="2"/>
      <w:sz w:val="21"/>
      <w:szCs w:val="24"/>
    </w:rPr>
  </w:style>
  <w:style w:type="character" w:customStyle="1" w:styleId="Char0">
    <w:name w:val="正文文本缩进 Char"/>
    <w:basedOn w:val="a1"/>
    <w:link w:val="a4"/>
    <w:uiPriority w:val="99"/>
    <w:locked/>
    <w:rsid w:val="006D7824"/>
    <w:rPr>
      <w:rFonts w:ascii="仿宋_GB2312" w:hAnsi="Calibri"/>
      <w:kern w:val="2"/>
      <w:sz w:val="21"/>
      <w:szCs w:val="32"/>
    </w:rPr>
  </w:style>
  <w:style w:type="character" w:customStyle="1" w:styleId="2Char0">
    <w:name w:val="正文首行缩进 2 Char"/>
    <w:basedOn w:val="Char0"/>
    <w:link w:val="20"/>
    <w:uiPriority w:val="99"/>
    <w:locked/>
    <w:rsid w:val="006D7824"/>
  </w:style>
  <w:style w:type="table" w:styleId="af4">
    <w:name w:val="Table Grid"/>
    <w:basedOn w:val="a2"/>
    <w:uiPriority w:val="59"/>
    <w:qFormat/>
    <w:rsid w:val="006D78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age number"/>
    <w:basedOn w:val="a1"/>
    <w:uiPriority w:val="99"/>
    <w:qFormat/>
    <w:rsid w:val="006D7824"/>
    <w:rPr>
      <w:rFonts w:cs="Times New Roman"/>
    </w:rPr>
  </w:style>
  <w:style w:type="character" w:styleId="af6">
    <w:name w:val="Emphasis"/>
    <w:basedOn w:val="a1"/>
    <w:uiPriority w:val="20"/>
    <w:qFormat/>
    <w:rsid w:val="006D7824"/>
    <w:rPr>
      <w:rFonts w:cs="Times New Roman"/>
      <w:i/>
      <w:iCs/>
    </w:rPr>
  </w:style>
  <w:style w:type="paragraph" w:customStyle="1" w:styleId="5">
    <w:name w:val="标题 5（有编号）（绿盟科技）"/>
    <w:next w:val="a"/>
    <w:uiPriority w:val="99"/>
    <w:qFormat/>
    <w:rsid w:val="006D7824"/>
    <w:pPr>
      <w:keepNext/>
      <w:keepLines/>
      <w:widowControl w:val="0"/>
      <w:spacing w:before="280" w:after="156" w:line="377" w:lineRule="auto"/>
      <w:outlineLvl w:val="4"/>
    </w:pPr>
    <w:rPr>
      <w:rFonts w:ascii="Arial" w:eastAsia="黑体" w:hAnsi="Arial"/>
      <w:b/>
      <w:kern w:val="2"/>
      <w:sz w:val="24"/>
      <w:szCs w:val="28"/>
    </w:rPr>
  </w:style>
  <w:style w:type="character" w:customStyle="1" w:styleId="Char2">
    <w:name w:val="四号正文 Char"/>
    <w:basedOn w:val="a1"/>
    <w:link w:val="ab"/>
    <w:qFormat/>
    <w:locked/>
    <w:rsid w:val="006D7824"/>
    <w:rPr>
      <w:rFonts w:ascii="??" w:hAnsi="??"/>
      <w:color w:val="000000"/>
      <w:sz w:val="28"/>
      <w:szCs w:val="21"/>
      <w:lang w:val="zh-CN"/>
    </w:rPr>
  </w:style>
  <w:style w:type="paragraph" w:customStyle="1" w:styleId="af7">
    <w:name w:val="a"/>
    <w:basedOn w:val="a"/>
    <w:qFormat/>
    <w:rsid w:val="006D7824"/>
    <w:pPr>
      <w:widowControl/>
      <w:suppressAutoHyphens w:val="0"/>
      <w:spacing w:before="100" w:beforeAutospacing="1" w:after="100" w:afterAutospacing="1"/>
      <w:jc w:val="left"/>
    </w:pPr>
    <w:rPr>
      <w:rFonts w:ascii="宋体" w:hAnsi="宋体" w:cs="宋体"/>
      <w:kern w:val="0"/>
      <w:sz w:val="24"/>
    </w:rPr>
  </w:style>
  <w:style w:type="character" w:customStyle="1" w:styleId="font31">
    <w:name w:val="font31"/>
    <w:basedOn w:val="a1"/>
    <w:qFormat/>
    <w:rsid w:val="006D7824"/>
    <w:rPr>
      <w:rFonts w:ascii="宋体" w:eastAsia="宋体" w:hAnsi="宋体" w:cs="宋体"/>
      <w:color w:val="000000"/>
      <w:sz w:val="24"/>
      <w:szCs w:val="24"/>
      <w:u w:val="none"/>
    </w:rPr>
  </w:style>
  <w:style w:type="character" w:customStyle="1" w:styleId="font51">
    <w:name w:val="font51"/>
    <w:basedOn w:val="a1"/>
    <w:qFormat/>
    <w:rsid w:val="006D7824"/>
    <w:rPr>
      <w:rFonts w:ascii="Wingdings 2" w:eastAsia="Times New Roman" w:hAnsi="Wingdings 2" w:cs="Wingdings 2"/>
      <w:color w:val="000000"/>
      <w:sz w:val="18"/>
      <w:szCs w:val="18"/>
      <w:u w:val="none"/>
    </w:rPr>
  </w:style>
  <w:style w:type="character" w:customStyle="1" w:styleId="font01">
    <w:name w:val="font01"/>
    <w:basedOn w:val="a1"/>
    <w:qFormat/>
    <w:rsid w:val="006D7824"/>
    <w:rPr>
      <w:rFonts w:ascii="宋体" w:eastAsia="宋体" w:hAnsi="宋体" w:cs="宋体"/>
      <w:color w:val="000000"/>
      <w:sz w:val="18"/>
      <w:szCs w:val="18"/>
      <w:u w:val="none"/>
    </w:rPr>
  </w:style>
  <w:style w:type="character" w:customStyle="1" w:styleId="font41">
    <w:name w:val="font41"/>
    <w:basedOn w:val="a1"/>
    <w:qFormat/>
    <w:rsid w:val="006D7824"/>
    <w:rPr>
      <w:rFonts w:ascii="宋体" w:eastAsia="宋体" w:hAnsi="宋体" w:cs="宋体"/>
      <w:color w:val="000000"/>
      <w:sz w:val="18"/>
      <w:szCs w:val="18"/>
      <w:u w:val="none"/>
    </w:rPr>
  </w:style>
  <w:style w:type="character" w:customStyle="1" w:styleId="gray">
    <w:name w:val="gray"/>
    <w:basedOn w:val="a1"/>
    <w:qFormat/>
    <w:rsid w:val="006D7824"/>
    <w:rPr>
      <w:rFonts w:cs="Times New Roman"/>
    </w:rPr>
  </w:style>
  <w:style w:type="character" w:customStyle="1" w:styleId="NormalCharacter">
    <w:name w:val="NormalCharacter"/>
    <w:qFormat/>
    <w:rsid w:val="006D7824"/>
  </w:style>
  <w:style w:type="paragraph" w:customStyle="1" w:styleId="Char8">
    <w:name w:val="Char"/>
    <w:basedOn w:val="a"/>
    <w:rsid w:val="006D7824"/>
    <w:pPr>
      <w:suppressAutoHyphens w:val="0"/>
      <w:spacing w:line="240" w:lineRule="atLeast"/>
      <w:ind w:left="420" w:firstLine="420"/>
    </w:pPr>
    <w:rPr>
      <w:rFonts w:ascii="Times New Roman" w:hAnsi="Times New Roman"/>
      <w:kern w:val="0"/>
      <w:szCs w:val="21"/>
    </w:rPr>
  </w:style>
  <w:style w:type="character" w:customStyle="1" w:styleId="3Char">
    <w:name w:val="标题 3 Char"/>
    <w:basedOn w:val="a1"/>
    <w:link w:val="3"/>
    <w:semiHidden/>
    <w:rsid w:val="009B0B4B"/>
    <w:rPr>
      <w:rFonts w:ascii="Calibri" w:hAnsi="Calibri"/>
      <w:b/>
      <w:bCs/>
      <w:kern w:val="2"/>
      <w:sz w:val="32"/>
      <w:szCs w:val="32"/>
    </w:rPr>
  </w:style>
  <w:style w:type="paragraph" w:customStyle="1" w:styleId="af8">
    <w:name w:val="公文主体"/>
    <w:basedOn w:val="a"/>
    <w:qFormat/>
    <w:rsid w:val="00EE4AB7"/>
    <w:pPr>
      <w:suppressAutoHyphens w:val="0"/>
      <w:spacing w:line="580" w:lineRule="exact"/>
      <w:ind w:firstLineChars="200" w:firstLine="200"/>
    </w:pPr>
    <w:rPr>
      <w:rFonts w:ascii="Times New Roman" w:eastAsia="仿宋_GB2312" w:hAnsi="Times New Roman"/>
      <w:sz w:val="32"/>
    </w:rPr>
  </w:style>
</w:styles>
</file>

<file path=word/webSettings.xml><?xml version="1.0" encoding="utf-8"?>
<w:webSettings xmlns:r="http://schemas.openxmlformats.org/officeDocument/2006/relationships" xmlns:w="http://schemas.openxmlformats.org/wordprocessingml/2006/main">
  <w:divs>
    <w:div w:id="18093008">
      <w:bodyDiv w:val="1"/>
      <w:marLeft w:val="0"/>
      <w:marRight w:val="0"/>
      <w:marTop w:val="0"/>
      <w:marBottom w:val="0"/>
      <w:divBdr>
        <w:top w:val="none" w:sz="0" w:space="0" w:color="auto"/>
        <w:left w:val="none" w:sz="0" w:space="0" w:color="auto"/>
        <w:bottom w:val="none" w:sz="0" w:space="0" w:color="auto"/>
        <w:right w:val="none" w:sz="0" w:space="0" w:color="auto"/>
      </w:divBdr>
    </w:div>
    <w:div w:id="32850367">
      <w:bodyDiv w:val="1"/>
      <w:marLeft w:val="0"/>
      <w:marRight w:val="0"/>
      <w:marTop w:val="0"/>
      <w:marBottom w:val="0"/>
      <w:divBdr>
        <w:top w:val="none" w:sz="0" w:space="0" w:color="auto"/>
        <w:left w:val="none" w:sz="0" w:space="0" w:color="auto"/>
        <w:bottom w:val="none" w:sz="0" w:space="0" w:color="auto"/>
        <w:right w:val="none" w:sz="0" w:space="0" w:color="auto"/>
      </w:divBdr>
    </w:div>
    <w:div w:id="361177666">
      <w:bodyDiv w:val="1"/>
      <w:marLeft w:val="0"/>
      <w:marRight w:val="0"/>
      <w:marTop w:val="0"/>
      <w:marBottom w:val="0"/>
      <w:divBdr>
        <w:top w:val="none" w:sz="0" w:space="0" w:color="auto"/>
        <w:left w:val="none" w:sz="0" w:space="0" w:color="auto"/>
        <w:bottom w:val="none" w:sz="0" w:space="0" w:color="auto"/>
        <w:right w:val="none" w:sz="0" w:space="0" w:color="auto"/>
      </w:divBdr>
    </w:div>
    <w:div w:id="419985645">
      <w:bodyDiv w:val="1"/>
      <w:marLeft w:val="0"/>
      <w:marRight w:val="0"/>
      <w:marTop w:val="0"/>
      <w:marBottom w:val="0"/>
      <w:divBdr>
        <w:top w:val="none" w:sz="0" w:space="0" w:color="auto"/>
        <w:left w:val="none" w:sz="0" w:space="0" w:color="auto"/>
        <w:bottom w:val="none" w:sz="0" w:space="0" w:color="auto"/>
        <w:right w:val="none" w:sz="0" w:space="0" w:color="auto"/>
      </w:divBdr>
    </w:div>
    <w:div w:id="657077443">
      <w:bodyDiv w:val="1"/>
      <w:marLeft w:val="0"/>
      <w:marRight w:val="0"/>
      <w:marTop w:val="0"/>
      <w:marBottom w:val="0"/>
      <w:divBdr>
        <w:top w:val="none" w:sz="0" w:space="0" w:color="auto"/>
        <w:left w:val="none" w:sz="0" w:space="0" w:color="auto"/>
        <w:bottom w:val="none" w:sz="0" w:space="0" w:color="auto"/>
        <w:right w:val="none" w:sz="0" w:space="0" w:color="auto"/>
      </w:divBdr>
    </w:div>
    <w:div w:id="839123049">
      <w:bodyDiv w:val="1"/>
      <w:marLeft w:val="0"/>
      <w:marRight w:val="0"/>
      <w:marTop w:val="0"/>
      <w:marBottom w:val="0"/>
      <w:divBdr>
        <w:top w:val="none" w:sz="0" w:space="0" w:color="auto"/>
        <w:left w:val="none" w:sz="0" w:space="0" w:color="auto"/>
        <w:bottom w:val="none" w:sz="0" w:space="0" w:color="auto"/>
        <w:right w:val="none" w:sz="0" w:space="0" w:color="auto"/>
      </w:divBdr>
    </w:div>
    <w:div w:id="917011229">
      <w:bodyDiv w:val="1"/>
      <w:marLeft w:val="0"/>
      <w:marRight w:val="0"/>
      <w:marTop w:val="0"/>
      <w:marBottom w:val="0"/>
      <w:divBdr>
        <w:top w:val="none" w:sz="0" w:space="0" w:color="auto"/>
        <w:left w:val="none" w:sz="0" w:space="0" w:color="auto"/>
        <w:bottom w:val="none" w:sz="0" w:space="0" w:color="auto"/>
        <w:right w:val="none" w:sz="0" w:space="0" w:color="auto"/>
      </w:divBdr>
    </w:div>
    <w:div w:id="955061222">
      <w:bodyDiv w:val="1"/>
      <w:marLeft w:val="0"/>
      <w:marRight w:val="0"/>
      <w:marTop w:val="0"/>
      <w:marBottom w:val="0"/>
      <w:divBdr>
        <w:top w:val="none" w:sz="0" w:space="0" w:color="auto"/>
        <w:left w:val="none" w:sz="0" w:space="0" w:color="auto"/>
        <w:bottom w:val="none" w:sz="0" w:space="0" w:color="auto"/>
        <w:right w:val="none" w:sz="0" w:space="0" w:color="auto"/>
      </w:divBdr>
    </w:div>
    <w:div w:id="1098058390">
      <w:bodyDiv w:val="1"/>
      <w:marLeft w:val="0"/>
      <w:marRight w:val="0"/>
      <w:marTop w:val="0"/>
      <w:marBottom w:val="0"/>
      <w:divBdr>
        <w:top w:val="none" w:sz="0" w:space="0" w:color="auto"/>
        <w:left w:val="none" w:sz="0" w:space="0" w:color="auto"/>
        <w:bottom w:val="none" w:sz="0" w:space="0" w:color="auto"/>
        <w:right w:val="none" w:sz="0" w:space="0" w:color="auto"/>
      </w:divBdr>
    </w:div>
    <w:div w:id="1164515293">
      <w:bodyDiv w:val="1"/>
      <w:marLeft w:val="0"/>
      <w:marRight w:val="0"/>
      <w:marTop w:val="0"/>
      <w:marBottom w:val="0"/>
      <w:divBdr>
        <w:top w:val="none" w:sz="0" w:space="0" w:color="auto"/>
        <w:left w:val="none" w:sz="0" w:space="0" w:color="auto"/>
        <w:bottom w:val="none" w:sz="0" w:space="0" w:color="auto"/>
        <w:right w:val="none" w:sz="0" w:space="0" w:color="auto"/>
      </w:divBdr>
    </w:div>
    <w:div w:id="1538589083">
      <w:bodyDiv w:val="1"/>
      <w:marLeft w:val="0"/>
      <w:marRight w:val="0"/>
      <w:marTop w:val="0"/>
      <w:marBottom w:val="0"/>
      <w:divBdr>
        <w:top w:val="none" w:sz="0" w:space="0" w:color="auto"/>
        <w:left w:val="none" w:sz="0" w:space="0" w:color="auto"/>
        <w:bottom w:val="none" w:sz="0" w:space="0" w:color="auto"/>
        <w:right w:val="none" w:sz="0" w:space="0" w:color="auto"/>
      </w:divBdr>
    </w:div>
    <w:div w:id="1725520336">
      <w:bodyDiv w:val="1"/>
      <w:marLeft w:val="0"/>
      <w:marRight w:val="0"/>
      <w:marTop w:val="0"/>
      <w:marBottom w:val="0"/>
      <w:divBdr>
        <w:top w:val="none" w:sz="0" w:space="0" w:color="auto"/>
        <w:left w:val="none" w:sz="0" w:space="0" w:color="auto"/>
        <w:bottom w:val="none" w:sz="0" w:space="0" w:color="auto"/>
        <w:right w:val="none" w:sz="0" w:space="0" w:color="auto"/>
      </w:divBdr>
    </w:div>
    <w:div w:id="1808476167">
      <w:bodyDiv w:val="1"/>
      <w:marLeft w:val="0"/>
      <w:marRight w:val="0"/>
      <w:marTop w:val="0"/>
      <w:marBottom w:val="0"/>
      <w:divBdr>
        <w:top w:val="none" w:sz="0" w:space="0" w:color="auto"/>
        <w:left w:val="none" w:sz="0" w:space="0" w:color="auto"/>
        <w:bottom w:val="none" w:sz="0" w:space="0" w:color="auto"/>
        <w:right w:val="none" w:sz="0" w:space="0" w:color="auto"/>
      </w:divBdr>
    </w:div>
    <w:div w:id="1897885874">
      <w:bodyDiv w:val="1"/>
      <w:marLeft w:val="0"/>
      <w:marRight w:val="0"/>
      <w:marTop w:val="0"/>
      <w:marBottom w:val="0"/>
      <w:divBdr>
        <w:top w:val="none" w:sz="0" w:space="0" w:color="auto"/>
        <w:left w:val="none" w:sz="0" w:space="0" w:color="auto"/>
        <w:bottom w:val="none" w:sz="0" w:space="0" w:color="auto"/>
        <w:right w:val="none" w:sz="0" w:space="0" w:color="auto"/>
      </w:divBdr>
    </w:div>
    <w:div w:id="1952131096">
      <w:bodyDiv w:val="1"/>
      <w:marLeft w:val="0"/>
      <w:marRight w:val="0"/>
      <w:marTop w:val="0"/>
      <w:marBottom w:val="0"/>
      <w:divBdr>
        <w:top w:val="none" w:sz="0" w:space="0" w:color="auto"/>
        <w:left w:val="none" w:sz="0" w:space="0" w:color="auto"/>
        <w:bottom w:val="none" w:sz="0" w:space="0" w:color="auto"/>
        <w:right w:val="none" w:sz="0" w:space="0" w:color="auto"/>
      </w:divBdr>
    </w:div>
    <w:div w:id="1964533349">
      <w:bodyDiv w:val="1"/>
      <w:marLeft w:val="0"/>
      <w:marRight w:val="0"/>
      <w:marTop w:val="0"/>
      <w:marBottom w:val="0"/>
      <w:divBdr>
        <w:top w:val="none" w:sz="0" w:space="0" w:color="auto"/>
        <w:left w:val="none" w:sz="0" w:space="0" w:color="auto"/>
        <w:bottom w:val="none" w:sz="0" w:space="0" w:color="auto"/>
        <w:right w:val="none" w:sz="0" w:space="0" w:color="auto"/>
      </w:divBdr>
    </w:div>
    <w:div w:id="2071999523">
      <w:bodyDiv w:val="1"/>
      <w:marLeft w:val="0"/>
      <w:marRight w:val="0"/>
      <w:marTop w:val="0"/>
      <w:marBottom w:val="0"/>
      <w:divBdr>
        <w:top w:val="none" w:sz="0" w:space="0" w:color="auto"/>
        <w:left w:val="none" w:sz="0" w:space="0" w:color="auto"/>
        <w:bottom w:val="none" w:sz="0" w:space="0" w:color="auto"/>
        <w:right w:val="none" w:sz="0" w:space="0" w:color="auto"/>
      </w:divBdr>
    </w:div>
    <w:div w:id="21384493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2007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2007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2007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2007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2007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2007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2007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2023年</c:v>
                </c:pt>
              </c:strCache>
            </c:strRef>
          </c:tx>
          <c:dLbls>
            <c:showVal val="1"/>
          </c:dLbls>
          <c:cat>
            <c:strRef>
              <c:f>Sheet1!$A$2:$A$3</c:f>
              <c:strCache>
                <c:ptCount val="2"/>
                <c:pt idx="0">
                  <c:v>收入</c:v>
                </c:pt>
                <c:pt idx="1">
                  <c:v>支出</c:v>
                </c:pt>
              </c:strCache>
            </c:strRef>
          </c:cat>
          <c:val>
            <c:numRef>
              <c:f>Sheet1!$B$2:$B$3</c:f>
              <c:numCache>
                <c:formatCode>General</c:formatCode>
                <c:ptCount val="2"/>
                <c:pt idx="0">
                  <c:v>4183.2</c:v>
                </c:pt>
                <c:pt idx="1">
                  <c:v>4183.2</c:v>
                </c:pt>
              </c:numCache>
            </c:numRef>
          </c:val>
        </c:ser>
        <c:ser>
          <c:idx val="1"/>
          <c:order val="1"/>
          <c:tx>
            <c:strRef>
              <c:f>Sheet1!$C$1</c:f>
              <c:strCache>
                <c:ptCount val="1"/>
                <c:pt idx="0">
                  <c:v>2024年</c:v>
                </c:pt>
              </c:strCache>
            </c:strRef>
          </c:tx>
          <c:dLbls>
            <c:showVal val="1"/>
          </c:dLbls>
          <c:cat>
            <c:strRef>
              <c:f>Sheet1!$A$2:$A$3</c:f>
              <c:strCache>
                <c:ptCount val="2"/>
                <c:pt idx="0">
                  <c:v>收入</c:v>
                </c:pt>
                <c:pt idx="1">
                  <c:v>支出</c:v>
                </c:pt>
              </c:strCache>
            </c:strRef>
          </c:cat>
          <c:val>
            <c:numRef>
              <c:f>Sheet1!$C$2:$C$3</c:f>
              <c:numCache>
                <c:formatCode>General</c:formatCode>
                <c:ptCount val="2"/>
                <c:pt idx="0">
                  <c:v>10939.88</c:v>
                </c:pt>
                <c:pt idx="1">
                  <c:v>10939.88</c:v>
                </c:pt>
              </c:numCache>
            </c:numRef>
          </c:val>
        </c:ser>
        <c:axId val="249862784"/>
        <c:axId val="250036608"/>
      </c:barChart>
      <c:catAx>
        <c:axId val="249862784"/>
        <c:scaling>
          <c:orientation val="minMax"/>
        </c:scaling>
        <c:axPos val="b"/>
        <c:tickLblPos val="nextTo"/>
        <c:crossAx val="250036608"/>
        <c:crosses val="autoZero"/>
        <c:auto val="1"/>
        <c:lblAlgn val="ctr"/>
        <c:lblOffset val="100"/>
      </c:catAx>
      <c:valAx>
        <c:axId val="250036608"/>
        <c:scaling>
          <c:orientation val="minMax"/>
        </c:scaling>
        <c:axPos val="l"/>
        <c:numFmt formatCode="General" sourceLinked="1"/>
        <c:tickLblPos val="nextTo"/>
        <c:crossAx val="24986278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2024年</c:v>
                </c:pt>
              </c:strCache>
            </c:strRef>
          </c:tx>
          <c:dLbls>
            <c:showVal val="1"/>
            <c:showPercent val="1"/>
            <c:showLeaderLines val="1"/>
          </c:dLbls>
          <c:cat>
            <c:strRef>
              <c:f>Sheet1!$A$2</c:f>
              <c:strCache>
                <c:ptCount val="1"/>
                <c:pt idx="0">
                  <c:v>一般公共预算财政拨款收入</c:v>
                </c:pt>
              </c:strCache>
            </c:strRef>
          </c:cat>
          <c:val>
            <c:numRef>
              <c:f>Sheet1!$B$2</c:f>
              <c:numCache>
                <c:formatCode>General</c:formatCode>
                <c:ptCount val="1"/>
                <c:pt idx="0">
                  <c:v>10908.04</c:v>
                </c:pt>
              </c:numCache>
            </c:numRef>
          </c:val>
        </c:ser>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本年支出</c:v>
                </c:pt>
              </c:strCache>
            </c:strRef>
          </c:tx>
          <c:dLbls>
            <c:showVal val="1"/>
            <c:showPercent val="1"/>
            <c:showLeaderLines val="1"/>
          </c:dLbls>
          <c:cat>
            <c:strRef>
              <c:f>Sheet1!$A$2:$A$3</c:f>
              <c:strCache>
                <c:ptCount val="2"/>
                <c:pt idx="0">
                  <c:v>基本支出</c:v>
                </c:pt>
                <c:pt idx="1">
                  <c:v>项目支出</c:v>
                </c:pt>
              </c:strCache>
            </c:strRef>
          </c:cat>
          <c:val>
            <c:numRef>
              <c:f>Sheet1!$B$2:$B$3</c:f>
              <c:numCache>
                <c:formatCode>General</c:formatCode>
                <c:ptCount val="2"/>
                <c:pt idx="0">
                  <c:v>2354.73</c:v>
                </c:pt>
                <c:pt idx="1">
                  <c:v>8553.31</c:v>
                </c:pt>
              </c:numCache>
            </c:numRef>
          </c:val>
        </c:ser>
        <c:firstSliceAng val="0"/>
      </c: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2023年</c:v>
                </c:pt>
              </c:strCache>
            </c:strRef>
          </c:tx>
          <c:dLbls>
            <c:showVal val="1"/>
          </c:dLbls>
          <c:cat>
            <c:strRef>
              <c:f>Sheet1!$A$2:$A$3</c:f>
              <c:strCache>
                <c:ptCount val="2"/>
                <c:pt idx="0">
                  <c:v>财政拨款收入</c:v>
                </c:pt>
                <c:pt idx="1">
                  <c:v>财政拨款支出</c:v>
                </c:pt>
              </c:strCache>
            </c:strRef>
          </c:cat>
          <c:val>
            <c:numRef>
              <c:f>Sheet1!$B$2:$B$3</c:f>
              <c:numCache>
                <c:formatCode>General</c:formatCode>
                <c:ptCount val="2"/>
                <c:pt idx="0">
                  <c:v>4118.7700000000004</c:v>
                </c:pt>
                <c:pt idx="1">
                  <c:v>4118.7700000000004</c:v>
                </c:pt>
              </c:numCache>
            </c:numRef>
          </c:val>
        </c:ser>
        <c:ser>
          <c:idx val="1"/>
          <c:order val="1"/>
          <c:tx>
            <c:strRef>
              <c:f>Sheet1!$C$1</c:f>
              <c:strCache>
                <c:ptCount val="1"/>
                <c:pt idx="0">
                  <c:v>2024年</c:v>
                </c:pt>
              </c:strCache>
            </c:strRef>
          </c:tx>
          <c:dLbls>
            <c:showVal val="1"/>
          </c:dLbls>
          <c:cat>
            <c:strRef>
              <c:f>Sheet1!$A$2:$A$3</c:f>
              <c:strCache>
                <c:ptCount val="2"/>
                <c:pt idx="0">
                  <c:v>财政拨款收入</c:v>
                </c:pt>
                <c:pt idx="1">
                  <c:v>财政拨款支出</c:v>
                </c:pt>
              </c:strCache>
            </c:strRef>
          </c:cat>
          <c:val>
            <c:numRef>
              <c:f>Sheet1!$C$2:$C$3</c:f>
              <c:numCache>
                <c:formatCode>General</c:formatCode>
                <c:ptCount val="2"/>
                <c:pt idx="0">
                  <c:v>10908.04</c:v>
                </c:pt>
                <c:pt idx="1">
                  <c:v>10908.04</c:v>
                </c:pt>
              </c:numCache>
            </c:numRef>
          </c:val>
        </c:ser>
        <c:axId val="121001472"/>
        <c:axId val="121003008"/>
      </c:barChart>
      <c:catAx>
        <c:axId val="121001472"/>
        <c:scaling>
          <c:orientation val="minMax"/>
        </c:scaling>
        <c:axPos val="b"/>
        <c:tickLblPos val="nextTo"/>
        <c:crossAx val="121003008"/>
        <c:crosses val="autoZero"/>
        <c:auto val="1"/>
        <c:lblAlgn val="ctr"/>
        <c:lblOffset val="100"/>
      </c:catAx>
      <c:valAx>
        <c:axId val="121003008"/>
        <c:scaling>
          <c:orientation val="minMax"/>
        </c:scaling>
        <c:axPos val="l"/>
        <c:numFmt formatCode="General" sourceLinked="1"/>
        <c:tickLblPos val="nextTo"/>
        <c:crossAx val="121001472"/>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2023年</c:v>
                </c:pt>
              </c:strCache>
            </c:strRef>
          </c:tx>
          <c:dLbls>
            <c:showVal val="1"/>
          </c:dLbls>
          <c:cat>
            <c:strRef>
              <c:f>Sheet1!$A$2</c:f>
              <c:strCache>
                <c:ptCount val="1"/>
                <c:pt idx="0">
                  <c:v>一般公共预算财政拨款支出</c:v>
                </c:pt>
              </c:strCache>
            </c:strRef>
          </c:cat>
          <c:val>
            <c:numRef>
              <c:f>Sheet1!$B$2</c:f>
              <c:numCache>
                <c:formatCode>General</c:formatCode>
                <c:ptCount val="1"/>
                <c:pt idx="0">
                  <c:v>4118.7700000000004</c:v>
                </c:pt>
              </c:numCache>
            </c:numRef>
          </c:val>
        </c:ser>
        <c:ser>
          <c:idx val="1"/>
          <c:order val="1"/>
          <c:tx>
            <c:strRef>
              <c:f>Sheet1!$C$1</c:f>
              <c:strCache>
                <c:ptCount val="1"/>
                <c:pt idx="0">
                  <c:v>2024年</c:v>
                </c:pt>
              </c:strCache>
            </c:strRef>
          </c:tx>
          <c:dLbls>
            <c:showVal val="1"/>
          </c:dLbls>
          <c:cat>
            <c:strRef>
              <c:f>Sheet1!$A$2</c:f>
              <c:strCache>
                <c:ptCount val="1"/>
                <c:pt idx="0">
                  <c:v>一般公共预算财政拨款支出</c:v>
                </c:pt>
              </c:strCache>
            </c:strRef>
          </c:cat>
          <c:val>
            <c:numRef>
              <c:f>Sheet1!$C$2</c:f>
              <c:numCache>
                <c:formatCode>General</c:formatCode>
                <c:ptCount val="1"/>
                <c:pt idx="0">
                  <c:v>10908.04</c:v>
                </c:pt>
              </c:numCache>
            </c:numRef>
          </c:val>
        </c:ser>
        <c:axId val="259358720"/>
        <c:axId val="259360256"/>
      </c:barChart>
      <c:catAx>
        <c:axId val="259358720"/>
        <c:scaling>
          <c:orientation val="minMax"/>
        </c:scaling>
        <c:axPos val="b"/>
        <c:tickLblPos val="nextTo"/>
        <c:crossAx val="259360256"/>
        <c:crosses val="autoZero"/>
        <c:auto val="1"/>
        <c:lblAlgn val="ctr"/>
        <c:lblOffset val="100"/>
      </c:catAx>
      <c:valAx>
        <c:axId val="259360256"/>
        <c:scaling>
          <c:orientation val="minMax"/>
        </c:scaling>
        <c:axPos val="l"/>
        <c:numFmt formatCode="General" sourceLinked="1"/>
        <c:tickLblPos val="nextTo"/>
        <c:crossAx val="259358720"/>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一般公共预算财政拨款支出决算结构</a:t>
            </a:r>
          </a:p>
        </c:rich>
      </c:tx>
    </c:title>
    <c:plotArea>
      <c:layout/>
      <c:pieChart>
        <c:varyColors val="1"/>
        <c:ser>
          <c:idx val="0"/>
          <c:order val="0"/>
          <c:tx>
            <c:strRef>
              <c:f>Sheet1!$B$1</c:f>
              <c:strCache>
                <c:ptCount val="1"/>
                <c:pt idx="0">
                  <c:v>一般公共预算财政拨款支出决算</c:v>
                </c:pt>
              </c:strCache>
            </c:strRef>
          </c:tx>
          <c:dLbls>
            <c:dLbl>
              <c:idx val="0"/>
              <c:layout>
                <c:manualLayout>
                  <c:x val="-0.14842079572370526"/>
                  <c:y val="2.2799834231247387E-2"/>
                </c:manualLayout>
              </c:layout>
              <c:showVal val="1"/>
              <c:showPercent val="1"/>
            </c:dLbl>
            <c:dLbl>
              <c:idx val="1"/>
              <c:layout>
                <c:manualLayout>
                  <c:x val="-4.7876256321618502E-2"/>
                  <c:y val="-2.1136621080259706E-2"/>
                </c:manualLayout>
              </c:layout>
              <c:showVal val="1"/>
              <c:showPercent val="1"/>
            </c:dLbl>
            <c:dLbl>
              <c:idx val="2"/>
              <c:layout>
                <c:manualLayout>
                  <c:x val="8.2102018116637851E-2"/>
                  <c:y val="-4.6881337201270891E-2"/>
                </c:manualLayout>
              </c:layout>
              <c:showVal val="1"/>
              <c:showPercent val="1"/>
            </c:dLbl>
            <c:dLbl>
              <c:idx val="3"/>
              <c:layout>
                <c:manualLayout>
                  <c:x val="4.5199671115805855E-2"/>
                  <c:y val="4.9949993092968693E-2"/>
                </c:manualLayout>
              </c:layout>
              <c:showVal val="1"/>
              <c:showPercent val="1"/>
            </c:dLbl>
            <c:numFmt formatCode="0.00%" sourceLinked="0"/>
            <c:showVal val="1"/>
            <c:showPercent val="1"/>
            <c:showLeaderLines val="1"/>
          </c:dLbls>
          <c:cat>
            <c:strRef>
              <c:f>Sheet1!$A$2:$A$6</c:f>
              <c:strCache>
                <c:ptCount val="5"/>
                <c:pt idx="0">
                  <c:v>一般公共服务支出</c:v>
                </c:pt>
                <c:pt idx="1">
                  <c:v>社会保障和就业支出</c:v>
                </c:pt>
                <c:pt idx="2">
                  <c:v>卫生健康支出</c:v>
                </c:pt>
                <c:pt idx="3">
                  <c:v>住房保障支出</c:v>
                </c:pt>
                <c:pt idx="4">
                  <c:v>灾害防治及应急管理支出</c:v>
                </c:pt>
              </c:strCache>
            </c:strRef>
          </c:cat>
          <c:val>
            <c:numRef>
              <c:f>Sheet1!$B$2:$B$6</c:f>
              <c:numCache>
                <c:formatCode>General</c:formatCode>
                <c:ptCount val="5"/>
                <c:pt idx="0">
                  <c:v>4.3899999999999997</c:v>
                </c:pt>
                <c:pt idx="1">
                  <c:v>340.09</c:v>
                </c:pt>
                <c:pt idx="2">
                  <c:v>129.1</c:v>
                </c:pt>
                <c:pt idx="3">
                  <c:v>164.83</c:v>
                </c:pt>
                <c:pt idx="4">
                  <c:v>10269.620000000004</c:v>
                </c:pt>
              </c:numCache>
            </c:numRef>
          </c:val>
        </c:ser>
        <c:firstSliceAng val="0"/>
      </c:pieChart>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“三公”经费财政拨款支出结构</c:v>
                </c:pt>
              </c:strCache>
            </c:strRef>
          </c:tx>
          <c:dLbls>
            <c:dLbl>
              <c:idx val="0"/>
              <c:layout>
                <c:manualLayout>
                  <c:x val="0.10940248725288806"/>
                  <c:y val="-1.4766042175762511E-3"/>
                </c:manualLayout>
              </c:layout>
              <c:showVal val="1"/>
              <c:showPercent val="1"/>
            </c:dLbl>
            <c:dLbl>
              <c:idx val="2"/>
              <c:layout>
                <c:manualLayout>
                  <c:x val="-2.1926332684847952E-2"/>
                  <c:y val="2.9780975653905454E-3"/>
                </c:manualLayout>
              </c:layout>
              <c:showVal val="1"/>
              <c:showPercent val="1"/>
            </c:dLbl>
            <c:numFmt formatCode="0.00%" sourceLinked="0"/>
            <c:showVal val="1"/>
            <c:showPercent val="1"/>
            <c:showLeaderLines val="1"/>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28.8</c:v>
                </c:pt>
                <c:pt idx="2">
                  <c:v>3.29</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09D4D-AE15-45E5-A471-2F16ECC04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69</Pages>
  <Words>5484</Words>
  <Characters>31261</Characters>
  <Application>Microsoft Office Word</Application>
  <DocSecurity>0</DocSecurity>
  <Lines>260</Lines>
  <Paragraphs>73</Paragraphs>
  <ScaleCrop>false</ScaleCrop>
  <Company/>
  <LinksUpToDate>false</LinksUpToDate>
  <CharactersWithSpaces>36672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廖明月</cp:lastModifiedBy>
  <cp:revision>44</cp:revision>
  <cp:lastPrinted>2025-09-11T07:19:00Z</cp:lastPrinted>
  <dcterms:created xsi:type="dcterms:W3CDTF">2024-09-10T02:15:00Z</dcterms:created>
  <dcterms:modified xsi:type="dcterms:W3CDTF">2025-09-12T09:14:00Z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55E1D24FD4F840B091D1178F830BA685</vt:lpwstr>
  </property>
</Properties>
</file>